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AA8" w:rsidRPr="00D56AA8" w:rsidRDefault="00D56AA8" w:rsidP="00D56AA8">
      <w:pPr>
        <w:rPr>
          <w:rFonts w:asciiTheme="minorHAnsi" w:hAnsiTheme="minorHAnsi" w:cstheme="minorHAnsi"/>
        </w:rPr>
      </w:pPr>
      <w:bookmarkStart w:id="0" w:name="_GoBack"/>
      <w:r w:rsidRPr="00D56AA8">
        <w:rPr>
          <w:rFonts w:asciiTheme="minorHAnsi" w:hAnsiTheme="minorHAnsi" w:cstheme="minorHAnsi"/>
        </w:rPr>
        <w:t>Triton College</w:t>
      </w:r>
    </w:p>
    <w:p w:rsidR="00D56AA8" w:rsidRPr="00D56AA8" w:rsidRDefault="00D56AA8" w:rsidP="00D56AA8">
      <w:pPr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BIOLOGY 222</w:t>
      </w:r>
    </w:p>
    <w:p w:rsidR="008B57CE" w:rsidRPr="00D56AA8" w:rsidRDefault="00D56AA8" w:rsidP="00D56AA8">
      <w:pPr>
        <w:pStyle w:val="BodyText"/>
        <w:spacing w:before="60"/>
        <w:ind w:right="4228"/>
        <w:rPr>
          <w:rFonts w:asciiTheme="minorHAnsi" w:hAnsiTheme="minorHAnsi" w:cstheme="minorHAnsi"/>
          <w:sz w:val="22"/>
          <w:szCs w:val="22"/>
        </w:rPr>
      </w:pPr>
      <w:r w:rsidRPr="00D56AA8">
        <w:rPr>
          <w:rFonts w:asciiTheme="minorHAnsi" w:hAnsiTheme="minorHAnsi" w:cstheme="minorHAnsi"/>
          <w:sz w:val="22"/>
          <w:szCs w:val="22"/>
        </w:rPr>
        <w:t>BIOS242</w:t>
      </w:r>
      <w:r w:rsidRPr="00D56AA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pacing w:val="-5"/>
          <w:sz w:val="22"/>
          <w:szCs w:val="22"/>
        </w:rPr>
        <w:t>JULY</w:t>
      </w:r>
      <w:r w:rsidRPr="00D56AA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pacing w:val="-5"/>
          <w:sz w:val="22"/>
          <w:szCs w:val="22"/>
        </w:rPr>
        <w:t>2019</w:t>
      </w:r>
    </w:p>
    <w:p w:rsidR="008B57CE" w:rsidRPr="00D56AA8" w:rsidRDefault="00D56AA8" w:rsidP="00D56AA8">
      <w:pPr>
        <w:pStyle w:val="BodyText"/>
        <w:ind w:right="2432"/>
        <w:rPr>
          <w:rFonts w:asciiTheme="minorHAnsi" w:hAnsiTheme="minorHAnsi" w:cstheme="minorHAnsi"/>
          <w:sz w:val="22"/>
          <w:szCs w:val="22"/>
        </w:rPr>
      </w:pPr>
      <w:proofErr w:type="gramStart"/>
      <w:r w:rsidRPr="00D56AA8">
        <w:rPr>
          <w:rFonts w:asciiTheme="minorHAnsi" w:hAnsiTheme="minorHAnsi" w:cstheme="minorHAnsi"/>
          <w:sz w:val="22"/>
          <w:szCs w:val="22"/>
        </w:rPr>
        <w:t>1)</w:t>
      </w:r>
      <w:r w:rsidRPr="00D56AA8">
        <w:rPr>
          <w:rFonts w:asciiTheme="minorHAnsi" w:hAnsiTheme="minorHAnsi" w:cstheme="minorHAnsi"/>
          <w:sz w:val="22"/>
          <w:szCs w:val="22"/>
        </w:rPr>
        <w:t>Match</w:t>
      </w:r>
      <w:proofErr w:type="gramEnd"/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the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pathogen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to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the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correct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differential</w:t>
      </w:r>
      <w:r w:rsidRPr="00D56AA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stain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to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identify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it.</w:t>
      </w:r>
      <w:r w:rsidRPr="00D56AA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Pathogen</w:t>
      </w:r>
    </w:p>
    <w:p w:rsidR="008B57CE" w:rsidRPr="00D56AA8" w:rsidRDefault="00D56AA8">
      <w:pPr>
        <w:pStyle w:val="ListParagraph"/>
        <w:numPr>
          <w:ilvl w:val="0"/>
          <w:numId w:val="3"/>
        </w:numPr>
        <w:tabs>
          <w:tab w:val="left" w:pos="941"/>
          <w:tab w:val="left" w:pos="942"/>
        </w:tabs>
        <w:spacing w:before="5"/>
        <w:ind w:hanging="471"/>
        <w:jc w:val="left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Mycobacterium</w:t>
      </w:r>
      <w:r w:rsidRPr="00D56AA8">
        <w:rPr>
          <w:rFonts w:asciiTheme="minorHAnsi" w:hAnsiTheme="minorHAnsi" w:cstheme="minorHAnsi"/>
          <w:spacing w:val="-9"/>
        </w:rPr>
        <w:t xml:space="preserve"> </w:t>
      </w:r>
      <w:r w:rsidRPr="00D56AA8">
        <w:rPr>
          <w:rFonts w:asciiTheme="minorHAnsi" w:hAnsiTheme="minorHAnsi" w:cstheme="minorHAnsi"/>
        </w:rPr>
        <w:t>tuberculosis</w:t>
      </w:r>
      <w:r w:rsidRPr="00D56AA8">
        <w:rPr>
          <w:rFonts w:asciiTheme="minorHAnsi" w:hAnsiTheme="minorHAnsi" w:cstheme="minorHAnsi"/>
          <w:spacing w:val="-4"/>
        </w:rPr>
        <w:t xml:space="preserve"> </w:t>
      </w:r>
      <w:r w:rsidRPr="00D56AA8">
        <w:rPr>
          <w:rFonts w:asciiTheme="minorHAnsi" w:hAnsiTheme="minorHAnsi" w:cstheme="minorHAnsi"/>
        </w:rPr>
        <w:t>(causative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agent</w:t>
      </w:r>
      <w:r w:rsidRPr="00D56AA8">
        <w:rPr>
          <w:rFonts w:asciiTheme="minorHAnsi" w:hAnsiTheme="minorHAnsi" w:cstheme="minorHAnsi"/>
          <w:spacing w:val="-8"/>
        </w:rPr>
        <w:t xml:space="preserve"> </w:t>
      </w:r>
      <w:r w:rsidRPr="00D56AA8">
        <w:rPr>
          <w:rFonts w:asciiTheme="minorHAnsi" w:hAnsiTheme="minorHAnsi" w:cstheme="minorHAnsi"/>
        </w:rPr>
        <w:t>of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tuberculosis)</w:t>
      </w:r>
      <w:r w:rsidRPr="00D56AA8">
        <w:rPr>
          <w:rFonts w:asciiTheme="minorHAnsi" w:hAnsiTheme="minorHAnsi" w:cstheme="minorHAnsi"/>
          <w:spacing w:val="-3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–</w:t>
      </w:r>
      <w:r w:rsidRPr="00D56AA8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ANSWER:</w:t>
      </w:r>
      <w:r w:rsidRPr="00D56AA8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b)</w:t>
      </w:r>
      <w:r w:rsidRPr="00D56AA8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Acid-fast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stain</w:t>
      </w:r>
    </w:p>
    <w:p w:rsidR="008B57CE" w:rsidRPr="00D56AA8" w:rsidRDefault="00D56AA8">
      <w:pPr>
        <w:pStyle w:val="ListParagraph"/>
        <w:numPr>
          <w:ilvl w:val="0"/>
          <w:numId w:val="3"/>
        </w:numPr>
        <w:tabs>
          <w:tab w:val="left" w:pos="941"/>
          <w:tab w:val="left" w:pos="942"/>
        </w:tabs>
        <w:spacing w:before="21"/>
        <w:ind w:hanging="527"/>
        <w:jc w:val="left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Bacillus</w:t>
      </w:r>
      <w:r w:rsidRPr="00D56AA8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D56AA8">
        <w:rPr>
          <w:rFonts w:asciiTheme="minorHAnsi" w:hAnsiTheme="minorHAnsi" w:cstheme="minorHAnsi"/>
        </w:rPr>
        <w:t>anthracis</w:t>
      </w:r>
      <w:proofErr w:type="spellEnd"/>
      <w:r w:rsidRPr="00D56AA8">
        <w:rPr>
          <w:rFonts w:asciiTheme="minorHAnsi" w:hAnsiTheme="minorHAnsi" w:cstheme="minorHAnsi"/>
          <w:spacing w:val="-3"/>
        </w:rPr>
        <w:t xml:space="preserve"> </w:t>
      </w:r>
      <w:r w:rsidRPr="00D56AA8">
        <w:rPr>
          <w:rFonts w:asciiTheme="minorHAnsi" w:hAnsiTheme="minorHAnsi" w:cstheme="minorHAnsi"/>
        </w:rPr>
        <w:t>(causative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agent</w:t>
      </w:r>
      <w:r w:rsidRPr="00D56AA8">
        <w:rPr>
          <w:rFonts w:asciiTheme="minorHAnsi" w:hAnsiTheme="minorHAnsi" w:cstheme="minorHAnsi"/>
          <w:spacing w:val="-6"/>
        </w:rPr>
        <w:t xml:space="preserve"> </w:t>
      </w:r>
      <w:r w:rsidRPr="00D56AA8">
        <w:rPr>
          <w:rFonts w:asciiTheme="minorHAnsi" w:hAnsiTheme="minorHAnsi" w:cstheme="minorHAnsi"/>
        </w:rPr>
        <w:t>of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inhalational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anthrax)</w:t>
      </w:r>
      <w:r w:rsidRPr="00D56AA8">
        <w:rPr>
          <w:rFonts w:asciiTheme="minorHAnsi" w:hAnsiTheme="minorHAnsi" w:cstheme="minorHAnsi"/>
          <w:spacing w:val="-3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–</w:t>
      </w:r>
      <w:r w:rsidRPr="00D56AA8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ANSWER: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c)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Endospore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stain</w:t>
      </w:r>
    </w:p>
    <w:p w:rsidR="00D56AA8" w:rsidRPr="00D56AA8" w:rsidRDefault="00D56AA8">
      <w:pPr>
        <w:pStyle w:val="ListParagraph"/>
        <w:numPr>
          <w:ilvl w:val="0"/>
          <w:numId w:val="3"/>
        </w:numPr>
        <w:tabs>
          <w:tab w:val="left" w:pos="941"/>
          <w:tab w:val="left" w:pos="942"/>
        </w:tabs>
        <w:spacing w:before="22" w:line="259" w:lineRule="auto"/>
        <w:ind w:left="368" w:right="1159" w:hanging="8"/>
        <w:jc w:val="left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Clostridium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D56AA8">
        <w:rPr>
          <w:rFonts w:asciiTheme="minorHAnsi" w:hAnsiTheme="minorHAnsi" w:cstheme="minorHAnsi"/>
        </w:rPr>
        <w:t>difficile</w:t>
      </w:r>
      <w:proofErr w:type="spellEnd"/>
      <w:r w:rsidRPr="00D56AA8">
        <w:rPr>
          <w:rFonts w:asciiTheme="minorHAnsi" w:hAnsiTheme="minorHAnsi" w:cstheme="minorHAnsi"/>
          <w:spacing w:val="-5"/>
        </w:rPr>
        <w:t xml:space="preserve"> </w:t>
      </w:r>
      <w:r w:rsidRPr="00D56AA8">
        <w:rPr>
          <w:rFonts w:asciiTheme="minorHAnsi" w:hAnsiTheme="minorHAnsi" w:cstheme="minorHAnsi"/>
        </w:rPr>
        <w:t>(causative</w:t>
      </w:r>
      <w:r w:rsidRPr="00D56AA8">
        <w:rPr>
          <w:rFonts w:asciiTheme="minorHAnsi" w:hAnsiTheme="minorHAnsi" w:cstheme="minorHAnsi"/>
          <w:spacing w:val="-5"/>
        </w:rPr>
        <w:t xml:space="preserve"> </w:t>
      </w:r>
      <w:r w:rsidRPr="00D56AA8">
        <w:rPr>
          <w:rFonts w:asciiTheme="minorHAnsi" w:hAnsiTheme="minorHAnsi" w:cstheme="minorHAnsi"/>
        </w:rPr>
        <w:t>agent</w:t>
      </w:r>
      <w:r w:rsidRPr="00D56AA8">
        <w:rPr>
          <w:rFonts w:asciiTheme="minorHAnsi" w:hAnsiTheme="minorHAnsi" w:cstheme="minorHAnsi"/>
          <w:spacing w:val="-6"/>
        </w:rPr>
        <w:t xml:space="preserve"> </w:t>
      </w:r>
      <w:r w:rsidRPr="00D56AA8">
        <w:rPr>
          <w:rFonts w:asciiTheme="minorHAnsi" w:hAnsiTheme="minorHAnsi" w:cstheme="minorHAnsi"/>
        </w:rPr>
        <w:t>of</w:t>
      </w:r>
      <w:r w:rsidRPr="00D56AA8">
        <w:rPr>
          <w:rFonts w:asciiTheme="minorHAnsi" w:hAnsiTheme="minorHAnsi" w:cstheme="minorHAnsi"/>
          <w:spacing w:val="-5"/>
        </w:rPr>
        <w:t xml:space="preserve"> </w:t>
      </w:r>
      <w:r w:rsidRPr="00D56AA8">
        <w:rPr>
          <w:rFonts w:asciiTheme="minorHAnsi" w:hAnsiTheme="minorHAnsi" w:cstheme="minorHAnsi"/>
        </w:rPr>
        <w:t>C.</w:t>
      </w:r>
      <w:r w:rsidRPr="00D56AA8">
        <w:rPr>
          <w:rFonts w:asciiTheme="minorHAnsi" w:hAnsiTheme="minorHAnsi" w:cstheme="minorHAnsi"/>
          <w:spacing w:val="-6"/>
        </w:rPr>
        <w:t xml:space="preserve"> </w:t>
      </w:r>
      <w:r w:rsidRPr="00D56AA8">
        <w:rPr>
          <w:rFonts w:asciiTheme="minorHAnsi" w:hAnsiTheme="minorHAnsi" w:cstheme="minorHAnsi"/>
        </w:rPr>
        <w:t>diff</w:t>
      </w:r>
      <w:r w:rsidRPr="00D56AA8">
        <w:rPr>
          <w:rFonts w:asciiTheme="minorHAnsi" w:hAnsiTheme="minorHAnsi" w:cstheme="minorHAnsi"/>
          <w:spacing w:val="-6"/>
        </w:rPr>
        <w:t xml:space="preserve"> </w:t>
      </w:r>
      <w:r w:rsidRPr="00D56AA8">
        <w:rPr>
          <w:rFonts w:asciiTheme="minorHAnsi" w:hAnsiTheme="minorHAnsi" w:cstheme="minorHAnsi"/>
        </w:rPr>
        <w:t>diarrhea)</w:t>
      </w:r>
      <w:r w:rsidRPr="00D56AA8">
        <w:rPr>
          <w:rFonts w:asciiTheme="minorHAnsi" w:hAnsiTheme="minorHAnsi" w:cstheme="minorHAnsi"/>
          <w:spacing w:val="-2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-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ANSWER:</w:t>
      </w:r>
      <w:r w:rsidRPr="00D56AA8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c)</w:t>
      </w:r>
      <w:r w:rsidRPr="00D56AA8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Endospore</w:t>
      </w:r>
      <w:r w:rsidRPr="00D56AA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stain</w:t>
      </w:r>
    </w:p>
    <w:p w:rsidR="008B57CE" w:rsidRPr="00D56AA8" w:rsidRDefault="00D56AA8" w:rsidP="00D56AA8">
      <w:pPr>
        <w:pStyle w:val="ListParagraph"/>
        <w:tabs>
          <w:tab w:val="left" w:pos="941"/>
          <w:tab w:val="left" w:pos="942"/>
        </w:tabs>
        <w:spacing w:before="22" w:line="259" w:lineRule="auto"/>
        <w:ind w:left="368" w:right="1159" w:firstLine="0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  <w:spacing w:val="-47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IV.</w:t>
      </w:r>
      <w:r w:rsidRPr="00D56AA8">
        <w:rPr>
          <w:rFonts w:asciiTheme="minorHAnsi" w:hAnsiTheme="minorHAnsi" w:cstheme="minorHAnsi"/>
          <w:shd w:val="clear" w:color="auto" w:fill="FFFF00"/>
        </w:rPr>
        <w:tab/>
      </w:r>
      <w:r w:rsidRPr="00D56AA8">
        <w:rPr>
          <w:rFonts w:asciiTheme="minorHAnsi" w:hAnsiTheme="minorHAnsi" w:cstheme="minorHAnsi"/>
          <w:shd w:val="clear" w:color="auto" w:fill="FFFF00"/>
        </w:rPr>
        <w:t>Escherichia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coli</w:t>
      </w:r>
      <w:r w:rsidRPr="00D56AA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(causative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agent</w:t>
      </w:r>
      <w:r w:rsidRPr="00D56AA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of</w:t>
      </w:r>
      <w:r w:rsidRPr="00D56AA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traveler’s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diarrhea)</w:t>
      </w:r>
      <w:r w:rsidRPr="00D56AA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–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ANSWER:</w:t>
      </w:r>
      <w:r w:rsidRPr="00D56AA8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a)</w:t>
      </w:r>
      <w:r w:rsidRPr="00D56AA8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Negative</w:t>
      </w:r>
      <w:r w:rsidRPr="00D56AA8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stain</w:t>
      </w:r>
    </w:p>
    <w:p w:rsidR="008B57CE" w:rsidRPr="00D56AA8" w:rsidRDefault="00D56AA8">
      <w:pPr>
        <w:pStyle w:val="ListParagraph"/>
        <w:numPr>
          <w:ilvl w:val="0"/>
          <w:numId w:val="2"/>
        </w:numPr>
        <w:tabs>
          <w:tab w:val="left" w:pos="941"/>
          <w:tab w:val="left" w:pos="942"/>
        </w:tabs>
        <w:spacing w:line="259" w:lineRule="auto"/>
        <w:ind w:left="941" w:right="258"/>
        <w:rPr>
          <w:rFonts w:asciiTheme="minorHAnsi" w:hAnsiTheme="minorHAnsi" w:cstheme="minorHAnsi"/>
        </w:rPr>
      </w:pPr>
      <w:proofErr w:type="spellStart"/>
      <w:r w:rsidRPr="00D56AA8">
        <w:rPr>
          <w:rFonts w:asciiTheme="minorHAnsi" w:hAnsiTheme="minorHAnsi" w:cstheme="minorHAnsi"/>
          <w:shd w:val="clear" w:color="auto" w:fill="FFFF00"/>
        </w:rPr>
        <w:t>Klebsiella</w:t>
      </w:r>
      <w:proofErr w:type="spellEnd"/>
      <w:r w:rsidRPr="00D56AA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pneumonia</w:t>
      </w:r>
      <w:r w:rsidRPr="00D56AA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(one</w:t>
      </w:r>
      <w:r w:rsidRPr="00D56AA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causative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agent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of</w:t>
      </w:r>
      <w:r w:rsidRPr="00D56AA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bacterial</w:t>
      </w:r>
      <w:r w:rsidRPr="00D56AA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shd w:val="clear" w:color="auto" w:fill="FFFF00"/>
        </w:rPr>
        <w:t>pneumonia)</w:t>
      </w:r>
      <w:r w:rsidRPr="00D56AA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-ANSWER:</w:t>
      </w:r>
      <w:r w:rsidRPr="00D56AA8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a)</w:t>
      </w:r>
      <w:r w:rsidRPr="00D56AA8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Negative</w:t>
      </w:r>
      <w:r w:rsidRPr="00D56AA8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stain</w:t>
      </w:r>
      <w:r w:rsidRPr="00D56AA8">
        <w:rPr>
          <w:rFonts w:asciiTheme="minorHAnsi" w:hAnsiTheme="minorHAnsi" w:cstheme="minorHAnsi"/>
          <w:color w:val="FF0000"/>
          <w:spacing w:val="-47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AND</w:t>
      </w:r>
      <w:r w:rsidRPr="00D56AA8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d)</w:t>
      </w:r>
      <w:r w:rsidRPr="00D56AA8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D56AA8">
        <w:rPr>
          <w:rFonts w:asciiTheme="minorHAnsi" w:hAnsiTheme="minorHAnsi" w:cstheme="minorHAnsi"/>
          <w:color w:val="FF0000"/>
          <w:shd w:val="clear" w:color="auto" w:fill="FFFF00"/>
        </w:rPr>
        <w:t>Gram stain</w:t>
      </w:r>
    </w:p>
    <w:p w:rsidR="008B57CE" w:rsidRPr="00D56AA8" w:rsidRDefault="00D56AA8">
      <w:pPr>
        <w:pStyle w:val="BodyText"/>
        <w:spacing w:before="155"/>
        <w:ind w:left="221"/>
        <w:rPr>
          <w:rFonts w:asciiTheme="minorHAnsi" w:hAnsiTheme="minorHAnsi" w:cstheme="minorHAnsi"/>
          <w:sz w:val="22"/>
          <w:szCs w:val="22"/>
        </w:rPr>
      </w:pPr>
      <w:r w:rsidRPr="00D56AA8">
        <w:rPr>
          <w:rFonts w:asciiTheme="minorHAnsi" w:hAnsiTheme="minorHAnsi" w:cstheme="minorHAnsi"/>
          <w:sz w:val="22"/>
          <w:szCs w:val="22"/>
        </w:rPr>
        <w:t>Stain</w:t>
      </w:r>
    </w:p>
    <w:p w:rsidR="008B57CE" w:rsidRPr="00D56AA8" w:rsidRDefault="00D56AA8">
      <w:pPr>
        <w:pStyle w:val="ListParagraph"/>
        <w:numPr>
          <w:ilvl w:val="1"/>
          <w:numId w:val="2"/>
        </w:numPr>
        <w:tabs>
          <w:tab w:val="left" w:pos="942"/>
        </w:tabs>
        <w:spacing w:before="5"/>
        <w:ind w:hanging="361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  <w:spacing w:val="-1"/>
        </w:rPr>
        <w:t>Negative</w:t>
      </w:r>
      <w:r w:rsidRPr="00D56AA8">
        <w:rPr>
          <w:rFonts w:asciiTheme="minorHAnsi" w:hAnsiTheme="minorHAnsi" w:cstheme="minorHAnsi"/>
          <w:spacing w:val="-8"/>
        </w:rPr>
        <w:t xml:space="preserve"> </w:t>
      </w:r>
      <w:r w:rsidRPr="00D56AA8">
        <w:rPr>
          <w:rFonts w:asciiTheme="minorHAnsi" w:hAnsiTheme="minorHAnsi" w:cstheme="minorHAnsi"/>
          <w:spacing w:val="-1"/>
        </w:rPr>
        <w:t>stain</w:t>
      </w:r>
    </w:p>
    <w:p w:rsidR="008B57CE" w:rsidRPr="00D56AA8" w:rsidRDefault="00D56AA8">
      <w:pPr>
        <w:pStyle w:val="ListParagraph"/>
        <w:numPr>
          <w:ilvl w:val="1"/>
          <w:numId w:val="2"/>
        </w:numPr>
        <w:tabs>
          <w:tab w:val="left" w:pos="942"/>
        </w:tabs>
        <w:spacing w:before="21"/>
        <w:ind w:hanging="361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  <w:spacing w:val="-1"/>
        </w:rPr>
        <w:t>Acid-fast</w:t>
      </w:r>
      <w:r w:rsidRPr="00D56AA8">
        <w:rPr>
          <w:rFonts w:asciiTheme="minorHAnsi" w:hAnsiTheme="minorHAnsi" w:cstheme="minorHAnsi"/>
          <w:spacing w:val="-11"/>
        </w:rPr>
        <w:t xml:space="preserve"> </w:t>
      </w:r>
      <w:r w:rsidRPr="00D56AA8">
        <w:rPr>
          <w:rFonts w:asciiTheme="minorHAnsi" w:hAnsiTheme="minorHAnsi" w:cstheme="minorHAnsi"/>
        </w:rPr>
        <w:t>stain</w:t>
      </w:r>
    </w:p>
    <w:p w:rsidR="008B57CE" w:rsidRPr="00D56AA8" w:rsidRDefault="00D56AA8">
      <w:pPr>
        <w:pStyle w:val="ListParagraph"/>
        <w:numPr>
          <w:ilvl w:val="1"/>
          <w:numId w:val="2"/>
        </w:numPr>
        <w:tabs>
          <w:tab w:val="left" w:pos="942"/>
        </w:tabs>
        <w:spacing w:before="22"/>
        <w:ind w:hanging="361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Endospore</w:t>
      </w:r>
      <w:r w:rsidRPr="00D56AA8">
        <w:rPr>
          <w:rFonts w:asciiTheme="minorHAnsi" w:hAnsiTheme="minorHAnsi" w:cstheme="minorHAnsi"/>
          <w:spacing w:val="-7"/>
        </w:rPr>
        <w:t xml:space="preserve"> </w:t>
      </w:r>
      <w:r w:rsidRPr="00D56AA8">
        <w:rPr>
          <w:rFonts w:asciiTheme="minorHAnsi" w:hAnsiTheme="minorHAnsi" w:cstheme="minorHAnsi"/>
        </w:rPr>
        <w:t>stain</w:t>
      </w:r>
    </w:p>
    <w:p w:rsidR="008B57CE" w:rsidRPr="00D56AA8" w:rsidRDefault="00D56AA8">
      <w:pPr>
        <w:pStyle w:val="ListParagraph"/>
        <w:numPr>
          <w:ilvl w:val="1"/>
          <w:numId w:val="2"/>
        </w:numPr>
        <w:tabs>
          <w:tab w:val="left" w:pos="942"/>
        </w:tabs>
        <w:spacing w:before="21"/>
        <w:ind w:hanging="361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</w:rPr>
        <w:t>Gram</w:t>
      </w:r>
      <w:r w:rsidRPr="00D56AA8">
        <w:rPr>
          <w:rFonts w:asciiTheme="minorHAnsi" w:hAnsiTheme="minorHAnsi" w:cstheme="minorHAnsi"/>
          <w:spacing w:val="-6"/>
        </w:rPr>
        <w:t xml:space="preserve"> </w:t>
      </w:r>
      <w:r w:rsidRPr="00D56AA8">
        <w:rPr>
          <w:rFonts w:asciiTheme="minorHAnsi" w:hAnsiTheme="minorHAnsi" w:cstheme="minorHAnsi"/>
        </w:rPr>
        <w:t>stain</w:t>
      </w:r>
    </w:p>
    <w:p w:rsidR="008B57CE" w:rsidRPr="00D56AA8" w:rsidRDefault="008B57C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B57CE" w:rsidRPr="00D56AA8" w:rsidRDefault="00D56AA8">
      <w:pPr>
        <w:pStyle w:val="BodyText"/>
        <w:spacing w:before="184" w:line="276" w:lineRule="exact"/>
        <w:ind w:left="2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Pr="00D56AA8">
        <w:rPr>
          <w:rFonts w:asciiTheme="minorHAnsi" w:hAnsiTheme="minorHAnsi" w:cstheme="minorHAnsi"/>
          <w:sz w:val="22"/>
          <w:szCs w:val="22"/>
        </w:rPr>
        <w:t>What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is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the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difference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between an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acidic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dye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and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a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basic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dye?</w:t>
      </w:r>
    </w:p>
    <w:p w:rsidR="008B57CE" w:rsidRPr="00D56AA8" w:rsidRDefault="00D56AA8">
      <w:pPr>
        <w:ind w:left="221" w:right="134"/>
        <w:rPr>
          <w:rFonts w:asciiTheme="minorHAnsi" w:hAnsiTheme="minorHAnsi" w:cstheme="minorHAnsi"/>
        </w:rPr>
      </w:pPr>
      <w:r w:rsidRPr="00D56AA8">
        <w:rPr>
          <w:rFonts w:asciiTheme="minorHAnsi" w:hAnsiTheme="minorHAnsi" w:cstheme="minorHAnsi"/>
          <w:color w:val="FF0000"/>
        </w:rPr>
        <w:t xml:space="preserve">ANSWER: </w:t>
      </w:r>
      <w:r w:rsidRPr="00D56AA8">
        <w:rPr>
          <w:rFonts w:asciiTheme="minorHAnsi" w:hAnsiTheme="minorHAnsi" w:cstheme="minorHAnsi"/>
          <w:b/>
          <w:color w:val="FF0000"/>
        </w:rPr>
        <w:t xml:space="preserve">Acidic dyes, </w:t>
      </w:r>
      <w:r w:rsidRPr="00D56AA8">
        <w:rPr>
          <w:rFonts w:asciiTheme="minorHAnsi" w:hAnsiTheme="minorHAnsi" w:cstheme="minorHAnsi"/>
          <w:color w:val="FF0000"/>
        </w:rPr>
        <w:t xml:space="preserve">which </w:t>
      </w:r>
      <w:r w:rsidRPr="00D56AA8">
        <w:rPr>
          <w:rFonts w:asciiTheme="minorHAnsi" w:hAnsiTheme="minorHAnsi" w:cstheme="minorHAnsi"/>
          <w:b/>
          <w:color w:val="FF0000"/>
        </w:rPr>
        <w:t>are negatively charged</w:t>
      </w:r>
      <w:r w:rsidRPr="00D56AA8">
        <w:rPr>
          <w:rFonts w:asciiTheme="minorHAnsi" w:hAnsiTheme="minorHAnsi" w:cstheme="minorHAnsi"/>
          <w:color w:val="FF0000"/>
        </w:rPr>
        <w:t>, will leave negatively charged cellular</w:t>
      </w:r>
      <w:r w:rsidRPr="00D56AA8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 xml:space="preserve">structures colorless and stain the background. </w:t>
      </w:r>
      <w:r w:rsidRPr="00D56AA8">
        <w:rPr>
          <w:rFonts w:asciiTheme="minorHAnsi" w:hAnsiTheme="minorHAnsi" w:cstheme="minorHAnsi"/>
          <w:b/>
          <w:color w:val="FF0000"/>
        </w:rPr>
        <w:t xml:space="preserve">Examples include eosin and </w:t>
      </w:r>
      <w:proofErr w:type="spellStart"/>
      <w:r w:rsidRPr="00D56AA8">
        <w:rPr>
          <w:rFonts w:asciiTheme="minorHAnsi" w:hAnsiTheme="minorHAnsi" w:cstheme="minorHAnsi"/>
          <w:b/>
          <w:color w:val="FF0000"/>
        </w:rPr>
        <w:t>nigrosine</w:t>
      </w:r>
      <w:proofErr w:type="spellEnd"/>
      <w:r w:rsidRPr="00D56AA8">
        <w:rPr>
          <w:rFonts w:asciiTheme="minorHAnsi" w:hAnsiTheme="minorHAnsi" w:cstheme="minorHAnsi"/>
          <w:b/>
          <w:color w:val="FF0000"/>
        </w:rPr>
        <w:t xml:space="preserve">. </w:t>
      </w:r>
      <w:r w:rsidRPr="00D56AA8">
        <w:rPr>
          <w:rFonts w:asciiTheme="minorHAnsi" w:hAnsiTheme="minorHAnsi" w:cstheme="minorHAnsi"/>
          <w:color w:val="FF0000"/>
        </w:rPr>
        <w:t>MOST</w:t>
      </w:r>
      <w:r w:rsidRPr="00D56AA8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CELLS</w:t>
      </w:r>
      <w:r w:rsidRPr="00D56AA8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ARE</w:t>
      </w:r>
      <w:r w:rsidRPr="00D56AA8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>ACIDIC.</w:t>
      </w:r>
    </w:p>
    <w:p w:rsidR="008B57CE" w:rsidRPr="00D56AA8" w:rsidRDefault="00D56AA8">
      <w:pPr>
        <w:ind w:left="221" w:right="390"/>
        <w:rPr>
          <w:rFonts w:asciiTheme="minorHAnsi" w:hAnsiTheme="minorHAnsi" w:cstheme="minorHAnsi"/>
          <w:b/>
        </w:rPr>
      </w:pPr>
      <w:r w:rsidRPr="00D56AA8">
        <w:rPr>
          <w:rFonts w:asciiTheme="minorHAnsi" w:hAnsiTheme="minorHAnsi" w:cstheme="minorHAnsi"/>
          <w:b/>
          <w:color w:val="FF0000"/>
        </w:rPr>
        <w:t>Basic dyes</w:t>
      </w:r>
      <w:r w:rsidRPr="00D56AA8">
        <w:rPr>
          <w:rFonts w:asciiTheme="minorHAnsi" w:hAnsiTheme="minorHAnsi" w:cstheme="minorHAnsi"/>
          <w:color w:val="FF0000"/>
        </w:rPr>
        <w:t xml:space="preserve">, which </w:t>
      </w:r>
      <w:r w:rsidRPr="00D56AA8">
        <w:rPr>
          <w:rFonts w:asciiTheme="minorHAnsi" w:hAnsiTheme="minorHAnsi" w:cstheme="minorHAnsi"/>
          <w:b/>
          <w:color w:val="FF0000"/>
        </w:rPr>
        <w:t>are positively charged, will stain basic structures</w:t>
      </w:r>
      <w:r w:rsidRPr="00D56AA8">
        <w:rPr>
          <w:rFonts w:asciiTheme="minorHAnsi" w:hAnsiTheme="minorHAnsi" w:cstheme="minorHAnsi"/>
          <w:color w:val="FF0000"/>
        </w:rPr>
        <w:t>. Because most cells</w:t>
      </w:r>
      <w:r w:rsidRPr="00D56AA8">
        <w:rPr>
          <w:rFonts w:asciiTheme="minorHAnsi" w:hAnsiTheme="minorHAnsi" w:cstheme="minorHAnsi"/>
          <w:color w:val="FF0000"/>
          <w:spacing w:val="-60"/>
        </w:rPr>
        <w:t xml:space="preserve"> </w:t>
      </w:r>
      <w:r w:rsidRPr="00D56AA8">
        <w:rPr>
          <w:rFonts w:asciiTheme="minorHAnsi" w:hAnsiTheme="minorHAnsi" w:cstheme="minorHAnsi"/>
          <w:color w:val="FF0000"/>
        </w:rPr>
        <w:t xml:space="preserve">are negatively charged, </w:t>
      </w:r>
      <w:r w:rsidRPr="00D56AA8">
        <w:rPr>
          <w:rFonts w:asciiTheme="minorHAnsi" w:hAnsiTheme="minorHAnsi" w:cstheme="minorHAnsi"/>
          <w:b/>
          <w:color w:val="FF0000"/>
        </w:rPr>
        <w:t xml:space="preserve">basic dyes </w:t>
      </w:r>
      <w:r w:rsidRPr="00D56AA8">
        <w:rPr>
          <w:rFonts w:asciiTheme="minorHAnsi" w:hAnsiTheme="minorHAnsi" w:cstheme="minorHAnsi"/>
          <w:color w:val="FF0000"/>
        </w:rPr>
        <w:t xml:space="preserve">are </w:t>
      </w:r>
      <w:r w:rsidRPr="00D56AA8">
        <w:rPr>
          <w:rFonts w:asciiTheme="minorHAnsi" w:hAnsiTheme="minorHAnsi" w:cstheme="minorHAnsi"/>
          <w:b/>
          <w:color w:val="FF0000"/>
        </w:rPr>
        <w:t>useful in staining negatively charged molecules</w:t>
      </w:r>
      <w:r w:rsidRPr="00D56AA8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r w:rsidRPr="00D56AA8">
        <w:rPr>
          <w:rFonts w:asciiTheme="minorHAnsi" w:hAnsiTheme="minorHAnsi" w:cstheme="minorHAnsi"/>
          <w:b/>
          <w:color w:val="FF0000"/>
        </w:rPr>
        <w:t>within cells. Examples include crystal violet, methylene blue, malachite green, and</w:t>
      </w:r>
      <w:r w:rsidRPr="00D56AA8">
        <w:rPr>
          <w:rFonts w:asciiTheme="minorHAnsi" w:hAnsiTheme="minorHAnsi" w:cstheme="minorHAnsi"/>
          <w:b/>
          <w:color w:val="FF0000"/>
          <w:spacing w:val="1"/>
        </w:rPr>
        <w:t xml:space="preserve"> </w:t>
      </w:r>
      <w:proofErr w:type="spellStart"/>
      <w:r w:rsidRPr="00D56AA8">
        <w:rPr>
          <w:rFonts w:asciiTheme="minorHAnsi" w:hAnsiTheme="minorHAnsi" w:cstheme="minorHAnsi"/>
          <w:b/>
          <w:color w:val="FF0000"/>
        </w:rPr>
        <w:t>safranin</w:t>
      </w:r>
      <w:proofErr w:type="spellEnd"/>
      <w:r w:rsidRPr="00D56AA8">
        <w:rPr>
          <w:rFonts w:asciiTheme="minorHAnsi" w:hAnsiTheme="minorHAnsi" w:cstheme="minorHAnsi"/>
          <w:b/>
          <w:color w:val="FF0000"/>
        </w:rPr>
        <w:t>.</w:t>
      </w:r>
    </w:p>
    <w:p w:rsidR="008B57CE" w:rsidRPr="00D56AA8" w:rsidRDefault="008B57C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8B57CE" w:rsidRPr="00D56AA8" w:rsidRDefault="00D56AA8">
      <w:pPr>
        <w:pStyle w:val="BodyText"/>
        <w:ind w:left="221" w:right="56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D56AA8">
        <w:rPr>
          <w:rFonts w:asciiTheme="minorHAnsi" w:hAnsiTheme="minorHAnsi" w:cstheme="minorHAnsi"/>
          <w:sz w:val="22"/>
          <w:szCs w:val="22"/>
        </w:rPr>
        <w:t>What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is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the functional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type of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D56AA8">
        <w:rPr>
          <w:rFonts w:asciiTheme="minorHAnsi" w:hAnsiTheme="minorHAnsi" w:cstheme="minorHAnsi"/>
          <w:sz w:val="22"/>
          <w:szCs w:val="22"/>
        </w:rPr>
        <w:t>mannitol</w:t>
      </w:r>
      <w:proofErr w:type="spellEnd"/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salt agar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(MSA)?</w:t>
      </w:r>
      <w:r w:rsidRPr="00D56AA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Explain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how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it</w:t>
      </w:r>
      <w:r w:rsidRPr="00D56A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is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utilized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in the</w:t>
      </w:r>
      <w:r w:rsidRPr="00D56AA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isolation and identification</w:t>
      </w:r>
      <w:r w:rsidRPr="00D56AA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>of</w:t>
      </w:r>
      <w:r w:rsidRPr="00D56AA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sz w:val="22"/>
          <w:szCs w:val="22"/>
        </w:rPr>
        <w:t xml:space="preserve">Staphylococcus </w:t>
      </w:r>
      <w:r w:rsidRPr="00D56AA8">
        <w:rPr>
          <w:rFonts w:asciiTheme="minorHAnsi" w:hAnsiTheme="minorHAnsi" w:cstheme="minorHAnsi"/>
          <w:sz w:val="22"/>
          <w:szCs w:val="22"/>
        </w:rPr>
        <w:t>species.</w:t>
      </w:r>
    </w:p>
    <w:p w:rsidR="008B57CE" w:rsidRPr="00D56AA8" w:rsidRDefault="00D56AA8">
      <w:pPr>
        <w:pStyle w:val="BodyText"/>
        <w:ind w:left="221" w:right="41"/>
        <w:rPr>
          <w:rFonts w:asciiTheme="minorHAnsi" w:hAnsiTheme="minorHAnsi" w:cstheme="minorHAnsi"/>
          <w:sz w:val="22"/>
          <w:szCs w:val="22"/>
        </w:rPr>
      </w:pPr>
      <w:r w:rsidRPr="00D56AA8">
        <w:rPr>
          <w:rFonts w:asciiTheme="minorHAnsi" w:hAnsiTheme="minorHAnsi" w:cstheme="minorHAnsi"/>
          <w:color w:val="FF0000"/>
          <w:sz w:val="22"/>
          <w:szCs w:val="22"/>
        </w:rPr>
        <w:t>ANSWER:</w:t>
      </w:r>
      <w:r w:rsidRPr="00D56AA8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functional</w:t>
      </w:r>
      <w:r w:rsidRPr="00D56AA8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type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D56AA8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proofErr w:type="spellStart"/>
      <w:r w:rsidRPr="00D56AA8">
        <w:rPr>
          <w:rFonts w:asciiTheme="minorHAnsi" w:hAnsiTheme="minorHAnsi" w:cstheme="minorHAnsi"/>
          <w:color w:val="FF0000"/>
          <w:sz w:val="22"/>
          <w:szCs w:val="22"/>
        </w:rPr>
        <w:t>mannitol</w:t>
      </w:r>
      <w:proofErr w:type="spellEnd"/>
      <w:r w:rsidRPr="00D56AA8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salt agar</w:t>
      </w:r>
      <w:r w:rsidRPr="00D56AA8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(MSA)</w:t>
      </w:r>
      <w:r w:rsidRPr="00D56AA8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D56AA8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type</w:t>
      </w:r>
      <w:r w:rsidRPr="00D56AA8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selective</w:t>
      </w:r>
      <w:r w:rsidRPr="00D56AA8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D56AA8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differential</w:t>
      </w:r>
      <w:r w:rsidRPr="00D56AA8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agar.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MSA</w:t>
      </w:r>
      <w:r w:rsidRPr="00D56AA8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is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used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to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isolate</w:t>
      </w:r>
      <w:r w:rsidRPr="00D56AA8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members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of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the genus</w:t>
      </w:r>
      <w:r w:rsidRPr="00D56AA8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>Staphylococcus.</w:t>
      </w:r>
      <w:r w:rsidRPr="00D56AA8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selective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because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Staphylococcus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can grow in the presence of 7.5% sodium chloride, whereas many other species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are inhibited by this high concentration. It contains a dye that also differentiates those species of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S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taphylococcus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that produce acid from the fermentation of </w:t>
      </w:r>
      <w:proofErr w:type="spellStart"/>
      <w:r w:rsidRPr="00D56AA8">
        <w:rPr>
          <w:rFonts w:asciiTheme="minorHAnsi" w:hAnsiTheme="minorHAnsi" w:cstheme="minorHAnsi"/>
          <w:color w:val="FF0000"/>
          <w:sz w:val="22"/>
          <w:szCs w:val="22"/>
        </w:rPr>
        <w:t>mannitol</w:t>
      </w:r>
      <w:proofErr w:type="spellEnd"/>
      <w:r w:rsidRPr="00D56AA8">
        <w:rPr>
          <w:rFonts w:asciiTheme="minorHAnsi" w:hAnsiTheme="minorHAnsi" w:cstheme="minorHAnsi"/>
          <w:color w:val="FF0000"/>
          <w:sz w:val="22"/>
          <w:szCs w:val="22"/>
        </w:rPr>
        <w:t xml:space="preserve"> and turn the phenol red dye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to a</w:t>
      </w:r>
      <w:r w:rsidRPr="00D56AA8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bright</w:t>
      </w:r>
      <w:r w:rsidRPr="00D56AA8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56AA8">
        <w:rPr>
          <w:rFonts w:asciiTheme="minorHAnsi" w:hAnsiTheme="minorHAnsi" w:cstheme="minorHAnsi"/>
          <w:color w:val="FF0000"/>
          <w:sz w:val="22"/>
          <w:szCs w:val="22"/>
        </w:rPr>
        <w:t>yellow.</w:t>
      </w:r>
    </w:p>
    <w:p w:rsidR="008B57CE" w:rsidRPr="00D56AA8" w:rsidRDefault="008B57C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B57CE" w:rsidRPr="00D56AA8" w:rsidRDefault="008B57CE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8B57CE" w:rsidRPr="00D56AA8" w:rsidRDefault="008B57CE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</w:p>
    <w:sectPr w:rsidR="008B57CE" w:rsidRPr="00D56AA8">
      <w:pgSz w:w="12240" w:h="15840"/>
      <w:pgMar w:top="1380" w:right="13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E7720"/>
    <w:multiLevelType w:val="hybridMultilevel"/>
    <w:tmpl w:val="A2DEC190"/>
    <w:lvl w:ilvl="0" w:tplc="48FC5B94">
      <w:numFmt w:val="bullet"/>
      <w:lvlText w:val="•"/>
      <w:lvlJc w:val="left"/>
      <w:pPr>
        <w:ind w:left="1302" w:hanging="360"/>
      </w:pPr>
      <w:rPr>
        <w:rFonts w:ascii="Arial" w:eastAsia="Arial" w:hAnsi="Arial" w:cs="Arial" w:hint="default"/>
        <w:i/>
        <w:iCs/>
        <w:w w:val="117"/>
        <w:sz w:val="22"/>
        <w:szCs w:val="22"/>
        <w:lang w:val="en-US" w:eastAsia="en-US" w:bidi="ar-SA"/>
      </w:rPr>
    </w:lvl>
    <w:lvl w:ilvl="1" w:tplc="BDFAC2B2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9BD23024"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3" w:tplc="5EA4363C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25BA9AE0">
      <w:numFmt w:val="bullet"/>
      <w:lvlText w:val="•"/>
      <w:lvlJc w:val="left"/>
      <w:pPr>
        <w:ind w:left="4652" w:hanging="360"/>
      </w:pPr>
      <w:rPr>
        <w:rFonts w:hint="default"/>
        <w:lang w:val="en-US" w:eastAsia="en-US" w:bidi="ar-SA"/>
      </w:rPr>
    </w:lvl>
    <w:lvl w:ilvl="5" w:tplc="FAF40934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8A5C6476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7FB26AF2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2DF8DF74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1">
    <w:nsid w:val="219D363D"/>
    <w:multiLevelType w:val="hybridMultilevel"/>
    <w:tmpl w:val="EBF6D436"/>
    <w:lvl w:ilvl="0" w:tplc="B1D249F0">
      <w:numFmt w:val="bullet"/>
      <w:lvlText w:val="•"/>
      <w:lvlJc w:val="left"/>
      <w:pPr>
        <w:ind w:left="942" w:hanging="360"/>
      </w:pPr>
      <w:rPr>
        <w:rFonts w:ascii="Arial" w:eastAsia="Arial" w:hAnsi="Arial" w:cs="Arial" w:hint="default"/>
        <w:i/>
        <w:iCs/>
        <w:w w:val="117"/>
        <w:sz w:val="22"/>
        <w:szCs w:val="22"/>
        <w:lang w:val="en-US" w:eastAsia="en-US" w:bidi="ar-SA"/>
      </w:rPr>
    </w:lvl>
    <w:lvl w:ilvl="1" w:tplc="CF3E214C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B21A06B6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C1CA196A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5E4AD618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0FBCEDA8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E0EC5DB4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4854362E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EDE2793E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2">
    <w:nsid w:val="372F50BF"/>
    <w:multiLevelType w:val="hybridMultilevel"/>
    <w:tmpl w:val="0A800EE2"/>
    <w:lvl w:ilvl="0" w:tplc="3AC64EF0">
      <w:numFmt w:val="bullet"/>
      <w:lvlText w:val="•"/>
      <w:lvlJc w:val="left"/>
      <w:pPr>
        <w:ind w:left="942" w:hanging="360"/>
      </w:pPr>
      <w:rPr>
        <w:rFonts w:ascii="Arial" w:eastAsia="Arial" w:hAnsi="Arial" w:cs="Arial" w:hint="default"/>
        <w:i/>
        <w:iCs/>
        <w:w w:val="117"/>
        <w:sz w:val="22"/>
        <w:szCs w:val="22"/>
        <w:lang w:val="en-US" w:eastAsia="en-US" w:bidi="ar-SA"/>
      </w:rPr>
    </w:lvl>
    <w:lvl w:ilvl="1" w:tplc="C5029676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D43CBA18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A0684982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837CB2A4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C030848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299C923C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98685786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08588DB2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3">
    <w:nsid w:val="60C64492"/>
    <w:multiLevelType w:val="hybridMultilevel"/>
    <w:tmpl w:val="89EC9314"/>
    <w:lvl w:ilvl="0" w:tplc="0A6E5B1C">
      <w:start w:val="1"/>
      <w:numFmt w:val="decimal"/>
      <w:lvlText w:val="%1."/>
      <w:lvlJc w:val="left"/>
      <w:pPr>
        <w:ind w:left="942" w:hanging="360"/>
        <w:jc w:val="left"/>
      </w:pPr>
      <w:rPr>
        <w:rFonts w:ascii="Calibri" w:eastAsia="Calibri" w:hAnsi="Calibri" w:cs="Calibri" w:hint="default"/>
        <w:color w:val="FF0000"/>
        <w:w w:val="100"/>
        <w:sz w:val="22"/>
        <w:szCs w:val="22"/>
        <w:lang w:val="en-US" w:eastAsia="en-US" w:bidi="ar-SA"/>
      </w:rPr>
    </w:lvl>
    <w:lvl w:ilvl="1" w:tplc="9E3011CA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D05CE954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E3BAEB00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19BA747C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3880F6D2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83EC558C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75967334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31109636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4">
    <w:nsid w:val="673060C9"/>
    <w:multiLevelType w:val="hybridMultilevel"/>
    <w:tmpl w:val="A4E8E30A"/>
    <w:lvl w:ilvl="0" w:tplc="A4F25C86">
      <w:start w:val="1"/>
      <w:numFmt w:val="upperRoman"/>
      <w:lvlText w:val="%1."/>
      <w:lvlJc w:val="left"/>
      <w:pPr>
        <w:ind w:left="942" w:hanging="470"/>
        <w:jc w:val="righ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E3748886">
      <w:numFmt w:val="bullet"/>
      <w:lvlText w:val="•"/>
      <w:lvlJc w:val="left"/>
      <w:pPr>
        <w:ind w:left="1814" w:hanging="470"/>
      </w:pPr>
      <w:rPr>
        <w:rFonts w:hint="default"/>
        <w:lang w:val="en-US" w:eastAsia="en-US" w:bidi="ar-SA"/>
      </w:rPr>
    </w:lvl>
    <w:lvl w:ilvl="2" w:tplc="EDB83CEE">
      <w:numFmt w:val="bullet"/>
      <w:lvlText w:val="•"/>
      <w:lvlJc w:val="left"/>
      <w:pPr>
        <w:ind w:left="2688" w:hanging="470"/>
      </w:pPr>
      <w:rPr>
        <w:rFonts w:hint="default"/>
        <w:lang w:val="en-US" w:eastAsia="en-US" w:bidi="ar-SA"/>
      </w:rPr>
    </w:lvl>
    <w:lvl w:ilvl="3" w:tplc="CBD087B8">
      <w:numFmt w:val="bullet"/>
      <w:lvlText w:val="•"/>
      <w:lvlJc w:val="left"/>
      <w:pPr>
        <w:ind w:left="3562" w:hanging="470"/>
      </w:pPr>
      <w:rPr>
        <w:rFonts w:hint="default"/>
        <w:lang w:val="en-US" w:eastAsia="en-US" w:bidi="ar-SA"/>
      </w:rPr>
    </w:lvl>
    <w:lvl w:ilvl="4" w:tplc="1256DB58">
      <w:numFmt w:val="bullet"/>
      <w:lvlText w:val="•"/>
      <w:lvlJc w:val="left"/>
      <w:pPr>
        <w:ind w:left="4436" w:hanging="470"/>
      </w:pPr>
      <w:rPr>
        <w:rFonts w:hint="default"/>
        <w:lang w:val="en-US" w:eastAsia="en-US" w:bidi="ar-SA"/>
      </w:rPr>
    </w:lvl>
    <w:lvl w:ilvl="5" w:tplc="7F7EA94E">
      <w:numFmt w:val="bullet"/>
      <w:lvlText w:val="•"/>
      <w:lvlJc w:val="left"/>
      <w:pPr>
        <w:ind w:left="5310" w:hanging="470"/>
      </w:pPr>
      <w:rPr>
        <w:rFonts w:hint="default"/>
        <w:lang w:val="en-US" w:eastAsia="en-US" w:bidi="ar-SA"/>
      </w:rPr>
    </w:lvl>
    <w:lvl w:ilvl="6" w:tplc="93D871BA">
      <w:numFmt w:val="bullet"/>
      <w:lvlText w:val="•"/>
      <w:lvlJc w:val="left"/>
      <w:pPr>
        <w:ind w:left="6184" w:hanging="470"/>
      </w:pPr>
      <w:rPr>
        <w:rFonts w:hint="default"/>
        <w:lang w:val="en-US" w:eastAsia="en-US" w:bidi="ar-SA"/>
      </w:rPr>
    </w:lvl>
    <w:lvl w:ilvl="7" w:tplc="4D44A8CC">
      <w:numFmt w:val="bullet"/>
      <w:lvlText w:val="•"/>
      <w:lvlJc w:val="left"/>
      <w:pPr>
        <w:ind w:left="7058" w:hanging="470"/>
      </w:pPr>
      <w:rPr>
        <w:rFonts w:hint="default"/>
        <w:lang w:val="en-US" w:eastAsia="en-US" w:bidi="ar-SA"/>
      </w:rPr>
    </w:lvl>
    <w:lvl w:ilvl="8" w:tplc="0766289E">
      <w:numFmt w:val="bullet"/>
      <w:lvlText w:val="•"/>
      <w:lvlJc w:val="left"/>
      <w:pPr>
        <w:ind w:left="7932" w:hanging="470"/>
      </w:pPr>
      <w:rPr>
        <w:rFonts w:hint="default"/>
        <w:lang w:val="en-US" w:eastAsia="en-US" w:bidi="ar-SA"/>
      </w:rPr>
    </w:lvl>
  </w:abstractNum>
  <w:abstractNum w:abstractNumId="5">
    <w:nsid w:val="730B4ED6"/>
    <w:multiLevelType w:val="hybridMultilevel"/>
    <w:tmpl w:val="3D3C8336"/>
    <w:lvl w:ilvl="0" w:tplc="30628F98">
      <w:numFmt w:val="bullet"/>
      <w:lvlText w:val="•"/>
      <w:lvlJc w:val="left"/>
      <w:pPr>
        <w:ind w:left="992" w:hanging="410"/>
      </w:pPr>
      <w:rPr>
        <w:rFonts w:ascii="Arial" w:eastAsia="Arial" w:hAnsi="Arial" w:cs="Arial" w:hint="default"/>
        <w:w w:val="117"/>
        <w:sz w:val="22"/>
        <w:szCs w:val="22"/>
        <w:lang w:val="en-US" w:eastAsia="en-US" w:bidi="ar-SA"/>
      </w:rPr>
    </w:lvl>
    <w:lvl w:ilvl="1" w:tplc="53BCB96E">
      <w:numFmt w:val="bullet"/>
      <w:lvlText w:val="•"/>
      <w:lvlJc w:val="left"/>
      <w:pPr>
        <w:ind w:left="1868" w:hanging="410"/>
      </w:pPr>
      <w:rPr>
        <w:rFonts w:hint="default"/>
        <w:lang w:val="en-US" w:eastAsia="en-US" w:bidi="ar-SA"/>
      </w:rPr>
    </w:lvl>
    <w:lvl w:ilvl="2" w:tplc="4656BB26">
      <w:numFmt w:val="bullet"/>
      <w:lvlText w:val="•"/>
      <w:lvlJc w:val="left"/>
      <w:pPr>
        <w:ind w:left="2736" w:hanging="410"/>
      </w:pPr>
      <w:rPr>
        <w:rFonts w:hint="default"/>
        <w:lang w:val="en-US" w:eastAsia="en-US" w:bidi="ar-SA"/>
      </w:rPr>
    </w:lvl>
    <w:lvl w:ilvl="3" w:tplc="5822939E">
      <w:numFmt w:val="bullet"/>
      <w:lvlText w:val="•"/>
      <w:lvlJc w:val="left"/>
      <w:pPr>
        <w:ind w:left="3604" w:hanging="410"/>
      </w:pPr>
      <w:rPr>
        <w:rFonts w:hint="default"/>
        <w:lang w:val="en-US" w:eastAsia="en-US" w:bidi="ar-SA"/>
      </w:rPr>
    </w:lvl>
    <w:lvl w:ilvl="4" w:tplc="7F509ABE">
      <w:numFmt w:val="bullet"/>
      <w:lvlText w:val="•"/>
      <w:lvlJc w:val="left"/>
      <w:pPr>
        <w:ind w:left="4472" w:hanging="410"/>
      </w:pPr>
      <w:rPr>
        <w:rFonts w:hint="default"/>
        <w:lang w:val="en-US" w:eastAsia="en-US" w:bidi="ar-SA"/>
      </w:rPr>
    </w:lvl>
    <w:lvl w:ilvl="5" w:tplc="1B3C4C16">
      <w:numFmt w:val="bullet"/>
      <w:lvlText w:val="•"/>
      <w:lvlJc w:val="left"/>
      <w:pPr>
        <w:ind w:left="5340" w:hanging="410"/>
      </w:pPr>
      <w:rPr>
        <w:rFonts w:hint="default"/>
        <w:lang w:val="en-US" w:eastAsia="en-US" w:bidi="ar-SA"/>
      </w:rPr>
    </w:lvl>
    <w:lvl w:ilvl="6" w:tplc="50B23D98">
      <w:numFmt w:val="bullet"/>
      <w:lvlText w:val="•"/>
      <w:lvlJc w:val="left"/>
      <w:pPr>
        <w:ind w:left="6208" w:hanging="410"/>
      </w:pPr>
      <w:rPr>
        <w:rFonts w:hint="default"/>
        <w:lang w:val="en-US" w:eastAsia="en-US" w:bidi="ar-SA"/>
      </w:rPr>
    </w:lvl>
    <w:lvl w:ilvl="7" w:tplc="459CDD88">
      <w:numFmt w:val="bullet"/>
      <w:lvlText w:val="•"/>
      <w:lvlJc w:val="left"/>
      <w:pPr>
        <w:ind w:left="7076" w:hanging="410"/>
      </w:pPr>
      <w:rPr>
        <w:rFonts w:hint="default"/>
        <w:lang w:val="en-US" w:eastAsia="en-US" w:bidi="ar-SA"/>
      </w:rPr>
    </w:lvl>
    <w:lvl w:ilvl="8" w:tplc="43A46854">
      <w:numFmt w:val="bullet"/>
      <w:lvlText w:val="•"/>
      <w:lvlJc w:val="left"/>
      <w:pPr>
        <w:ind w:left="7944" w:hanging="410"/>
      </w:pPr>
      <w:rPr>
        <w:rFonts w:hint="default"/>
        <w:lang w:val="en-US" w:eastAsia="en-US" w:bidi="ar-SA"/>
      </w:rPr>
    </w:lvl>
  </w:abstractNum>
  <w:abstractNum w:abstractNumId="6">
    <w:nsid w:val="7460565D"/>
    <w:multiLevelType w:val="hybridMultilevel"/>
    <w:tmpl w:val="FBEA0CA0"/>
    <w:lvl w:ilvl="0" w:tplc="AC2E096A">
      <w:start w:val="1"/>
      <w:numFmt w:val="upperLetter"/>
      <w:lvlText w:val="%1."/>
      <w:lvlJc w:val="left"/>
      <w:pPr>
        <w:ind w:left="9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064B4C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39AE4A76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07DE2C3A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155CB9FC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67E4ED0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6EDEB3F8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A3C2E248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9522B27C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7">
    <w:nsid w:val="75173279"/>
    <w:multiLevelType w:val="hybridMultilevel"/>
    <w:tmpl w:val="2A7C1A0E"/>
    <w:lvl w:ilvl="0" w:tplc="F6420DA6">
      <w:numFmt w:val="bullet"/>
      <w:lvlText w:val="o"/>
      <w:lvlJc w:val="left"/>
      <w:pPr>
        <w:ind w:left="942" w:hanging="360"/>
      </w:pPr>
      <w:rPr>
        <w:rFonts w:hint="default"/>
        <w:w w:val="100"/>
        <w:lang w:val="en-US" w:eastAsia="en-US" w:bidi="ar-SA"/>
      </w:rPr>
    </w:lvl>
    <w:lvl w:ilvl="1" w:tplc="FA84238C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2" w:tplc="F6B8A8EE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4B08EE10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65AE3BCA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FF12F1E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6F92D33E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7AAA6F8C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B7104F9C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8">
    <w:nsid w:val="7D1C6C01"/>
    <w:multiLevelType w:val="hybridMultilevel"/>
    <w:tmpl w:val="6F4E9884"/>
    <w:lvl w:ilvl="0" w:tplc="780A7546">
      <w:start w:val="5"/>
      <w:numFmt w:val="upperRoman"/>
      <w:lvlText w:val="%1."/>
      <w:lvlJc w:val="left"/>
      <w:pPr>
        <w:ind w:left="942" w:hanging="518"/>
        <w:jc w:val="left"/>
      </w:pPr>
      <w:rPr>
        <w:rFonts w:ascii="Calibri" w:eastAsia="Calibri" w:hAnsi="Calibri" w:cs="Calibri" w:hint="default"/>
        <w:spacing w:val="-23"/>
        <w:w w:val="100"/>
        <w:sz w:val="22"/>
        <w:szCs w:val="22"/>
        <w:shd w:val="clear" w:color="auto" w:fill="FFFF00"/>
        <w:lang w:val="en-US" w:eastAsia="en-US" w:bidi="ar-SA"/>
      </w:rPr>
    </w:lvl>
    <w:lvl w:ilvl="1" w:tplc="9B78F670">
      <w:start w:val="1"/>
      <w:numFmt w:val="lowerLetter"/>
      <w:lvlText w:val="%2)"/>
      <w:lvlJc w:val="left"/>
      <w:pPr>
        <w:ind w:left="9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C64255EE">
      <w:numFmt w:val="bullet"/>
      <w:lvlText w:val="•"/>
      <w:lvlJc w:val="left"/>
      <w:pPr>
        <w:ind w:left="2688" w:hanging="360"/>
      </w:pPr>
      <w:rPr>
        <w:rFonts w:hint="default"/>
        <w:lang w:val="en-US" w:eastAsia="en-US" w:bidi="ar-SA"/>
      </w:rPr>
    </w:lvl>
    <w:lvl w:ilvl="3" w:tplc="FEE8C1FE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4" w:tplc="A148B396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F91665CC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CDE2D862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B0E27FFE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D540A484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57CE"/>
    <w:rsid w:val="008B57CE"/>
    <w:rsid w:val="00D5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6FEF17-A52C-4112-A205-59A7CB57E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2" w:hanging="36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Groninger-Poe, Fiona</dc:creator>
  <cp:lastModifiedBy>common11</cp:lastModifiedBy>
  <cp:revision>2</cp:revision>
  <dcterms:created xsi:type="dcterms:W3CDTF">2021-05-06T03:06:00Z</dcterms:created>
  <dcterms:modified xsi:type="dcterms:W3CDTF">2021-05-06T03:15:00Z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Creator">
    <vt:lpwstr>Writer</vt:lpwstr>
  </property>
  <property fmtid="{D5CDD505-2E9C-101B-9397-08002B2CF9AE}" pid="4" name="LastSaved">
    <vt:filetime>2019-11-20T00:00:00Z</vt:filetime>
  </property>
</Properties>
</file>