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0D7" w:rsidRPr="00D53341" w:rsidRDefault="004C4823" w:rsidP="004C4823">
      <w:pPr>
        <w:pStyle w:val="Heading3"/>
        <w:tabs>
          <w:tab w:val="left" w:pos="1702"/>
        </w:tabs>
        <w:ind w:left="1342" w:right="1301" w:firstLine="0"/>
        <w:rPr>
          <w:rFonts w:asciiTheme="minorHAnsi" w:hAnsiTheme="minorHAnsi" w:cstheme="minorHAnsi"/>
          <w:i w:val="0"/>
        </w:rPr>
      </w:pPr>
      <w:bookmarkStart w:id="0" w:name="_GoBack"/>
      <w:bookmarkEnd w:id="0"/>
      <w:r w:rsidRPr="00D53341">
        <w:rPr>
          <w:rFonts w:asciiTheme="minorHAnsi" w:hAnsiTheme="minorHAnsi" w:cstheme="minorHAnsi"/>
          <w:i w:val="0"/>
        </w:rPr>
        <w:t xml:space="preserve">1) </w:t>
      </w:r>
      <w:r w:rsidR="00FA6FD4" w:rsidRPr="00D53341">
        <w:rPr>
          <w:rFonts w:asciiTheme="minorHAnsi" w:hAnsiTheme="minorHAnsi" w:cstheme="minorHAnsi"/>
          <w:i w:val="0"/>
        </w:rPr>
        <w:t>Discuss</w:t>
      </w:r>
      <w:r w:rsidR="00FA6FD4" w:rsidRPr="00D53341">
        <w:rPr>
          <w:rFonts w:asciiTheme="minorHAnsi" w:hAnsiTheme="minorHAnsi" w:cstheme="minorHAnsi"/>
          <w:i w:val="0"/>
          <w:spacing w:val="-5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the</w:t>
      </w:r>
      <w:r w:rsidR="00FA6FD4" w:rsidRPr="00D53341">
        <w:rPr>
          <w:rFonts w:asciiTheme="minorHAnsi" w:hAnsiTheme="minorHAnsi" w:cstheme="minorHAnsi"/>
          <w:i w:val="0"/>
          <w:spacing w:val="-4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main</w:t>
      </w:r>
      <w:r w:rsidR="00FA6FD4"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differences</w:t>
      </w:r>
      <w:r w:rsidR="00FA6FD4" w:rsidRPr="00D53341">
        <w:rPr>
          <w:rFonts w:asciiTheme="minorHAnsi" w:hAnsiTheme="minorHAnsi" w:cstheme="minorHAnsi"/>
          <w:i w:val="0"/>
          <w:spacing w:val="-5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between</w:t>
      </w:r>
      <w:r w:rsidR="00FA6FD4"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the</w:t>
      </w:r>
      <w:r w:rsidR="00FA6FD4" w:rsidRPr="00D53341">
        <w:rPr>
          <w:rFonts w:asciiTheme="minorHAnsi" w:hAnsiTheme="minorHAnsi" w:cstheme="minorHAnsi"/>
          <w:i w:val="0"/>
          <w:spacing w:val="-6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discretionary</w:t>
      </w:r>
      <w:r w:rsidR="00FA6FD4"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and</w:t>
      </w:r>
      <w:r w:rsidR="00FA6FD4"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mandatory</w:t>
      </w:r>
      <w:r w:rsidR="00FA6FD4" w:rsidRPr="00D53341">
        <w:rPr>
          <w:rFonts w:asciiTheme="minorHAnsi" w:hAnsiTheme="minorHAnsi" w:cstheme="minorHAnsi"/>
          <w:i w:val="0"/>
          <w:spacing w:val="-55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exclusons to limit or exclude the use of the evidence in ss 135 - 139.</w:t>
      </w:r>
      <w:r w:rsidR="00FA6FD4" w:rsidRPr="00D53341">
        <w:rPr>
          <w:rFonts w:asciiTheme="minorHAnsi" w:hAnsiTheme="minorHAnsi" w:cstheme="minorHAnsi"/>
          <w:i w:val="0"/>
          <w:spacing w:val="1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How</w:t>
      </w:r>
      <w:r w:rsidR="00FA6FD4"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does</w:t>
      </w:r>
      <w:r w:rsidR="00FA6FD4"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the</w:t>
      </w:r>
      <w:r w:rsidR="00FA6FD4" w:rsidRPr="00D53341">
        <w:rPr>
          <w:rFonts w:asciiTheme="minorHAnsi" w:hAnsiTheme="minorHAnsi" w:cstheme="minorHAnsi"/>
          <w:i w:val="0"/>
          <w:spacing w:val="-5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Courts</w:t>
      </w:r>
      <w:r w:rsidR="00FA6FD4" w:rsidRPr="00D53341">
        <w:rPr>
          <w:rFonts w:asciiTheme="minorHAnsi" w:hAnsiTheme="minorHAnsi" w:cstheme="minorHAnsi"/>
          <w:i w:val="0"/>
          <w:spacing w:val="-1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decide</w:t>
      </w:r>
      <w:r w:rsidR="00FA6FD4"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what</w:t>
      </w:r>
      <w:r w:rsidR="00FA6FD4"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is</w:t>
      </w:r>
      <w:r w:rsidR="00FA6FD4"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'unfair' about</w:t>
      </w:r>
      <w:r w:rsidR="00FA6FD4"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'unfair'</w:t>
      </w:r>
      <w:r w:rsidR="00FA6FD4" w:rsidRPr="00D53341">
        <w:rPr>
          <w:rFonts w:asciiTheme="minorHAnsi" w:hAnsiTheme="minorHAnsi" w:cstheme="minorHAnsi"/>
          <w:i w:val="0"/>
          <w:spacing w:val="-1"/>
        </w:rPr>
        <w:t xml:space="preserve"> </w:t>
      </w:r>
      <w:r w:rsidR="00FA6FD4" w:rsidRPr="00D53341">
        <w:rPr>
          <w:rFonts w:asciiTheme="minorHAnsi" w:hAnsiTheme="minorHAnsi" w:cstheme="minorHAnsi"/>
          <w:i w:val="0"/>
        </w:rPr>
        <w:t>prejudice?</w:t>
      </w:r>
    </w:p>
    <w:p w:rsidR="008460D7" w:rsidRPr="00D53341" w:rsidRDefault="00D53341">
      <w:pPr>
        <w:pStyle w:val="BodyText"/>
        <w:spacing w:before="2"/>
        <w:rPr>
          <w:rFonts w:asciiTheme="minorHAnsi" w:hAnsiTheme="minorHAnsi" w:cstheme="minorHAnsi"/>
          <w:b/>
        </w:rPr>
      </w:pPr>
      <w:r w:rsidRPr="00D53341">
        <w:rPr>
          <w:rFonts w:asciiTheme="minorHAnsi" w:hAnsiTheme="minorHAnsi" w:cstheme="minorHAnsi"/>
          <w:b/>
        </w:rPr>
        <w:t xml:space="preserve">ANS: </w:t>
      </w:r>
    </w:p>
    <w:p w:rsidR="008460D7" w:rsidRPr="00D53341" w:rsidRDefault="00FA6FD4">
      <w:pPr>
        <w:pStyle w:val="BodyText"/>
        <w:ind w:left="1342" w:right="21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SECTION 135: Confers on a court in both civil and criminal proceedings a discretion to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exclude otherwise admissible evidence where the probative value of the evidence is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substantially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outweighed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by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danger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might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be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unfairly prejudicial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party,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misleading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or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confusing, or cause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or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result in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undue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waste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of time.</w:t>
      </w:r>
    </w:p>
    <w:p w:rsidR="008460D7" w:rsidRPr="00D53341" w:rsidRDefault="00FA6FD4">
      <w:pPr>
        <w:pStyle w:val="BodyText"/>
        <w:spacing w:before="2"/>
        <w:ind w:left="1342" w:right="121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SECTION 136: Confers a similar discretion to limit the permissible use of particular evidence.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SECTION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137: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Requires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court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criminal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proceedings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refuse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admit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adduced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by the prosecutor if its probative value is outweighed by the danger of unfair prejudice to the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defendant.</w:t>
      </w:r>
    </w:p>
    <w:p w:rsidR="008460D7" w:rsidRPr="00D53341" w:rsidRDefault="00FA6FD4">
      <w:pPr>
        <w:pStyle w:val="BodyText"/>
        <w:spacing w:before="2"/>
        <w:ind w:left="1342" w:right="21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SECTION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138:</w:t>
      </w:r>
      <w:r w:rsidRPr="00D53341">
        <w:rPr>
          <w:rFonts w:asciiTheme="minorHAnsi" w:hAnsiTheme="minorHAnsi" w:cstheme="minorHAnsi"/>
          <w:spacing w:val="-13"/>
        </w:rPr>
        <w:t xml:space="preserve"> </w:t>
      </w:r>
      <w:r w:rsidRPr="00D53341">
        <w:rPr>
          <w:rFonts w:asciiTheme="minorHAnsi" w:hAnsiTheme="minorHAnsi" w:cstheme="minorHAnsi"/>
        </w:rPr>
        <w:t>Applies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both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civil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and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criminal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proceedings,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provided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that,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where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has been obtained unlawfully or improperly, a court is required to exclude the evidence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unless considerations supporting admission of the evidence outweigh those supporting its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exclusion,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 particular circumstances of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case.</w:t>
      </w:r>
    </w:p>
    <w:p w:rsidR="008460D7" w:rsidRPr="00D53341" w:rsidRDefault="00FA6FD4">
      <w:pPr>
        <w:spacing w:before="2"/>
        <w:ind w:left="1342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'Unfair'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meaning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per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v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Lisofff [1999]</w:t>
      </w:r>
    </w:p>
    <w:p w:rsidR="008460D7" w:rsidRPr="00D53341" w:rsidRDefault="00FA6FD4">
      <w:pPr>
        <w:pStyle w:val="BodyText"/>
        <w:spacing w:before="1"/>
        <w:ind w:left="1342" w:right="1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Held that it does not mean simply damage to the accused’s case. It means damage to the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accused’s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case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some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unacceptable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way,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by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provoking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some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irrational,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emotional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response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or giving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evidence more weight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than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should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have.</w:t>
      </w:r>
    </w:p>
    <w:p w:rsidR="008460D7" w:rsidRPr="00D53341" w:rsidRDefault="00FA6FD4">
      <w:pPr>
        <w:pStyle w:val="BodyText"/>
        <w:spacing w:before="1"/>
        <w:ind w:left="1342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NOT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sufficient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establish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complexity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or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nature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was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such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created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 MERE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possibility that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jury could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act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 particular way</w:t>
      </w:r>
    </w:p>
    <w:p w:rsidR="008460D7" w:rsidRPr="00D53341" w:rsidRDefault="00FA6FD4">
      <w:pPr>
        <w:pStyle w:val="BodyText"/>
        <w:spacing w:before="1"/>
        <w:ind w:left="1342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ALRC:</w:t>
      </w:r>
      <w:r w:rsidRPr="00D53341">
        <w:rPr>
          <w:rFonts w:asciiTheme="minorHAnsi" w:hAnsiTheme="minorHAnsi" w:cstheme="minorHAnsi"/>
          <w:spacing w:val="56"/>
        </w:rPr>
        <w:t xml:space="preserve"> </w:t>
      </w: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danger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fact-finder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(the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jury)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will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base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their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decision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an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emotional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response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rather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than the established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propositions.</w:t>
      </w:r>
    </w:p>
    <w:p w:rsidR="008460D7" w:rsidRPr="00D53341" w:rsidRDefault="008460D7">
      <w:pPr>
        <w:pStyle w:val="BodyText"/>
        <w:spacing w:before="2"/>
        <w:rPr>
          <w:rFonts w:asciiTheme="minorHAnsi" w:hAnsiTheme="minorHAnsi" w:cstheme="minorHAnsi"/>
        </w:rPr>
      </w:pPr>
    </w:p>
    <w:p w:rsidR="00D53341" w:rsidRPr="00D53341" w:rsidRDefault="00FA6FD4" w:rsidP="00D53341">
      <w:pPr>
        <w:pStyle w:val="Heading3"/>
        <w:numPr>
          <w:ilvl w:val="0"/>
          <w:numId w:val="9"/>
        </w:numPr>
        <w:tabs>
          <w:tab w:val="left" w:pos="1518"/>
        </w:tabs>
        <w:ind w:right="684"/>
        <w:rPr>
          <w:rFonts w:asciiTheme="minorHAnsi" w:hAnsiTheme="minorHAnsi" w:cstheme="minorHAnsi"/>
          <w:i w:val="0"/>
        </w:rPr>
      </w:pPr>
      <w:r w:rsidRPr="00D53341">
        <w:rPr>
          <w:rFonts w:asciiTheme="minorHAnsi" w:hAnsiTheme="minorHAnsi" w:cstheme="minorHAnsi"/>
          <w:i w:val="0"/>
        </w:rPr>
        <w:t>In practical terms, how can probative value be weighed against prejudicial</w:t>
      </w:r>
      <w:r w:rsidRPr="00D53341">
        <w:rPr>
          <w:rFonts w:asciiTheme="minorHAnsi" w:hAnsiTheme="minorHAnsi" w:cstheme="minorHAnsi"/>
          <w:i w:val="0"/>
          <w:spacing w:val="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effect? Consider and explain the reasoning on this issue of the CCA in Shamouil</w:t>
      </w:r>
      <w:r w:rsidRPr="00D53341">
        <w:rPr>
          <w:rFonts w:asciiTheme="minorHAnsi" w:hAnsiTheme="minorHAnsi" w:cstheme="minorHAnsi"/>
          <w:i w:val="0"/>
          <w:spacing w:val="-56"/>
        </w:rPr>
        <w:t xml:space="preserve"> </w:t>
      </w:r>
      <w:r w:rsidRPr="00D53341">
        <w:rPr>
          <w:rFonts w:asciiTheme="minorHAnsi" w:hAnsiTheme="minorHAnsi" w:cstheme="minorHAnsi"/>
          <w:i w:val="0"/>
        </w:rPr>
        <w:t>(2006)</w:t>
      </w:r>
      <w:r w:rsidRPr="00D53341">
        <w:rPr>
          <w:rFonts w:asciiTheme="minorHAnsi" w:hAnsiTheme="minorHAnsi" w:cstheme="minorHAnsi"/>
          <w:i w:val="0"/>
          <w:spacing w:val="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and</w:t>
      </w:r>
      <w:r w:rsidRPr="00D53341">
        <w:rPr>
          <w:rFonts w:asciiTheme="minorHAnsi" w:hAnsiTheme="minorHAnsi" w:cstheme="minorHAnsi"/>
          <w:i w:val="0"/>
          <w:spacing w:val="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the HCA</w:t>
      </w:r>
      <w:r w:rsidRPr="00D53341">
        <w:rPr>
          <w:rFonts w:asciiTheme="minorHAnsi" w:hAnsiTheme="minorHAnsi" w:cstheme="minorHAnsi"/>
          <w:i w:val="0"/>
          <w:spacing w:val="-9"/>
        </w:rPr>
        <w:t xml:space="preserve"> </w:t>
      </w:r>
      <w:r w:rsidRPr="00D53341">
        <w:rPr>
          <w:rFonts w:asciiTheme="minorHAnsi" w:hAnsiTheme="minorHAnsi" w:cstheme="minorHAnsi"/>
          <w:i w:val="0"/>
        </w:rPr>
        <w:t>majority in</w:t>
      </w:r>
      <w:r w:rsidRPr="00D53341">
        <w:rPr>
          <w:rFonts w:asciiTheme="minorHAnsi" w:hAnsiTheme="minorHAnsi" w:cstheme="minorHAnsi"/>
          <w:i w:val="0"/>
          <w:spacing w:val="-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IMM v</w:t>
      </w:r>
      <w:r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Pr="00D53341">
        <w:rPr>
          <w:rFonts w:asciiTheme="minorHAnsi" w:hAnsiTheme="minorHAnsi" w:cstheme="minorHAnsi"/>
          <w:i w:val="0"/>
        </w:rPr>
        <w:t>The</w:t>
      </w:r>
      <w:r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i w:val="0"/>
        </w:rPr>
        <w:t>Queen</w:t>
      </w:r>
      <w:r w:rsidRPr="00D53341">
        <w:rPr>
          <w:rFonts w:asciiTheme="minorHAnsi" w:hAnsiTheme="minorHAnsi" w:cstheme="minorHAnsi"/>
          <w:i w:val="0"/>
          <w:spacing w:val="-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(2016).</w:t>
      </w:r>
    </w:p>
    <w:p w:rsidR="00D53341" w:rsidRPr="00D53341" w:rsidRDefault="00D53341" w:rsidP="00D53341">
      <w:pPr>
        <w:pStyle w:val="BodyText"/>
        <w:spacing w:before="2"/>
        <w:rPr>
          <w:rFonts w:asciiTheme="minorHAnsi" w:hAnsiTheme="minorHAnsi" w:cstheme="minorHAnsi"/>
          <w:b/>
        </w:rPr>
      </w:pPr>
      <w:r w:rsidRPr="00D53341">
        <w:rPr>
          <w:rFonts w:asciiTheme="minorHAnsi" w:hAnsiTheme="minorHAnsi" w:cstheme="minorHAnsi"/>
          <w:b/>
        </w:rPr>
        <w:t xml:space="preserve">ANS: </w:t>
      </w:r>
    </w:p>
    <w:p w:rsidR="008460D7" w:rsidRPr="00D53341" w:rsidRDefault="00FB0A9F" w:rsidP="00D53341">
      <w:pPr>
        <w:pStyle w:val="Heading3"/>
        <w:tabs>
          <w:tab w:val="left" w:pos="1518"/>
        </w:tabs>
        <w:ind w:right="684" w:firstLine="0"/>
        <w:rPr>
          <w:rFonts w:asciiTheme="minorHAnsi" w:hAnsiTheme="minorHAnsi" w:cstheme="minorHAnsi"/>
          <w:i w:val="0"/>
        </w:rPr>
      </w:pPr>
      <w:r w:rsidRPr="00D53341">
        <w:rPr>
          <w:rFonts w:asciiTheme="minorHAnsi" w:hAnsiTheme="minorHAnsi" w:cstheme="minorHAnsi"/>
          <w:i w:val="0"/>
        </w:rPr>
        <w:tab/>
      </w:r>
    </w:p>
    <w:p w:rsidR="008460D7" w:rsidRPr="00D53341" w:rsidRDefault="00FA6FD4">
      <w:pPr>
        <w:pStyle w:val="BodyText"/>
        <w:spacing w:before="9"/>
        <w:rPr>
          <w:rFonts w:asciiTheme="minorHAnsi" w:hAnsiTheme="minorHAnsi" w:cstheme="minorHAnsi"/>
          <w:b/>
          <w:sz w:val="17"/>
        </w:rPr>
      </w:pPr>
      <w:r w:rsidRPr="00D53341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84.45pt;margin-top:12.45pt;width:432.8pt;height:316.2pt;z-index:-15728640;mso-wrap-distance-left:0;mso-wrap-distance-right:0;mso-position-horizontal-relative:page" filled="f" strokecolor="#000009" strokeweight=".5pt">
            <v:textbox style="mso-next-textbox:#_x0000_s1035" inset="0,0,0,0">
              <w:txbxContent>
                <w:p w:rsidR="008460D7" w:rsidRDefault="00FA6FD4">
                  <w:pPr>
                    <w:ind w:left="107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sz w:val="21"/>
                    </w:rPr>
                    <w:t>R</w:t>
                  </w:r>
                  <w:r>
                    <w:rPr>
                      <w:b/>
                      <w:i/>
                      <w:spacing w:val="-3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z w:val="21"/>
                    </w:rPr>
                    <w:t>v</w:t>
                  </w:r>
                  <w:r>
                    <w:rPr>
                      <w:b/>
                      <w:i/>
                      <w:spacing w:val="-2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z w:val="21"/>
                    </w:rPr>
                    <w:t>Shamouil [2006]</w:t>
                  </w:r>
                  <w:r>
                    <w:rPr>
                      <w:b/>
                      <w:i/>
                      <w:spacing w:val="-3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z w:val="21"/>
                    </w:rPr>
                    <w:t>NSWCCA</w:t>
                  </w:r>
                  <w:r>
                    <w:rPr>
                      <w:b/>
                      <w:i/>
                      <w:spacing w:val="-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z w:val="21"/>
                    </w:rPr>
                    <w:t>112</w:t>
                  </w:r>
                </w:p>
                <w:p w:rsidR="008460D7" w:rsidRDefault="008460D7">
                  <w:pPr>
                    <w:pStyle w:val="BodyText"/>
                    <w:spacing w:before="3"/>
                    <w:rPr>
                      <w:b/>
                      <w:i/>
                      <w:sz w:val="18"/>
                    </w:rPr>
                  </w:pPr>
                </w:p>
                <w:p w:rsidR="008460D7" w:rsidRDefault="00FA6FD4">
                  <w:pPr>
                    <w:pStyle w:val="BodyText"/>
                    <w:ind w:left="107"/>
                  </w:pPr>
                  <w:r>
                    <w:t>FACTS:</w:t>
                  </w:r>
                </w:p>
                <w:p w:rsidR="008460D7" w:rsidRDefault="008460D7">
                  <w:pPr>
                    <w:pStyle w:val="BodyText"/>
                    <w:spacing w:before="4"/>
                    <w:rPr>
                      <w:sz w:val="18"/>
                    </w:rPr>
                  </w:pPr>
                </w:p>
                <w:p w:rsidR="008460D7" w:rsidRDefault="00FA6FD4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467"/>
                      <w:tab w:val="left" w:pos="468"/>
                    </w:tabs>
                    <w:ind w:left="467" w:right="107"/>
                  </w:pPr>
                  <w:r>
                    <w:t>This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was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Crown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appeal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against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trial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judge’s interlocutory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ruling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excluding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videotape</w:t>
                  </w:r>
                  <w:r>
                    <w:rPr>
                      <w:spacing w:val="-56"/>
                    </w:rPr>
                    <w:t xml:space="preserve"> </w:t>
                  </w:r>
                  <w:r>
                    <w:t>evidence of a photo-board identification on the basis that its probative value was not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"/>
                    </w:rPr>
                    <w:t>outweighed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by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danger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unfair prejudice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defendant.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month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later,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victim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t>provided police with a statement retracting his earlier identification, to the effect that he</w:t>
                  </w:r>
                  <w:r>
                    <w:rPr>
                      <w:spacing w:val="-56"/>
                    </w:rPr>
                    <w:t xml:space="preserve"> </w:t>
                  </w:r>
                  <w:r>
                    <w:t>was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unable to identify his assailant.</w:t>
                  </w:r>
                </w:p>
                <w:p w:rsidR="008460D7" w:rsidRDefault="008460D7">
                  <w:pPr>
                    <w:pStyle w:val="BodyText"/>
                    <w:spacing w:before="5"/>
                    <w:rPr>
                      <w:sz w:val="18"/>
                    </w:rPr>
                  </w:pPr>
                </w:p>
                <w:p w:rsidR="008460D7" w:rsidRDefault="00FA6FD4">
                  <w:pPr>
                    <w:pStyle w:val="BodyText"/>
                    <w:ind w:left="107"/>
                  </w:pPr>
                  <w:r>
                    <w:t>ISSUE: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should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videotape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be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admissible,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excluded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per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</w:t>
                  </w:r>
                  <w:r>
                    <w:t>37?</w:t>
                  </w:r>
                </w:p>
                <w:p w:rsidR="008460D7" w:rsidRDefault="008460D7">
                  <w:pPr>
                    <w:pStyle w:val="BodyText"/>
                    <w:spacing w:before="4"/>
                    <w:rPr>
                      <w:sz w:val="18"/>
                    </w:rPr>
                  </w:pPr>
                </w:p>
                <w:p w:rsidR="008460D7" w:rsidRDefault="00FA6FD4">
                  <w:pPr>
                    <w:pStyle w:val="BodyText"/>
                    <w:ind w:left="107" w:right="143"/>
                  </w:pPr>
                  <w:r>
                    <w:t>SPIGELMAN CJ: There is a body of authority in the Supreme Court in favour of 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restrictive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approach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circumstances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in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which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issues of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reliability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credibility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are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t>be taken into account in determining the probative value of evidence for purposes of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determining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questions of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admissibility.</w:t>
                  </w:r>
                </w:p>
                <w:p w:rsidR="008460D7" w:rsidRDefault="008460D7">
                  <w:pPr>
                    <w:pStyle w:val="BodyText"/>
                    <w:spacing w:before="5"/>
                    <w:rPr>
                      <w:sz w:val="18"/>
                    </w:rPr>
                  </w:pPr>
                </w:p>
                <w:p w:rsidR="008460D7" w:rsidRDefault="00FA6FD4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467"/>
                      <w:tab w:val="left" w:pos="468"/>
                    </w:tabs>
                    <w:ind w:left="467" w:right="267"/>
                  </w:pP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focus is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on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word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“could”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–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does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not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direct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attention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what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tribunal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fact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t>is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“likely”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 conclude.</w:t>
                  </w:r>
                </w:p>
                <w:p w:rsidR="008460D7" w:rsidRDefault="008460D7">
                  <w:pPr>
                    <w:pStyle w:val="BodyText"/>
                    <w:spacing w:before="4"/>
                    <w:rPr>
                      <w:sz w:val="18"/>
                    </w:rPr>
                  </w:pPr>
                </w:p>
                <w:p w:rsidR="008460D7" w:rsidRDefault="00FA6FD4">
                  <w:pPr>
                    <w:pStyle w:val="BodyText"/>
                    <w:ind w:left="1187" w:right="143" w:hanging="360"/>
                  </w:pPr>
                  <w:r>
                    <w:rPr>
                      <w:rFonts w:ascii="Courier New"/>
                    </w:rPr>
                    <w:t>o</w:t>
                  </w:r>
                  <w:r>
                    <w:t>The focus on capability draws attention to what it is open for the tribunal of fact to</w:t>
                  </w:r>
                  <w:r>
                    <w:rPr>
                      <w:spacing w:val="-56"/>
                    </w:rPr>
                    <w:t xml:space="preserve"> </w:t>
                  </w:r>
                  <w:r>
                    <w:t>conclude.</w:t>
                  </w:r>
                </w:p>
                <w:p w:rsidR="008460D7" w:rsidRDefault="008460D7">
                  <w:pPr>
                    <w:pStyle w:val="BodyText"/>
                    <w:spacing w:before="3"/>
                    <w:rPr>
                      <w:sz w:val="18"/>
                    </w:rPr>
                  </w:pPr>
                </w:p>
                <w:p w:rsidR="008460D7" w:rsidRDefault="00FA6FD4">
                  <w:pPr>
                    <w:pStyle w:val="BodyText"/>
                    <w:spacing w:before="1"/>
                    <w:ind w:left="827"/>
                  </w:pPr>
                  <w:r>
                    <w:rPr>
                      <w:rFonts w:ascii="Courier New"/>
                    </w:rPr>
                    <w:t>o</w:t>
                  </w:r>
                  <w:r>
                    <w:t>Evidence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has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probative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value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if it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is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u w:val="single"/>
                    </w:rPr>
                    <w:t>capable</w:t>
                  </w:r>
                  <w:r>
                    <w:rPr>
                      <w:spacing w:val="-3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of supporting</w:t>
                  </w:r>
                  <w:r>
                    <w:rPr>
                      <w:spacing w:val="-2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a</w:t>
                  </w:r>
                  <w:r>
                    <w:rPr>
                      <w:spacing w:val="-3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verdict</w:t>
                  </w:r>
                  <w:r>
                    <w:rPr>
                      <w:spacing w:val="-2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of guilty</w:t>
                  </w:r>
                  <w:r>
                    <w:t>.</w:t>
                  </w:r>
                </w:p>
                <w:p w:rsidR="008460D7" w:rsidRDefault="00FA6FD4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467"/>
                      <w:tab w:val="left" w:pos="468"/>
                    </w:tabs>
                    <w:spacing w:before="210"/>
                    <w:ind w:left="467" w:right="313"/>
                  </w:pPr>
                  <w:r>
                    <w:t>There will be circumstances where issues of credibility or reliability are such that it is</w:t>
                  </w:r>
                  <w:r>
                    <w:rPr>
                      <w:spacing w:val="-56"/>
                    </w:rPr>
                    <w:t xml:space="preserve"> </w:t>
                  </w:r>
                  <w:r>
                    <w:t>possible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for a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court to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determine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that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it would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not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be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open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jury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conclude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hat</w:t>
                  </w:r>
                </w:p>
              </w:txbxContent>
            </v:textbox>
            <w10:wrap type="topAndBottom" anchorx="page"/>
          </v:shape>
        </w:pict>
      </w:r>
    </w:p>
    <w:p w:rsidR="00FB0A9F" w:rsidRPr="00D53341" w:rsidRDefault="00FB0A9F" w:rsidP="00FB0A9F">
      <w:pPr>
        <w:pStyle w:val="Heading3"/>
        <w:tabs>
          <w:tab w:val="left" w:pos="1518"/>
        </w:tabs>
        <w:ind w:left="0" w:right="684" w:firstLine="0"/>
        <w:rPr>
          <w:rFonts w:asciiTheme="minorHAnsi" w:hAnsiTheme="minorHAnsi" w:cstheme="minorHAnsi"/>
          <w:b w:val="0"/>
          <w:i w:val="0"/>
          <w:sz w:val="19"/>
        </w:rPr>
      </w:pPr>
      <w:r w:rsidRPr="00D53341">
        <w:rPr>
          <w:rFonts w:asciiTheme="minorHAnsi" w:hAnsiTheme="minorHAnsi" w:cstheme="minorHAnsi"/>
          <w:b w:val="0"/>
          <w:i w:val="0"/>
        </w:rPr>
        <w:t>the evidence</w:t>
      </w:r>
      <w:r w:rsidRPr="00D53341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could</w:t>
      </w:r>
      <w:r w:rsidRPr="00D53341">
        <w:rPr>
          <w:rFonts w:asciiTheme="minorHAnsi" w:hAnsiTheme="minorHAnsi" w:cstheme="minorHAnsi"/>
          <w:b w:val="0"/>
          <w:i w:val="0"/>
          <w:spacing w:val="-4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rationally</w:t>
      </w:r>
      <w:r w:rsidRPr="00D53341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affect</w:t>
      </w:r>
      <w:r w:rsidRPr="00D53341">
        <w:rPr>
          <w:rFonts w:asciiTheme="minorHAnsi" w:hAnsiTheme="minorHAnsi" w:cstheme="minorHAnsi"/>
          <w:b w:val="0"/>
          <w:i w:val="0"/>
          <w:spacing w:val="-4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the</w:t>
      </w:r>
      <w:r w:rsidRPr="00D53341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assessment</w:t>
      </w:r>
      <w:r w:rsidRPr="00D53341">
        <w:rPr>
          <w:rFonts w:asciiTheme="minorHAnsi" w:hAnsiTheme="minorHAnsi" w:cstheme="minorHAnsi"/>
          <w:b w:val="0"/>
          <w:i w:val="0"/>
          <w:spacing w:val="-1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of</w:t>
      </w:r>
      <w:r w:rsidRPr="00D53341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the</w:t>
      </w:r>
      <w:r w:rsidRPr="00D53341">
        <w:rPr>
          <w:rFonts w:asciiTheme="minorHAnsi" w:hAnsiTheme="minorHAnsi" w:cstheme="minorHAnsi"/>
          <w:b w:val="0"/>
          <w:i w:val="0"/>
          <w:spacing w:val="-5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probability</w:t>
      </w:r>
      <w:r w:rsidRPr="00D53341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of</w:t>
      </w:r>
      <w:r w:rsidRPr="00D53341">
        <w:rPr>
          <w:rFonts w:asciiTheme="minorHAnsi" w:hAnsiTheme="minorHAnsi" w:cstheme="minorHAnsi"/>
          <w:b w:val="0"/>
          <w:i w:val="0"/>
          <w:spacing w:val="-1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the</w:t>
      </w:r>
      <w:r w:rsidRPr="00D53341">
        <w:rPr>
          <w:rFonts w:asciiTheme="minorHAnsi" w:hAnsiTheme="minorHAnsi" w:cstheme="minorHAnsi"/>
          <w:b w:val="0"/>
          <w:i w:val="0"/>
          <w:spacing w:val="-4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existence</w:t>
      </w:r>
      <w:r w:rsidRPr="00D53341">
        <w:rPr>
          <w:rFonts w:asciiTheme="minorHAnsi" w:hAnsiTheme="minorHAnsi" w:cstheme="minorHAnsi"/>
          <w:b w:val="0"/>
          <w:i w:val="0"/>
          <w:spacing w:val="-56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of the</w:t>
      </w:r>
      <w:r w:rsidRPr="00D53341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fact</w:t>
      </w:r>
      <w:r w:rsidRPr="00D53341">
        <w:rPr>
          <w:rFonts w:asciiTheme="minorHAnsi" w:hAnsiTheme="minorHAnsi" w:cstheme="minorHAnsi"/>
          <w:b w:val="0"/>
          <w:i w:val="0"/>
          <w:spacing w:val="1"/>
        </w:rPr>
        <w:t xml:space="preserve"> </w:t>
      </w:r>
      <w:r w:rsidRPr="00D53341">
        <w:rPr>
          <w:rFonts w:asciiTheme="minorHAnsi" w:hAnsiTheme="minorHAnsi" w:cstheme="minorHAnsi"/>
          <w:b w:val="0"/>
          <w:i w:val="0"/>
        </w:rPr>
        <w:t>in issue</w:t>
      </w:r>
    </w:p>
    <w:p w:rsidR="008460D7" w:rsidRPr="00D53341" w:rsidRDefault="00FB0A9F" w:rsidP="00FB0A9F">
      <w:pPr>
        <w:pStyle w:val="BodyText"/>
        <w:tabs>
          <w:tab w:val="left" w:pos="4440"/>
        </w:tabs>
        <w:spacing w:before="4"/>
        <w:rPr>
          <w:rFonts w:asciiTheme="minorHAnsi" w:hAnsiTheme="minorHAnsi" w:cstheme="minorHAnsi"/>
          <w:sz w:val="18"/>
        </w:rPr>
      </w:pPr>
      <w:r w:rsidRPr="00D53341">
        <w:rPr>
          <w:rFonts w:asciiTheme="minorHAnsi" w:hAnsiTheme="minorHAnsi" w:cstheme="minorHAnsi"/>
          <w:sz w:val="18"/>
        </w:rPr>
        <w:tab/>
      </w:r>
    </w:p>
    <w:p w:rsidR="008460D7" w:rsidRPr="00D53341" w:rsidRDefault="00FA6FD4">
      <w:pPr>
        <w:pStyle w:val="ListParagraph"/>
        <w:numPr>
          <w:ilvl w:val="0"/>
          <w:numId w:val="5"/>
        </w:numPr>
        <w:tabs>
          <w:tab w:val="left" w:pos="1701"/>
          <w:tab w:val="left" w:pos="1702"/>
        </w:tabs>
        <w:ind w:right="599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limited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sense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McHugh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J’s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observations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Papakosmas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considerations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reliability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are necessarily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involved have application.</w:t>
      </w:r>
    </w:p>
    <w:p w:rsidR="008460D7" w:rsidRPr="00D53341" w:rsidRDefault="008460D7">
      <w:pPr>
        <w:pStyle w:val="BodyText"/>
        <w:spacing w:before="4"/>
        <w:rPr>
          <w:rFonts w:asciiTheme="minorHAnsi" w:hAnsiTheme="minorHAnsi" w:cstheme="minorHAnsi"/>
          <w:sz w:val="18"/>
        </w:rPr>
      </w:pPr>
    </w:p>
    <w:p w:rsidR="008460D7" w:rsidRPr="00D53341" w:rsidRDefault="00FA6FD4">
      <w:pPr>
        <w:pStyle w:val="BodyText"/>
        <w:ind w:left="1342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What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about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prejudice?</w:t>
      </w:r>
    </w:p>
    <w:p w:rsidR="008460D7" w:rsidRPr="00D53341" w:rsidRDefault="008460D7">
      <w:pPr>
        <w:pStyle w:val="BodyText"/>
        <w:spacing w:before="4"/>
        <w:rPr>
          <w:rFonts w:asciiTheme="minorHAnsi" w:hAnsiTheme="minorHAnsi" w:cstheme="minorHAnsi"/>
          <w:sz w:val="18"/>
        </w:rPr>
      </w:pPr>
    </w:p>
    <w:p w:rsidR="008460D7" w:rsidRPr="00D53341" w:rsidRDefault="00FA6FD4">
      <w:pPr>
        <w:pStyle w:val="ListParagraph"/>
        <w:numPr>
          <w:ilvl w:val="0"/>
          <w:numId w:val="5"/>
        </w:numPr>
        <w:tabs>
          <w:tab w:val="left" w:pos="1701"/>
          <w:tab w:val="left" w:pos="1702"/>
        </w:tabs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assessment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this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element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requires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any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prejudice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unfair.</w:t>
      </w:r>
    </w:p>
    <w:p w:rsidR="008460D7" w:rsidRPr="00D53341" w:rsidRDefault="00FA6FD4">
      <w:pPr>
        <w:pStyle w:val="ListParagraph"/>
        <w:numPr>
          <w:ilvl w:val="0"/>
          <w:numId w:val="5"/>
        </w:numPr>
        <w:tabs>
          <w:tab w:val="left" w:pos="1701"/>
          <w:tab w:val="left" w:pos="1702"/>
        </w:tabs>
        <w:spacing w:before="210"/>
        <w:ind w:right="700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 xml:space="preserve">There must be </w:t>
      </w:r>
      <w:r w:rsidRPr="00D53341">
        <w:rPr>
          <w:rFonts w:asciiTheme="minorHAnsi" w:hAnsiTheme="minorHAnsi" w:cstheme="minorHAnsi"/>
          <w:sz w:val="21"/>
        </w:rPr>
        <w:t>a real risk that the evidence will be misused by the jury</w:t>
      </w:r>
      <w:r w:rsidRPr="00D53341">
        <w:rPr>
          <w:rFonts w:asciiTheme="minorHAnsi" w:hAnsiTheme="minorHAnsi" w:cstheme="minorHAnsi"/>
          <w:sz w:val="21"/>
        </w:rPr>
        <w:t xml:space="preserve"> in some way</w:t>
      </w:r>
      <w:r w:rsidRPr="00D53341">
        <w:rPr>
          <w:rFonts w:asciiTheme="minorHAnsi" w:hAnsiTheme="minorHAnsi" w:cstheme="minorHAnsi"/>
          <w:spacing w:val="-57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and that that risk will exist notwithstanding the proper directions which it should be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assumed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 Court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will give.</w:t>
      </w:r>
    </w:p>
    <w:p w:rsidR="008460D7" w:rsidRPr="00D53341" w:rsidRDefault="008460D7">
      <w:pPr>
        <w:pStyle w:val="BodyText"/>
        <w:spacing w:before="5"/>
        <w:rPr>
          <w:rFonts w:asciiTheme="minorHAnsi" w:hAnsiTheme="minorHAnsi" w:cstheme="minorHAnsi"/>
          <w:sz w:val="18"/>
        </w:rPr>
      </w:pPr>
    </w:p>
    <w:p w:rsidR="008460D7" w:rsidRPr="00D53341" w:rsidRDefault="00FA6FD4">
      <w:pPr>
        <w:pStyle w:val="ListParagraph"/>
        <w:numPr>
          <w:ilvl w:val="0"/>
          <w:numId w:val="4"/>
        </w:numPr>
        <w:tabs>
          <w:tab w:val="left" w:pos="1701"/>
          <w:tab w:val="left" w:pos="1702"/>
        </w:tabs>
        <w:ind w:right="590"/>
        <w:rPr>
          <w:rFonts w:asciiTheme="minorHAnsi" w:hAnsiTheme="minorHAnsi" w:cstheme="minorHAnsi"/>
          <w:b/>
          <w:sz w:val="21"/>
        </w:rPr>
      </w:pPr>
      <w:r w:rsidRPr="00D53341">
        <w:rPr>
          <w:rFonts w:asciiTheme="minorHAnsi" w:hAnsiTheme="minorHAnsi" w:cstheme="minorHAnsi"/>
          <w:sz w:val="21"/>
        </w:rPr>
        <w:t>Evidence is not prejudicial merely because it strengthens the prosecution case. It is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 xml:space="preserve">prejudicial only when the </w:t>
      </w:r>
      <w:r w:rsidRPr="00D53341">
        <w:rPr>
          <w:rFonts w:asciiTheme="minorHAnsi" w:hAnsiTheme="minorHAnsi" w:cstheme="minorHAnsi"/>
          <w:b/>
          <w:sz w:val="21"/>
        </w:rPr>
        <w:t>jury are likely to give the evidence more weight than it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deserves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or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when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nature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of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contents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of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evidence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may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influence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jury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or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d</w:t>
      </w:r>
      <w:r w:rsidRPr="00D53341">
        <w:rPr>
          <w:rFonts w:asciiTheme="minorHAnsi" w:hAnsiTheme="minorHAnsi" w:cstheme="minorHAnsi"/>
          <w:b/>
          <w:sz w:val="21"/>
        </w:rPr>
        <w:t>ivert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 jurors from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their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task.</w:t>
      </w:r>
    </w:p>
    <w:p w:rsidR="008460D7" w:rsidRPr="00D53341" w:rsidRDefault="008460D7">
      <w:pPr>
        <w:pStyle w:val="BodyText"/>
        <w:spacing w:before="5"/>
        <w:rPr>
          <w:rFonts w:asciiTheme="minorHAnsi" w:hAnsiTheme="minorHAnsi" w:cstheme="minorHAnsi"/>
          <w:b/>
          <w:sz w:val="18"/>
        </w:rPr>
      </w:pPr>
    </w:p>
    <w:p w:rsidR="008460D7" w:rsidRPr="00D53341" w:rsidRDefault="00FA6FD4">
      <w:pPr>
        <w:pStyle w:val="BodyText"/>
        <w:ind w:left="1342" w:right="418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OPERATION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8"/>
        </w:rPr>
        <w:t xml:space="preserve"> </w:t>
      </w:r>
      <w:r w:rsidRPr="00D53341">
        <w:rPr>
          <w:rFonts w:asciiTheme="minorHAnsi" w:hAnsiTheme="minorHAnsi" w:cstheme="minorHAnsi"/>
        </w:rPr>
        <w:t>THIS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CASE: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trial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judge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determined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probative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value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by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referring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general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unreliability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of 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identification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evidence.</w:t>
      </w:r>
    </w:p>
    <w:p w:rsidR="008460D7" w:rsidRPr="00D53341" w:rsidRDefault="00FA6FD4">
      <w:pPr>
        <w:pStyle w:val="BodyText"/>
        <w:spacing w:before="1"/>
        <w:ind w:left="1342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Furthermore,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his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Honour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plainly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took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into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account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issues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credibility.</w:t>
      </w:r>
    </w:p>
    <w:p w:rsidR="008460D7" w:rsidRPr="00D53341" w:rsidRDefault="008460D7">
      <w:pPr>
        <w:pStyle w:val="BodyText"/>
        <w:spacing w:before="3"/>
        <w:rPr>
          <w:rFonts w:asciiTheme="minorHAnsi" w:hAnsiTheme="minorHAnsi" w:cstheme="minorHAnsi"/>
          <w:sz w:val="18"/>
        </w:rPr>
      </w:pPr>
    </w:p>
    <w:p w:rsidR="008460D7" w:rsidRPr="00D53341" w:rsidRDefault="00FA6FD4">
      <w:pPr>
        <w:pStyle w:val="BodyText"/>
        <w:spacing w:before="1"/>
        <w:ind w:left="1342" w:right="418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  <w:b/>
        </w:rPr>
        <w:t>HELD:</w:t>
      </w:r>
      <w:r w:rsidRPr="00D53341">
        <w:rPr>
          <w:rFonts w:asciiTheme="minorHAnsi" w:hAnsiTheme="minorHAnsi" w:cstheme="minorHAnsi"/>
          <w:b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TJ erred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taking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into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account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these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factors.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No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unfair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prejudice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was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made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out.</w:t>
      </w:r>
    </w:p>
    <w:p w:rsidR="008460D7" w:rsidRPr="00D53341" w:rsidRDefault="008460D7">
      <w:pPr>
        <w:pStyle w:val="BodyText"/>
        <w:spacing w:before="3"/>
        <w:rPr>
          <w:rFonts w:asciiTheme="minorHAnsi" w:hAnsiTheme="minorHAnsi" w:cstheme="minorHAnsi"/>
          <w:sz w:val="18"/>
        </w:rPr>
      </w:pPr>
    </w:p>
    <w:p w:rsidR="008460D7" w:rsidRPr="00D53341" w:rsidRDefault="00FA6FD4">
      <w:pPr>
        <w:pStyle w:val="ListParagraph"/>
        <w:numPr>
          <w:ilvl w:val="0"/>
          <w:numId w:val="3"/>
        </w:numPr>
        <w:tabs>
          <w:tab w:val="left" w:pos="1701"/>
          <w:tab w:val="left" w:pos="1702"/>
        </w:tabs>
        <w:spacing w:before="1"/>
        <w:ind w:right="914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trial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judge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should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not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take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into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account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issues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credibility or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matters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general</w:t>
      </w:r>
      <w:r w:rsidRPr="00D53341">
        <w:rPr>
          <w:rFonts w:asciiTheme="minorHAnsi" w:hAnsiTheme="minorHAnsi" w:cstheme="minorHAnsi"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unreliability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when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assessing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probative value. (applied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 R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v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Sood)</w:t>
      </w:r>
    </w:p>
    <w:p w:rsidR="008460D7" w:rsidRPr="00D53341" w:rsidRDefault="008460D7">
      <w:pPr>
        <w:pStyle w:val="BodyText"/>
        <w:rPr>
          <w:rFonts w:asciiTheme="minorHAnsi" w:hAnsiTheme="minorHAnsi" w:cstheme="minorHAnsi"/>
          <w:sz w:val="22"/>
        </w:rPr>
      </w:pPr>
    </w:p>
    <w:p w:rsidR="008460D7" w:rsidRPr="00D53341" w:rsidRDefault="008460D7">
      <w:pPr>
        <w:pStyle w:val="BodyText"/>
        <w:rPr>
          <w:rFonts w:asciiTheme="minorHAnsi" w:hAnsiTheme="minorHAnsi" w:cstheme="minorHAnsi"/>
          <w:sz w:val="22"/>
        </w:rPr>
      </w:pPr>
    </w:p>
    <w:p w:rsidR="008460D7" w:rsidRPr="00D53341" w:rsidRDefault="00FA6FD4">
      <w:pPr>
        <w:pStyle w:val="BodyText"/>
        <w:spacing w:before="167"/>
        <w:ind w:left="1342" w:right="21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 xml:space="preserve">In </w:t>
      </w:r>
      <w:r w:rsidRPr="00D53341">
        <w:rPr>
          <w:rFonts w:asciiTheme="minorHAnsi" w:hAnsiTheme="minorHAnsi" w:cstheme="minorHAnsi"/>
          <w:b/>
        </w:rPr>
        <w:t xml:space="preserve">IMM v The Queen </w:t>
      </w:r>
      <w:r w:rsidRPr="00D53341">
        <w:rPr>
          <w:rFonts w:asciiTheme="minorHAnsi" w:hAnsiTheme="minorHAnsi" w:cstheme="minorHAnsi"/>
          <w:b/>
        </w:rPr>
        <w:t xml:space="preserve">[2016] HCA 14 </w:t>
      </w:r>
      <w:r w:rsidRPr="00D53341">
        <w:rPr>
          <w:rFonts w:asciiTheme="minorHAnsi" w:hAnsiTheme="minorHAnsi" w:cstheme="minorHAnsi"/>
        </w:rPr>
        <w:t>(IMM) the High Court held by a 4-3 majority (the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majority) that a trial judge, when assessing the “probative value” of evidence under the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14"/>
        </w:rPr>
        <w:t xml:space="preserve"> </w:t>
      </w:r>
      <w:r w:rsidRPr="00D53341">
        <w:rPr>
          <w:rFonts w:asciiTheme="minorHAnsi" w:hAnsiTheme="minorHAnsi" w:cstheme="minorHAnsi"/>
        </w:rPr>
        <w:t>Act,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must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presume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“is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accepted”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and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is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therefore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credible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and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reliable. In their dissenting judgments, Nettle, Gordon and Gageler JJ disagreed and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considered that an assessment of probative value necessarily involves considerations of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reliability</w:t>
      </w:r>
    </w:p>
    <w:p w:rsidR="008460D7" w:rsidRPr="00D53341" w:rsidRDefault="00FA6FD4">
      <w:pPr>
        <w:pStyle w:val="BodyText"/>
        <w:spacing w:before="3"/>
        <w:ind w:left="1342" w:right="9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There are three key elements to the High Court’s decision.</w:t>
      </w:r>
      <w:r w:rsidRPr="00D53341">
        <w:rPr>
          <w:rFonts w:asciiTheme="minorHAnsi" w:hAnsiTheme="minorHAnsi" w:cstheme="minorHAnsi"/>
        </w:rPr>
        <w:t xml:space="preserve"> Firstly, that the assessment of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probative value must be approached on the assumption that the j</w:t>
      </w:r>
      <w:r w:rsidRPr="00D53341">
        <w:rPr>
          <w:rFonts w:asciiTheme="minorHAnsi" w:hAnsiTheme="minorHAnsi" w:cstheme="minorHAnsi"/>
        </w:rPr>
        <w:t>ury will accept the evidence</w:t>
      </w:r>
      <w:r w:rsidRPr="00D53341">
        <w:rPr>
          <w:rFonts w:asciiTheme="minorHAnsi" w:hAnsiTheme="minorHAnsi" w:cstheme="minorHAnsi"/>
        </w:rPr>
        <w:t>.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 xml:space="preserve">Secondly, that the </w:t>
      </w:r>
      <w:r w:rsidRPr="00D53341">
        <w:rPr>
          <w:rFonts w:asciiTheme="minorHAnsi" w:hAnsiTheme="minorHAnsi" w:cstheme="minorHAnsi"/>
        </w:rPr>
        <w:t>credibility or reliability of evidence cannot be considered</w:t>
      </w:r>
      <w:r w:rsidRPr="00D53341">
        <w:rPr>
          <w:rFonts w:asciiTheme="minorHAnsi" w:hAnsiTheme="minorHAnsi" w:cstheme="minorHAnsi"/>
        </w:rPr>
        <w:t xml:space="preserve"> when assessing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probative value. Thirdly, the majori</w:t>
      </w:r>
      <w:r w:rsidRPr="00D53341">
        <w:rPr>
          <w:rFonts w:asciiTheme="minorHAnsi" w:hAnsiTheme="minorHAnsi" w:cstheme="minorHAnsi"/>
        </w:rPr>
        <w:t>ty emphasised that “inherently incredible or fanciful or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preposterous” evidence would not meet the threshold requirement of relevance and that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taken at its highest can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still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be “weak”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and “unconvincing”.</w:t>
      </w:r>
    </w:p>
    <w:p w:rsidR="008460D7" w:rsidRPr="00D53341" w:rsidRDefault="008460D7">
      <w:pPr>
        <w:pStyle w:val="BodyText"/>
        <w:rPr>
          <w:rFonts w:asciiTheme="minorHAnsi" w:hAnsiTheme="minorHAnsi" w:cstheme="minorHAnsi"/>
          <w:sz w:val="22"/>
        </w:rPr>
      </w:pPr>
    </w:p>
    <w:p w:rsidR="008460D7" w:rsidRPr="00D53341" w:rsidRDefault="008460D7">
      <w:pPr>
        <w:pStyle w:val="BodyText"/>
        <w:spacing w:before="4"/>
        <w:rPr>
          <w:rFonts w:asciiTheme="minorHAnsi" w:hAnsiTheme="minorHAnsi" w:cstheme="minorHAnsi"/>
          <w:sz w:val="20"/>
        </w:rPr>
      </w:pPr>
    </w:p>
    <w:p w:rsidR="008460D7" w:rsidRDefault="00FA6FD4" w:rsidP="00D53341">
      <w:pPr>
        <w:pStyle w:val="Heading3"/>
        <w:numPr>
          <w:ilvl w:val="0"/>
          <w:numId w:val="9"/>
        </w:numPr>
        <w:tabs>
          <w:tab w:val="left" w:pos="1702"/>
        </w:tabs>
        <w:ind w:right="183"/>
        <w:rPr>
          <w:rFonts w:asciiTheme="minorHAnsi" w:hAnsiTheme="minorHAnsi" w:cstheme="minorHAnsi"/>
          <w:i w:val="0"/>
        </w:rPr>
      </w:pPr>
      <w:r w:rsidRPr="00D53341">
        <w:rPr>
          <w:rFonts w:asciiTheme="minorHAnsi" w:hAnsiTheme="minorHAnsi" w:cstheme="minorHAnsi"/>
          <w:i w:val="0"/>
        </w:rPr>
        <w:t>Discuss</w:t>
      </w:r>
      <w:r w:rsidRPr="00D53341">
        <w:rPr>
          <w:rFonts w:asciiTheme="minorHAnsi" w:hAnsiTheme="minorHAnsi" w:cstheme="minorHAnsi"/>
          <w:i w:val="0"/>
          <w:spacing w:val="-5"/>
        </w:rPr>
        <w:t xml:space="preserve"> </w:t>
      </w:r>
      <w:r w:rsidRPr="00D53341">
        <w:rPr>
          <w:rFonts w:asciiTheme="minorHAnsi" w:hAnsiTheme="minorHAnsi" w:cstheme="minorHAnsi"/>
          <w:i w:val="0"/>
        </w:rPr>
        <w:t>the</w:t>
      </w:r>
      <w:r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Pr="00D53341">
        <w:rPr>
          <w:rFonts w:asciiTheme="minorHAnsi" w:hAnsiTheme="minorHAnsi" w:cstheme="minorHAnsi"/>
          <w:i w:val="0"/>
        </w:rPr>
        <w:t>operation</w:t>
      </w:r>
      <w:r w:rsidRPr="00D53341">
        <w:rPr>
          <w:rFonts w:asciiTheme="minorHAnsi" w:hAnsiTheme="minorHAnsi" w:cstheme="minorHAnsi"/>
          <w:i w:val="0"/>
          <w:spacing w:val="-4"/>
        </w:rPr>
        <w:t xml:space="preserve"> </w:t>
      </w:r>
      <w:r w:rsidRPr="00D53341">
        <w:rPr>
          <w:rFonts w:asciiTheme="minorHAnsi" w:hAnsiTheme="minorHAnsi" w:cstheme="minorHAnsi"/>
          <w:i w:val="0"/>
        </w:rPr>
        <w:t>and</w:t>
      </w:r>
      <w:r w:rsidRPr="00D53341">
        <w:rPr>
          <w:rFonts w:asciiTheme="minorHAnsi" w:hAnsiTheme="minorHAnsi" w:cstheme="minorHAnsi"/>
          <w:i w:val="0"/>
          <w:spacing w:val="-5"/>
        </w:rPr>
        <w:t xml:space="preserve"> </w:t>
      </w:r>
      <w:r w:rsidRPr="00D53341">
        <w:rPr>
          <w:rFonts w:asciiTheme="minorHAnsi" w:hAnsiTheme="minorHAnsi" w:cstheme="minorHAnsi"/>
          <w:i w:val="0"/>
        </w:rPr>
        <w:t>the</w:t>
      </w:r>
      <w:r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Pr="00D53341">
        <w:rPr>
          <w:rFonts w:asciiTheme="minorHAnsi" w:hAnsiTheme="minorHAnsi" w:cstheme="minorHAnsi"/>
          <w:i w:val="0"/>
        </w:rPr>
        <w:t>potential</w:t>
      </w:r>
      <w:r w:rsidRPr="00D53341">
        <w:rPr>
          <w:rFonts w:asciiTheme="minorHAnsi" w:hAnsiTheme="minorHAnsi" w:cstheme="minorHAnsi"/>
          <w:i w:val="0"/>
          <w:spacing w:val="-4"/>
        </w:rPr>
        <w:t xml:space="preserve"> </w:t>
      </w:r>
      <w:r w:rsidRPr="00D53341">
        <w:rPr>
          <w:rFonts w:asciiTheme="minorHAnsi" w:hAnsiTheme="minorHAnsi" w:cstheme="minorHAnsi"/>
          <w:i w:val="0"/>
        </w:rPr>
        <w:t>d</w:t>
      </w:r>
      <w:r w:rsidRPr="00D53341">
        <w:rPr>
          <w:rFonts w:asciiTheme="minorHAnsi" w:hAnsiTheme="minorHAnsi" w:cstheme="minorHAnsi"/>
          <w:i w:val="0"/>
        </w:rPr>
        <w:t>ifficulties</w:t>
      </w:r>
      <w:r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Pr="00D53341">
        <w:rPr>
          <w:rFonts w:asciiTheme="minorHAnsi" w:hAnsiTheme="minorHAnsi" w:cstheme="minorHAnsi"/>
          <w:i w:val="0"/>
        </w:rPr>
        <w:t>and</w:t>
      </w:r>
      <w:r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i w:val="0"/>
        </w:rPr>
        <w:t>effectiveness</w:t>
      </w:r>
      <w:r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Pr="00D53341">
        <w:rPr>
          <w:rFonts w:asciiTheme="minorHAnsi" w:hAnsiTheme="minorHAnsi" w:cstheme="minorHAnsi"/>
          <w:i w:val="0"/>
        </w:rPr>
        <w:t>of</w:t>
      </w:r>
      <w:r w:rsidRPr="00D53341">
        <w:rPr>
          <w:rFonts w:asciiTheme="minorHAnsi" w:hAnsiTheme="minorHAnsi" w:cstheme="minorHAnsi"/>
          <w:i w:val="0"/>
          <w:spacing w:val="-4"/>
        </w:rPr>
        <w:t xml:space="preserve"> </w:t>
      </w:r>
      <w:r w:rsidRPr="00D53341">
        <w:rPr>
          <w:rFonts w:asciiTheme="minorHAnsi" w:hAnsiTheme="minorHAnsi" w:cstheme="minorHAnsi"/>
          <w:i w:val="0"/>
        </w:rPr>
        <w:t>judicial</w:t>
      </w:r>
      <w:r w:rsidRPr="00D53341">
        <w:rPr>
          <w:rFonts w:asciiTheme="minorHAnsi" w:hAnsiTheme="minorHAnsi" w:cstheme="minorHAnsi"/>
          <w:i w:val="0"/>
          <w:spacing w:val="-2"/>
        </w:rPr>
        <w:t xml:space="preserve"> </w:t>
      </w:r>
      <w:r w:rsidRPr="00D53341">
        <w:rPr>
          <w:rFonts w:asciiTheme="minorHAnsi" w:hAnsiTheme="minorHAnsi" w:cstheme="minorHAnsi"/>
          <w:i w:val="0"/>
        </w:rPr>
        <w:t>wa</w:t>
      </w:r>
      <w:r w:rsidRPr="00D53341">
        <w:rPr>
          <w:rFonts w:asciiTheme="minorHAnsi" w:hAnsiTheme="minorHAnsi" w:cstheme="minorHAnsi"/>
          <w:i w:val="0"/>
          <w:spacing w:val="-56"/>
        </w:rPr>
        <w:t xml:space="preserve"> </w:t>
      </w:r>
      <w:r w:rsidRPr="00D53341">
        <w:rPr>
          <w:rFonts w:asciiTheme="minorHAnsi" w:hAnsiTheme="minorHAnsi" w:cstheme="minorHAnsi"/>
          <w:i w:val="0"/>
        </w:rPr>
        <w:t>rnings</w:t>
      </w:r>
      <w:r w:rsidRPr="00D53341">
        <w:rPr>
          <w:rFonts w:asciiTheme="minorHAnsi" w:hAnsiTheme="minorHAnsi" w:cstheme="minorHAnsi"/>
          <w:i w:val="0"/>
          <w:spacing w:val="-3"/>
        </w:rPr>
        <w:t xml:space="preserve"> </w:t>
      </w:r>
      <w:r w:rsidRPr="00D53341">
        <w:rPr>
          <w:rFonts w:asciiTheme="minorHAnsi" w:hAnsiTheme="minorHAnsi" w:cstheme="minorHAnsi"/>
          <w:i w:val="0"/>
        </w:rPr>
        <w:t>in</w:t>
      </w:r>
      <w:r w:rsidRPr="00D53341">
        <w:rPr>
          <w:rFonts w:asciiTheme="minorHAnsi" w:hAnsiTheme="minorHAnsi" w:cstheme="minorHAnsi"/>
          <w:i w:val="0"/>
          <w:spacing w:val="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ss 165</w:t>
      </w:r>
      <w:r w:rsidRPr="00D53341">
        <w:rPr>
          <w:rFonts w:asciiTheme="minorHAnsi" w:hAnsiTheme="minorHAnsi" w:cstheme="minorHAnsi"/>
          <w:i w:val="0"/>
          <w:spacing w:val="-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and</w:t>
      </w:r>
      <w:r w:rsidRPr="00D53341">
        <w:rPr>
          <w:rFonts w:asciiTheme="minorHAnsi" w:hAnsiTheme="minorHAnsi" w:cstheme="minorHAnsi"/>
          <w:i w:val="0"/>
          <w:spacing w:val="-1"/>
        </w:rPr>
        <w:t xml:space="preserve"> </w:t>
      </w:r>
      <w:r w:rsidRPr="00D53341">
        <w:rPr>
          <w:rFonts w:asciiTheme="minorHAnsi" w:hAnsiTheme="minorHAnsi" w:cstheme="minorHAnsi"/>
          <w:i w:val="0"/>
        </w:rPr>
        <w:t>165B.</w:t>
      </w:r>
    </w:p>
    <w:p w:rsidR="00D53341" w:rsidRPr="004C4823" w:rsidRDefault="00D53341" w:rsidP="00D53341">
      <w:pPr>
        <w:pStyle w:val="BodyText"/>
        <w:spacing w:before="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ANS: </w:t>
      </w:r>
    </w:p>
    <w:p w:rsidR="008460D7" w:rsidRPr="00D53341" w:rsidRDefault="00FA6FD4">
      <w:pPr>
        <w:pStyle w:val="ListParagraph"/>
        <w:numPr>
          <w:ilvl w:val="0"/>
          <w:numId w:val="2"/>
        </w:numPr>
        <w:tabs>
          <w:tab w:val="left" w:pos="1342"/>
        </w:tabs>
        <w:spacing w:before="1"/>
        <w:ind w:hanging="361"/>
        <w:jc w:val="both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1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party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must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request a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warning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under s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165</w:t>
      </w:r>
    </w:p>
    <w:p w:rsidR="008460D7" w:rsidRPr="00D53341" w:rsidRDefault="00FA6FD4">
      <w:pPr>
        <w:pStyle w:val="ListParagraph"/>
        <w:numPr>
          <w:ilvl w:val="1"/>
          <w:numId w:val="2"/>
        </w:numPr>
        <w:tabs>
          <w:tab w:val="left" w:pos="2062"/>
        </w:tabs>
        <w:spacing w:before="120"/>
        <w:jc w:val="both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No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obligation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give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warning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under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165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unless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requested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Evans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v</w:t>
      </w:r>
      <w:r w:rsidRPr="00D53341">
        <w:rPr>
          <w:rFonts w:asciiTheme="minorHAnsi" w:hAnsiTheme="minorHAnsi" w:cstheme="minorHAnsi"/>
          <w:spacing w:val="-8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Queen</w:t>
      </w:r>
    </w:p>
    <w:p w:rsidR="008460D7" w:rsidRPr="00D53341" w:rsidRDefault="00FA6FD4">
      <w:pPr>
        <w:pStyle w:val="ListParagraph"/>
        <w:numPr>
          <w:ilvl w:val="0"/>
          <w:numId w:val="2"/>
        </w:numPr>
        <w:tabs>
          <w:tab w:val="left" w:pos="1342"/>
        </w:tabs>
        <w:spacing w:before="123" w:line="360" w:lineRule="auto"/>
        <w:ind w:right="295"/>
        <w:jc w:val="both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party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cannot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request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warning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simply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because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it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falls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into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broad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categories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(1)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–</w:t>
      </w:r>
      <w:r w:rsidRPr="00D53341">
        <w:rPr>
          <w:rFonts w:asciiTheme="minorHAnsi" w:hAnsiTheme="minorHAnsi" w:cstheme="minorHAnsi"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 xml:space="preserve">the </w:t>
      </w:r>
      <w:r w:rsidRPr="00D53341">
        <w:rPr>
          <w:rFonts w:asciiTheme="minorHAnsi" w:hAnsiTheme="minorHAnsi" w:cstheme="minorHAnsi"/>
          <w:b/>
          <w:sz w:val="21"/>
        </w:rPr>
        <w:t xml:space="preserve">party must lead evidence </w:t>
      </w:r>
      <w:r w:rsidRPr="00D53341">
        <w:rPr>
          <w:rFonts w:asciiTheme="minorHAnsi" w:hAnsiTheme="minorHAnsi" w:cstheme="minorHAnsi"/>
          <w:sz w:val="21"/>
        </w:rPr>
        <w:t>(provide an explanation) to establish reasonable grounds to</w:t>
      </w:r>
      <w:r w:rsidRPr="00D53341">
        <w:rPr>
          <w:rFonts w:asciiTheme="minorHAnsi" w:hAnsiTheme="minorHAnsi" w:cstheme="minorHAnsi"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believe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might be UNRELIABLE in the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circumstances.</w:t>
      </w:r>
    </w:p>
    <w:p w:rsidR="008460D7" w:rsidRPr="00D53341" w:rsidRDefault="00FA6FD4">
      <w:pPr>
        <w:pStyle w:val="ListParagraph"/>
        <w:numPr>
          <w:ilvl w:val="1"/>
          <w:numId w:val="2"/>
        </w:numPr>
        <w:tabs>
          <w:tab w:val="left" w:pos="2062"/>
        </w:tabs>
        <w:spacing w:before="1" w:line="362" w:lineRule="auto"/>
        <w:ind w:right="648"/>
        <w:jc w:val="both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If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does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not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fall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under (1)(a)-(b)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warning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under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165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might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still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</w:t>
      </w:r>
      <w:r w:rsidRPr="00D53341">
        <w:rPr>
          <w:rFonts w:asciiTheme="minorHAnsi" w:hAnsiTheme="minorHAnsi" w:cstheme="minorHAnsi"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relevant (not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exhaustive)</w:t>
      </w:r>
    </w:p>
    <w:p w:rsidR="008460D7" w:rsidRPr="00D53341" w:rsidRDefault="008460D7">
      <w:pPr>
        <w:pStyle w:val="BodyText"/>
        <w:spacing w:before="3"/>
        <w:rPr>
          <w:rFonts w:asciiTheme="minorHAnsi" w:hAnsiTheme="minorHAnsi" w:cstheme="minorHAnsi"/>
          <w:sz w:val="19"/>
        </w:rPr>
      </w:pPr>
    </w:p>
    <w:p w:rsidR="008460D7" w:rsidRPr="00D53341" w:rsidRDefault="00FA6FD4">
      <w:pPr>
        <w:pStyle w:val="ListParagraph"/>
        <w:numPr>
          <w:ilvl w:val="0"/>
          <w:numId w:val="2"/>
        </w:numPr>
        <w:tabs>
          <w:tab w:val="left" w:pos="1341"/>
          <w:tab w:val="left" w:pos="1342"/>
        </w:tabs>
        <w:spacing w:before="94" w:line="360" w:lineRule="auto"/>
        <w:ind w:right="760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However,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</w:t>
      </w:r>
      <w:r w:rsidRPr="00D53341">
        <w:rPr>
          <w:rFonts w:asciiTheme="minorHAnsi" w:hAnsiTheme="minorHAnsi" w:cstheme="minorHAnsi"/>
          <w:sz w:val="21"/>
        </w:rPr>
        <w:t>e</w:t>
      </w:r>
      <w:r w:rsidRPr="00D53341">
        <w:rPr>
          <w:rFonts w:asciiTheme="minorHAnsi" w:hAnsiTheme="minorHAnsi" w:cstheme="minorHAnsi"/>
          <w:spacing w:val="-8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TJ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need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not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give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warning</w:t>
      </w:r>
      <w:r w:rsidRPr="00D53341">
        <w:rPr>
          <w:rFonts w:asciiTheme="minorHAnsi" w:hAnsiTheme="minorHAnsi" w:cstheme="minorHAnsi"/>
          <w:spacing w:val="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if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there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are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“good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reasons</w:t>
      </w:r>
      <w:r w:rsidRPr="00D53341">
        <w:rPr>
          <w:rFonts w:asciiTheme="minorHAnsi" w:hAnsiTheme="minorHAnsi" w:cstheme="minorHAnsi"/>
          <w:sz w:val="21"/>
        </w:rPr>
        <w:t>”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(3)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not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particular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case.</w:t>
      </w:r>
    </w:p>
    <w:p w:rsidR="008460D7" w:rsidRPr="00D53341" w:rsidRDefault="00FA6FD4">
      <w:pPr>
        <w:pStyle w:val="ListParagraph"/>
        <w:numPr>
          <w:ilvl w:val="1"/>
          <w:numId w:val="2"/>
        </w:numPr>
        <w:tabs>
          <w:tab w:val="left" w:pos="2061"/>
          <w:tab w:val="left" w:pos="2062"/>
        </w:tabs>
        <w:spacing w:before="1" w:line="360" w:lineRule="auto"/>
        <w:ind w:right="286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1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conclusion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there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no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reason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consideration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likely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</w:t>
      </w:r>
      <w:r w:rsidRPr="00D53341">
        <w:rPr>
          <w:rFonts w:asciiTheme="minorHAnsi" w:hAnsiTheme="minorHAnsi" w:cstheme="minorHAnsi"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unreliable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 a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“good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reason” for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purposes of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165(3).</w:t>
      </w:r>
      <w:r w:rsidRPr="00D53341">
        <w:rPr>
          <w:rFonts w:asciiTheme="minorHAnsi" w:hAnsiTheme="minorHAnsi" w:cstheme="minorHAnsi"/>
          <w:spacing w:val="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v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Fowler</w:t>
      </w:r>
    </w:p>
    <w:p w:rsidR="008460D7" w:rsidRPr="00D53341" w:rsidRDefault="00FA6FD4">
      <w:pPr>
        <w:pStyle w:val="ListParagraph"/>
        <w:numPr>
          <w:ilvl w:val="1"/>
          <w:numId w:val="2"/>
        </w:numPr>
        <w:tabs>
          <w:tab w:val="left" w:pos="2061"/>
          <w:tab w:val="left" w:pos="2062"/>
        </w:tabs>
        <w:spacing w:before="2" w:line="360" w:lineRule="auto"/>
        <w:ind w:right="311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If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their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exercise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discretion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judge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decides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give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warning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contents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are</w:t>
      </w:r>
      <w:r w:rsidRPr="00D53341">
        <w:rPr>
          <w:rFonts w:asciiTheme="minorHAnsi" w:hAnsiTheme="minorHAnsi" w:cstheme="minorHAnsi"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(2).</w:t>
      </w:r>
    </w:p>
    <w:p w:rsidR="008460D7" w:rsidRPr="00D53341" w:rsidRDefault="00FA6FD4">
      <w:pPr>
        <w:pStyle w:val="BodyText"/>
        <w:spacing w:before="1"/>
        <w:ind w:left="981" w:right="21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NOTE: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165B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now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allows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for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warning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where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party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has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suffered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forensic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disadvantage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result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delay.</w:t>
      </w:r>
    </w:p>
    <w:p w:rsidR="008460D7" w:rsidRPr="00D53341" w:rsidRDefault="008460D7">
      <w:pPr>
        <w:pStyle w:val="BodyText"/>
        <w:spacing w:before="2"/>
        <w:rPr>
          <w:rFonts w:asciiTheme="minorHAnsi" w:hAnsiTheme="minorHAnsi" w:cstheme="minorHAnsi"/>
        </w:rPr>
      </w:pPr>
    </w:p>
    <w:p w:rsidR="008460D7" w:rsidRPr="00D53341" w:rsidRDefault="00FA6FD4" w:rsidP="00D53341">
      <w:pPr>
        <w:pStyle w:val="Heading2"/>
        <w:numPr>
          <w:ilvl w:val="0"/>
          <w:numId w:val="9"/>
        </w:numPr>
        <w:tabs>
          <w:tab w:val="left" w:pos="1833"/>
          <w:tab w:val="left" w:pos="1834"/>
        </w:tabs>
        <w:spacing w:before="0" w:line="259" w:lineRule="auto"/>
        <w:ind w:left="1342" w:right="383" w:firstLine="0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As</w:t>
      </w:r>
      <w:r w:rsidRPr="00D53341">
        <w:rPr>
          <w:rFonts w:asciiTheme="minorHAnsi" w:hAnsiTheme="minorHAnsi" w:cstheme="minorHAnsi"/>
          <w:spacing w:val="-6"/>
        </w:rPr>
        <w:t xml:space="preserve"> </w:t>
      </w:r>
      <w:r w:rsidRPr="00D53341">
        <w:rPr>
          <w:rFonts w:asciiTheme="minorHAnsi" w:hAnsiTheme="minorHAnsi" w:cstheme="minorHAnsi"/>
        </w:rPr>
        <w:t>Defence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Counsel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Max’s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Wounding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case,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you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have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called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DNA</w:t>
      </w:r>
      <w:r w:rsidRPr="00D53341">
        <w:rPr>
          <w:rFonts w:asciiTheme="minorHAnsi" w:hAnsiTheme="minorHAnsi" w:cstheme="minorHAnsi"/>
          <w:spacing w:val="-11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relation to some skin samples that were taken from a broken glass that was found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near the scene of the crime.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The expert evidence that your Witness, Prof. Stains,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gives in relation to the statistical interpretation of the DNA profile taken from the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broken glass, is very convoluted.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In her evidence, Prof. Stains talks about how she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undertook the DNA profiling assessment and includes some very detailed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mathematical ex</w:t>
      </w:r>
      <w:r w:rsidRPr="00D53341">
        <w:rPr>
          <w:rFonts w:asciiTheme="minorHAnsi" w:hAnsiTheme="minorHAnsi" w:cstheme="minorHAnsi"/>
        </w:rPr>
        <w:t>planations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statistical models she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applied.</w:t>
      </w:r>
    </w:p>
    <w:p w:rsidR="008460D7" w:rsidRPr="00D53341" w:rsidRDefault="00FA6FD4">
      <w:pPr>
        <w:spacing w:before="160"/>
        <w:ind w:left="1342"/>
        <w:rPr>
          <w:rFonts w:asciiTheme="minorHAnsi" w:hAnsiTheme="minorHAnsi" w:cstheme="minorHAnsi"/>
          <w:b/>
          <w:sz w:val="21"/>
        </w:rPr>
      </w:pP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Crown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has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made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an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application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to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Court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to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have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this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evidence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excluded.</w:t>
      </w:r>
    </w:p>
    <w:p w:rsidR="008460D7" w:rsidRPr="00D53341" w:rsidRDefault="00FA6FD4">
      <w:pPr>
        <w:pStyle w:val="Heading2"/>
        <w:spacing w:before="181" w:line="259" w:lineRule="auto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On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what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basis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could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this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application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be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made?</w:t>
      </w:r>
      <w:r w:rsidRPr="00D53341">
        <w:rPr>
          <w:rFonts w:asciiTheme="minorHAnsi" w:hAnsiTheme="minorHAnsi" w:cstheme="minorHAnsi"/>
          <w:spacing w:val="53"/>
        </w:rPr>
        <w:t xml:space="preserve"> </w:t>
      </w:r>
      <w:r w:rsidRPr="00D53341">
        <w:rPr>
          <w:rFonts w:asciiTheme="minorHAnsi" w:hAnsiTheme="minorHAnsi" w:cstheme="minorHAnsi"/>
        </w:rPr>
        <w:t>What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requirements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would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need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be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satisfied before the Judge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would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make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such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ruling.</w:t>
      </w:r>
    </w:p>
    <w:p w:rsidR="008460D7" w:rsidRPr="00D53341" w:rsidRDefault="00FA6FD4">
      <w:pPr>
        <w:spacing w:before="160" w:line="259" w:lineRule="auto"/>
        <w:ind w:left="1342" w:right="1"/>
        <w:rPr>
          <w:rFonts w:asciiTheme="minorHAnsi" w:hAnsiTheme="minorHAnsi" w:cstheme="minorHAnsi"/>
          <w:b/>
          <w:sz w:val="21"/>
        </w:rPr>
      </w:pPr>
      <w:r w:rsidRPr="00D53341">
        <w:rPr>
          <w:rFonts w:asciiTheme="minorHAnsi" w:hAnsiTheme="minorHAnsi" w:cstheme="minorHAnsi"/>
          <w:b/>
          <w:sz w:val="21"/>
        </w:rPr>
        <w:t>*** It should be noted that Prof. Stains is a well-known microbiologist who has worked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for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NSW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Division of</w:t>
      </w:r>
      <w:r w:rsidRPr="00D53341">
        <w:rPr>
          <w:rFonts w:asciiTheme="minorHAnsi" w:hAnsiTheme="minorHAnsi" w:cstheme="minorHAnsi"/>
          <w:b/>
          <w:spacing w:val="-1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Analytical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Laboratories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for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20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years.</w:t>
      </w:r>
      <w:r w:rsidRPr="00D53341">
        <w:rPr>
          <w:rFonts w:asciiTheme="minorHAnsi" w:hAnsiTheme="minorHAnsi" w:cstheme="minorHAnsi"/>
          <w:b/>
          <w:spacing w:val="55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On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that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basis,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it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is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safe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to</w:t>
      </w:r>
      <w:r w:rsidRPr="00D53341">
        <w:rPr>
          <w:rFonts w:asciiTheme="minorHAnsi" w:hAnsiTheme="minorHAnsi" w:cstheme="minorHAnsi"/>
          <w:b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assume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that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she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has satisfied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requirements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of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s79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EA.</w:t>
      </w:r>
    </w:p>
    <w:p w:rsidR="00D53341" w:rsidRDefault="00D53341" w:rsidP="00D53341">
      <w:pPr>
        <w:pStyle w:val="BodyText"/>
        <w:spacing w:before="160"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</w:p>
    <w:p w:rsidR="008460D7" w:rsidRPr="00D53341" w:rsidRDefault="00FA6FD4">
      <w:pPr>
        <w:pStyle w:val="BodyText"/>
        <w:spacing w:before="160" w:line="259" w:lineRule="auto"/>
        <w:ind w:left="1342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Would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use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s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135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General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discretion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exclude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(applies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both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civil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and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criminal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cases)</w:t>
      </w:r>
    </w:p>
    <w:p w:rsidR="008460D7" w:rsidRPr="00D53341" w:rsidRDefault="00FA6FD4">
      <w:pPr>
        <w:pStyle w:val="BodyText"/>
        <w:spacing w:before="160" w:line="259" w:lineRule="auto"/>
        <w:ind w:left="1342" w:right="190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 xml:space="preserve">The court may refuse to admit evidence if its probative value is </w:t>
      </w:r>
      <w:r w:rsidRPr="00D53341">
        <w:rPr>
          <w:rFonts w:asciiTheme="minorHAnsi" w:hAnsiTheme="minorHAnsi" w:cstheme="minorHAnsi"/>
          <w:b/>
        </w:rPr>
        <w:t>substantially</w:t>
      </w:r>
      <w:r w:rsidRPr="00D53341">
        <w:rPr>
          <w:rFonts w:asciiTheme="minorHAnsi" w:hAnsiTheme="minorHAnsi" w:cstheme="minorHAnsi"/>
          <w:b/>
        </w:rPr>
        <w:t xml:space="preserve"> </w:t>
      </w:r>
      <w:r w:rsidRPr="00D53341">
        <w:rPr>
          <w:rFonts w:asciiTheme="minorHAnsi" w:hAnsiTheme="minorHAnsi" w:cstheme="minorHAnsi"/>
        </w:rPr>
        <w:t>outweighed by</w:t>
      </w:r>
      <w:r w:rsidRPr="00D53341">
        <w:rPr>
          <w:rFonts w:asciiTheme="minorHAnsi" w:hAnsiTheme="minorHAnsi" w:cstheme="minorHAnsi"/>
          <w:spacing w:val="-57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danger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evidence might:</w:t>
      </w:r>
    </w:p>
    <w:p w:rsidR="008460D7" w:rsidRPr="00D53341" w:rsidRDefault="00FA6FD4" w:rsidP="00D53341">
      <w:pPr>
        <w:pStyle w:val="ListParagraph"/>
        <w:numPr>
          <w:ilvl w:val="1"/>
          <w:numId w:val="9"/>
        </w:numPr>
        <w:tabs>
          <w:tab w:val="left" w:pos="2148"/>
        </w:tabs>
        <w:spacing w:before="161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be</w:t>
      </w:r>
      <w:r w:rsidRPr="00D53341">
        <w:rPr>
          <w:rFonts w:asciiTheme="minorHAnsi" w:hAnsiTheme="minorHAnsi" w:cstheme="minorHAnsi"/>
          <w:spacing w:val="-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unfairly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prejudicial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party,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or</w:t>
      </w:r>
    </w:p>
    <w:p w:rsidR="008460D7" w:rsidRPr="00D53341" w:rsidRDefault="00FA6FD4" w:rsidP="00D53341">
      <w:pPr>
        <w:pStyle w:val="ListParagraph"/>
        <w:numPr>
          <w:ilvl w:val="1"/>
          <w:numId w:val="9"/>
        </w:numPr>
        <w:tabs>
          <w:tab w:val="left" w:pos="2148"/>
        </w:tabs>
        <w:spacing w:before="180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b</w:t>
      </w:r>
      <w:r w:rsidRPr="00D53341">
        <w:rPr>
          <w:rFonts w:asciiTheme="minorHAnsi" w:hAnsiTheme="minorHAnsi" w:cstheme="minorHAnsi"/>
          <w:sz w:val="21"/>
        </w:rPr>
        <w:t>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misleading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or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confusing, or</w:t>
      </w:r>
    </w:p>
    <w:p w:rsidR="008460D7" w:rsidRPr="00D53341" w:rsidRDefault="00FA6FD4" w:rsidP="00D53341">
      <w:pPr>
        <w:pStyle w:val="ListParagraph"/>
        <w:numPr>
          <w:ilvl w:val="1"/>
          <w:numId w:val="9"/>
        </w:numPr>
        <w:tabs>
          <w:tab w:val="left" w:pos="2136"/>
        </w:tabs>
        <w:spacing w:before="179"/>
        <w:ind w:left="2135" w:hanging="302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cause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or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result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undue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waste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time.</w:t>
      </w:r>
    </w:p>
    <w:p w:rsidR="008460D7" w:rsidRPr="00D53341" w:rsidRDefault="00FA6FD4">
      <w:pPr>
        <w:pStyle w:val="BodyText"/>
        <w:spacing w:before="180" w:line="259" w:lineRule="auto"/>
        <w:ind w:left="981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Likely the evidence is not unfairly prejudicial to a party, is clearly not misleading given Professor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Stains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experience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and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would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not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result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an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undue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waste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of time.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Therefore,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Court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will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likely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not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exclude it.</w:t>
      </w:r>
    </w:p>
    <w:p w:rsidR="008460D7" w:rsidRPr="00D53341" w:rsidRDefault="00FA6FD4">
      <w:pPr>
        <w:pStyle w:val="BodyText"/>
        <w:spacing w:before="160"/>
        <w:ind w:left="1342" w:hanging="360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NB: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balancing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act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under s135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is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weighted</w:t>
      </w:r>
      <w:r w:rsidRPr="00D53341">
        <w:rPr>
          <w:rFonts w:asciiTheme="minorHAnsi" w:hAnsiTheme="minorHAnsi" w:cstheme="minorHAnsi"/>
          <w:spacing w:val="3"/>
        </w:rPr>
        <w:t xml:space="preserve"> </w:t>
      </w:r>
      <w:r w:rsidRPr="00D53341">
        <w:rPr>
          <w:rFonts w:asciiTheme="minorHAnsi" w:hAnsiTheme="minorHAnsi" w:cstheme="minorHAnsi"/>
        </w:rPr>
        <w:t>i</w:t>
      </w:r>
      <w:r w:rsidRPr="00D53341">
        <w:rPr>
          <w:rFonts w:asciiTheme="minorHAnsi" w:hAnsiTheme="minorHAnsi" w:cstheme="minorHAnsi"/>
        </w:rPr>
        <w:t>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favour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admission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</w:p>
    <w:p w:rsidR="008460D7" w:rsidRPr="00D53341" w:rsidRDefault="00FA6FD4">
      <w:pPr>
        <w:pStyle w:val="Heading2"/>
        <w:spacing w:before="180" w:line="259" w:lineRule="auto"/>
        <w:ind w:right="21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Would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these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requirements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be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different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if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Prof.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Stains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was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witness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for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Prosecution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?</w:t>
      </w:r>
    </w:p>
    <w:p w:rsidR="008460D7" w:rsidRPr="00D53341" w:rsidRDefault="00FA6FD4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161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Yes,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Would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use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137-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given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this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relates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 xml:space="preserve">adduced </w:t>
      </w:r>
      <w:r w:rsidRPr="00D53341">
        <w:rPr>
          <w:rFonts w:asciiTheme="minorHAnsi" w:hAnsiTheme="minorHAnsi" w:cstheme="minorHAnsi"/>
          <w:sz w:val="21"/>
        </w:rPr>
        <w:t>by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prosecution</w:t>
      </w:r>
    </w:p>
    <w:p w:rsidR="008460D7" w:rsidRPr="00D53341" w:rsidRDefault="00FA6FD4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18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Weigh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probative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value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v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unfair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prejudice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defendant.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Would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look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at.</w:t>
      </w:r>
    </w:p>
    <w:p w:rsidR="008460D7" w:rsidRPr="00D53341" w:rsidRDefault="00FA6FD4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21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NB: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137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mandatory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provision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"Must"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and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operates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criminal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matters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only.</w:t>
      </w:r>
    </w:p>
    <w:p w:rsidR="008460D7" w:rsidRPr="00D53341" w:rsidRDefault="00FA6FD4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18" w:line="259" w:lineRule="auto"/>
        <w:ind w:right="265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Major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difference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between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s135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and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s137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onus on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party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seeking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exclusion</w:t>
      </w:r>
      <w:r w:rsidRPr="00D53341">
        <w:rPr>
          <w:rFonts w:asciiTheme="minorHAnsi" w:hAnsiTheme="minorHAnsi" w:cstheme="minorHAnsi"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 much heavier under s135.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Rationale is that Courts need to be careful when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considering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 may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impact on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Defendant in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criminal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proceedings.</w:t>
      </w:r>
    </w:p>
    <w:p w:rsidR="008460D7" w:rsidRPr="00D53341" w:rsidRDefault="00FA6FD4" w:rsidP="00D53341">
      <w:pPr>
        <w:pStyle w:val="Heading2"/>
        <w:numPr>
          <w:ilvl w:val="0"/>
          <w:numId w:val="9"/>
        </w:numPr>
        <w:tabs>
          <w:tab w:val="left" w:pos="1833"/>
          <w:tab w:val="left" w:pos="1834"/>
        </w:tabs>
        <w:spacing w:before="162" w:line="259" w:lineRule="auto"/>
        <w:ind w:left="1342" w:right="367" w:firstLine="0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Unbeknown to his Supervisor, Senior Constable Plod has been conducting an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undercover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surveillance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Hotel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which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Max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allegedly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wounded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his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brother-in-</w:t>
      </w:r>
    </w:p>
    <w:p w:rsidR="008460D7" w:rsidRPr="00D53341" w:rsidRDefault="00FA6FD4">
      <w:pPr>
        <w:pStyle w:val="Heading2"/>
        <w:spacing w:line="259" w:lineRule="auto"/>
        <w:ind w:right="180"/>
        <w:jc w:val="both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law, Joe, with a broken glass. The reason that Senior Constable Plod was conducting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this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surveillance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was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had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become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‘sick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and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tired of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all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cocaine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dealing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was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going on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in his patch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and 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just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wanted 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try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and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put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an end 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it.’</w:t>
      </w:r>
    </w:p>
    <w:p w:rsidR="008460D7" w:rsidRPr="00D53341" w:rsidRDefault="00FA6FD4">
      <w:pPr>
        <w:spacing w:before="159" w:line="259" w:lineRule="auto"/>
        <w:ind w:left="1342" w:right="121"/>
        <w:rPr>
          <w:rFonts w:asciiTheme="minorHAnsi" w:hAnsiTheme="minorHAnsi" w:cstheme="minorHAnsi"/>
          <w:b/>
          <w:sz w:val="21"/>
        </w:rPr>
      </w:pPr>
      <w:r w:rsidRPr="00D53341">
        <w:rPr>
          <w:rFonts w:asciiTheme="minorHAnsi" w:hAnsiTheme="minorHAnsi" w:cstheme="minorHAnsi"/>
          <w:b/>
          <w:sz w:val="21"/>
        </w:rPr>
        <w:t>As part of his surveillance efforts, Plod had set up a small camcorder in a pot plaint,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near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main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bar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of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Hotel.</w:t>
      </w:r>
      <w:r w:rsidRPr="00D53341">
        <w:rPr>
          <w:rFonts w:asciiTheme="minorHAnsi" w:hAnsiTheme="minorHAnsi" w:cstheme="minorHAnsi"/>
          <w:b/>
          <w:spacing w:val="47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As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luck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would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have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it,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</w:t>
      </w:r>
      <w:r w:rsidRPr="00D53341">
        <w:rPr>
          <w:rFonts w:asciiTheme="minorHAnsi" w:hAnsiTheme="minorHAnsi" w:cstheme="minorHAnsi"/>
          <w:b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camcorder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captured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footage</w:t>
      </w:r>
      <w:r w:rsidRPr="00D53341">
        <w:rPr>
          <w:rFonts w:asciiTheme="minorHAnsi" w:hAnsiTheme="minorHAnsi" w:cstheme="minorHAnsi"/>
          <w:b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of a very drunk Max breaking his glass on the edge of the bar and then thrusting i</w:t>
      </w:r>
      <w:r w:rsidRPr="00D53341">
        <w:rPr>
          <w:rFonts w:asciiTheme="minorHAnsi" w:hAnsiTheme="minorHAnsi" w:cstheme="minorHAnsi"/>
          <w:b/>
          <w:sz w:val="21"/>
        </w:rPr>
        <w:t>nto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Joe’s face.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Senior Constable Plod passed the footage to the Prosecutor, who now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intends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to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adduce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the footage</w:t>
      </w:r>
      <w:r w:rsidRPr="00D53341">
        <w:rPr>
          <w:rFonts w:asciiTheme="minorHAnsi" w:hAnsiTheme="minorHAnsi" w:cstheme="minorHAnsi"/>
          <w:b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in</w:t>
      </w:r>
      <w:r w:rsidRPr="00D53341">
        <w:rPr>
          <w:rFonts w:asciiTheme="minorHAnsi" w:hAnsiTheme="minorHAnsi" w:cstheme="minorHAnsi"/>
          <w:b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support</w:t>
      </w:r>
      <w:r w:rsidRPr="00D53341">
        <w:rPr>
          <w:rFonts w:asciiTheme="minorHAnsi" w:hAnsiTheme="minorHAnsi" w:cstheme="minorHAnsi"/>
          <w:b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of</w:t>
      </w:r>
      <w:r w:rsidRPr="00D53341">
        <w:rPr>
          <w:rFonts w:asciiTheme="minorHAnsi" w:hAnsiTheme="minorHAnsi" w:cstheme="minorHAnsi"/>
          <w:b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b/>
          <w:sz w:val="21"/>
        </w:rPr>
        <w:t>her case against Max.</w:t>
      </w:r>
    </w:p>
    <w:p w:rsidR="00D53341" w:rsidRDefault="00FA6FD4" w:rsidP="00D53341">
      <w:pPr>
        <w:pStyle w:val="Heading2"/>
        <w:spacing w:before="162" w:line="259" w:lineRule="auto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Can the Prosecutor adduce this evidence, if so how?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On what basis could you, as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Defence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Counsel,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object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footage?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How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will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Court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deal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with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such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evidence?</w:t>
      </w:r>
    </w:p>
    <w:p w:rsidR="00D53341" w:rsidRDefault="00D53341" w:rsidP="00D53341">
      <w:pPr>
        <w:pStyle w:val="Heading2"/>
        <w:spacing w:before="162" w:line="259" w:lineRule="auto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</w:p>
    <w:p w:rsidR="008460D7" w:rsidRPr="00D53341" w:rsidRDefault="00FA6FD4">
      <w:pPr>
        <w:pStyle w:val="BodyText"/>
        <w:spacing w:before="161" w:line="259" w:lineRule="auto"/>
        <w:ind w:left="1342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Relevant- s 55 Yes could rationally affect (directly or indirectly) the assessment of the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probability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existence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fact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issue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proceeding-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given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directly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shows Max</w:t>
      </w:r>
      <w:r w:rsidRPr="00D53341">
        <w:rPr>
          <w:rFonts w:asciiTheme="minorHAnsi" w:hAnsiTheme="minorHAnsi" w:cstheme="minorHAnsi"/>
          <w:spacing w:val="-56"/>
        </w:rPr>
        <w:t xml:space="preserve"> </w:t>
      </w:r>
      <w:r w:rsidRPr="00D53341">
        <w:rPr>
          <w:rFonts w:asciiTheme="minorHAnsi" w:hAnsiTheme="minorHAnsi" w:cstheme="minorHAnsi"/>
        </w:rPr>
        <w:t>committing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assault</w:t>
      </w:r>
    </w:p>
    <w:p w:rsidR="008460D7" w:rsidRPr="00D53341" w:rsidRDefault="00FA6FD4">
      <w:pPr>
        <w:pStyle w:val="BodyText"/>
        <w:spacing w:before="159" w:line="259" w:lineRule="auto"/>
        <w:ind w:left="1342" w:right="21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  <w:b/>
          <w:spacing w:val="-1"/>
        </w:rPr>
        <w:t xml:space="preserve">Adducing: </w:t>
      </w: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is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a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'document'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per 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EA</w:t>
      </w:r>
      <w:r w:rsidRPr="00D53341">
        <w:rPr>
          <w:rFonts w:asciiTheme="minorHAnsi" w:hAnsiTheme="minorHAnsi" w:cstheme="minorHAnsi"/>
          <w:spacing w:val="-14"/>
        </w:rPr>
        <w:t xml:space="preserve"> </w:t>
      </w:r>
      <w:r w:rsidRPr="00D53341">
        <w:rPr>
          <w:rFonts w:asciiTheme="minorHAnsi" w:hAnsiTheme="minorHAnsi" w:cstheme="minorHAnsi"/>
        </w:rPr>
        <w:t>given: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sounds, images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or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writings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can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be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reproduced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with or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without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aid of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anything else</w:t>
      </w:r>
    </w:p>
    <w:p w:rsidR="008460D7" w:rsidRPr="00D53341" w:rsidRDefault="00FA6FD4">
      <w:pPr>
        <w:pStyle w:val="BodyText"/>
        <w:spacing w:before="161"/>
        <w:ind w:left="1342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Prosecution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can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tender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document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pursuant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s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48(1)(a)</w:t>
      </w:r>
    </w:p>
    <w:p w:rsidR="008460D7" w:rsidRPr="00D53341" w:rsidRDefault="00FA6FD4">
      <w:pPr>
        <w:pStyle w:val="Heading2"/>
        <w:spacing w:before="180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Object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to footage?</w:t>
      </w:r>
    </w:p>
    <w:p w:rsidR="008460D7" w:rsidRPr="00D53341" w:rsidRDefault="00FA6FD4">
      <w:pPr>
        <w:pStyle w:val="BodyText"/>
        <w:spacing w:before="179" w:line="259" w:lineRule="auto"/>
        <w:ind w:left="1342" w:right="216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Yes-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Defence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would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argue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should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be</w:t>
      </w:r>
      <w:r w:rsidRPr="00D53341">
        <w:rPr>
          <w:rFonts w:asciiTheme="minorHAnsi" w:hAnsiTheme="minorHAnsi" w:cstheme="minorHAnsi"/>
          <w:spacing w:val="-5"/>
        </w:rPr>
        <w:t xml:space="preserve"> </w:t>
      </w:r>
      <w:r w:rsidRPr="00D53341">
        <w:rPr>
          <w:rFonts w:asciiTheme="minorHAnsi" w:hAnsiTheme="minorHAnsi" w:cstheme="minorHAnsi"/>
        </w:rPr>
        <w:t>excluded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on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basis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was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improperly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or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illegally obtained pursuant to 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138.</w:t>
      </w:r>
    </w:p>
    <w:p w:rsidR="008460D7" w:rsidRPr="00D53341" w:rsidRDefault="00FA6FD4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160" w:line="259" w:lineRule="auto"/>
        <w:ind w:right="810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onus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on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prosecution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tender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show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 it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properly</w:t>
      </w:r>
      <w:r w:rsidRPr="00D53341">
        <w:rPr>
          <w:rFonts w:asciiTheme="minorHAnsi" w:hAnsiTheme="minorHAnsi" w:cstheme="minorHAnsi"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obtained.</w:t>
      </w:r>
    </w:p>
    <w:p w:rsidR="008460D7" w:rsidRPr="00D53341" w:rsidRDefault="00FA6FD4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161" w:line="259" w:lineRule="auto"/>
        <w:ind w:right="401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Under s138 the desirability of the footage must “outweigh” its undesirability”.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Illegally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obtained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may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admitted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but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only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after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court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has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conducted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balancing</w:t>
      </w:r>
      <w:r w:rsidRPr="00D53341">
        <w:rPr>
          <w:rFonts w:asciiTheme="minorHAnsi" w:hAnsiTheme="minorHAnsi" w:cstheme="minorHAnsi"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exercise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under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s138(3).</w:t>
      </w:r>
    </w:p>
    <w:p w:rsidR="008460D7" w:rsidRPr="00D53341" w:rsidRDefault="00FA6FD4">
      <w:pPr>
        <w:pStyle w:val="ListParagraph"/>
        <w:numPr>
          <w:ilvl w:val="0"/>
          <w:numId w:val="1"/>
        </w:numPr>
        <w:tabs>
          <w:tab w:val="left" w:pos="1701"/>
          <w:tab w:val="left" w:pos="1702"/>
        </w:tabs>
        <w:spacing w:before="161" w:line="259" w:lineRule="auto"/>
        <w:ind w:right="297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minimum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factors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that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taken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into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account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by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Court when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considering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whether</w:t>
      </w:r>
      <w:r w:rsidRPr="00D53341">
        <w:rPr>
          <w:rFonts w:asciiTheme="minorHAnsi" w:hAnsiTheme="minorHAnsi" w:cstheme="minorHAnsi"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to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exercise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s138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discretion are:</w:t>
      </w:r>
    </w:p>
    <w:p w:rsidR="008460D7" w:rsidRPr="00D53341" w:rsidRDefault="00FA6FD4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161" w:line="259" w:lineRule="auto"/>
        <w:ind w:right="1059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probative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value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(Will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likely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have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significant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weight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56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proceedings)</w:t>
      </w:r>
    </w:p>
    <w:p w:rsidR="008460D7" w:rsidRPr="00D53341" w:rsidRDefault="00FA6FD4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160" w:line="259" w:lineRule="auto"/>
        <w:ind w:right="1071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importance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evidence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(very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strong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this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case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given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shows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Max</w:t>
      </w:r>
      <w:r w:rsidRPr="00D53341">
        <w:rPr>
          <w:rFonts w:asciiTheme="minorHAnsi" w:hAnsiTheme="minorHAnsi" w:cstheme="minorHAnsi"/>
          <w:spacing w:val="-5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committing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crime)</w:t>
      </w:r>
    </w:p>
    <w:p w:rsidR="008460D7" w:rsidRPr="00D53341" w:rsidRDefault="00FA6FD4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160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nature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offence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(Max's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offence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relatively serious-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GBH)</w:t>
      </w:r>
    </w:p>
    <w:p w:rsidR="008460D7" w:rsidRPr="00D53341" w:rsidRDefault="00FA6FD4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179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gravity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of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contravention</w:t>
      </w:r>
    </w:p>
    <w:p w:rsidR="008460D7" w:rsidRPr="00D53341" w:rsidRDefault="00FA6FD4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180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whether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was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deliberate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or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reckless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(clearly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deliberate)</w:t>
      </w:r>
    </w:p>
    <w:p w:rsidR="008460D7" w:rsidRPr="00D53341" w:rsidRDefault="00FA6FD4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179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whether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it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contravened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the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ICCPR</w:t>
      </w:r>
      <w:r w:rsidRPr="00D53341">
        <w:rPr>
          <w:rFonts w:asciiTheme="minorHAnsi" w:hAnsiTheme="minorHAnsi" w:cstheme="minorHAnsi"/>
          <w:spacing w:val="-4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(inconsistent</w:t>
      </w:r>
      <w:r w:rsidRPr="00D53341">
        <w:rPr>
          <w:rFonts w:asciiTheme="minorHAnsi" w:hAnsiTheme="minorHAnsi" w:cstheme="minorHAnsi"/>
          <w:spacing w:val="-1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with</w:t>
      </w:r>
      <w:r w:rsidRPr="00D53341">
        <w:rPr>
          <w:rFonts w:asciiTheme="minorHAnsi" w:hAnsiTheme="minorHAnsi" w:cstheme="minorHAnsi"/>
          <w:spacing w:val="-3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human</w:t>
      </w:r>
      <w:r w:rsidRPr="00D53341">
        <w:rPr>
          <w:rFonts w:asciiTheme="minorHAnsi" w:hAnsiTheme="minorHAnsi" w:cstheme="minorHAnsi"/>
          <w:spacing w:val="-2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rights)</w:t>
      </w:r>
    </w:p>
    <w:p w:rsidR="008460D7" w:rsidRPr="00D53341" w:rsidRDefault="00FA6FD4">
      <w:pPr>
        <w:pStyle w:val="ListParagraph"/>
        <w:numPr>
          <w:ilvl w:val="1"/>
          <w:numId w:val="1"/>
        </w:numPr>
        <w:tabs>
          <w:tab w:val="left" w:pos="2421"/>
          <w:tab w:val="left" w:pos="2422"/>
        </w:tabs>
        <w:spacing w:before="180" w:line="417" w:lineRule="auto"/>
        <w:ind w:left="1342" w:right="2597" w:firstLine="720"/>
        <w:rPr>
          <w:rFonts w:asciiTheme="minorHAnsi" w:hAnsiTheme="minorHAnsi" w:cstheme="minorHAnsi"/>
          <w:sz w:val="21"/>
        </w:rPr>
      </w:pPr>
      <w:r w:rsidRPr="00D53341">
        <w:rPr>
          <w:rFonts w:asciiTheme="minorHAnsi" w:hAnsiTheme="minorHAnsi" w:cstheme="minorHAnsi"/>
          <w:sz w:val="21"/>
        </w:rPr>
        <w:t>whether other proceedings will address co</w:t>
      </w:r>
      <w:r w:rsidRPr="00D53341">
        <w:rPr>
          <w:rFonts w:asciiTheme="minorHAnsi" w:hAnsiTheme="minorHAnsi" w:cstheme="minorHAnsi"/>
          <w:sz w:val="21"/>
        </w:rPr>
        <w:t>ntravention</w:t>
      </w:r>
      <w:r w:rsidRPr="00D53341">
        <w:rPr>
          <w:rFonts w:asciiTheme="minorHAnsi" w:hAnsiTheme="minorHAnsi" w:cstheme="minorHAnsi"/>
          <w:spacing w:val="1"/>
          <w:sz w:val="21"/>
        </w:rPr>
        <w:t xml:space="preserve"> </w:t>
      </w:r>
      <w:r w:rsidRPr="00D53341">
        <w:rPr>
          <w:rFonts w:asciiTheme="minorHAnsi" w:hAnsiTheme="minorHAnsi" w:cstheme="minorHAnsi"/>
          <w:spacing w:val="-1"/>
          <w:sz w:val="21"/>
        </w:rPr>
        <w:t>difficulty of</w:t>
      </w:r>
      <w:r w:rsidRPr="00D53341">
        <w:rPr>
          <w:rFonts w:asciiTheme="minorHAnsi" w:hAnsiTheme="minorHAnsi" w:cstheme="minorHAnsi"/>
          <w:sz w:val="21"/>
        </w:rPr>
        <w:t xml:space="preserve"> </w:t>
      </w:r>
      <w:r w:rsidRPr="00D53341">
        <w:rPr>
          <w:rFonts w:asciiTheme="minorHAnsi" w:hAnsiTheme="minorHAnsi" w:cstheme="minorHAnsi"/>
          <w:spacing w:val="-1"/>
          <w:sz w:val="21"/>
        </w:rPr>
        <w:t>obtaining evidence</w:t>
      </w:r>
      <w:r w:rsidRPr="00D53341">
        <w:rPr>
          <w:rFonts w:asciiTheme="minorHAnsi" w:hAnsiTheme="minorHAnsi" w:cstheme="minorHAnsi"/>
          <w:sz w:val="21"/>
        </w:rPr>
        <w:t xml:space="preserve"> </w:t>
      </w:r>
      <w:r w:rsidRPr="00D53341">
        <w:rPr>
          <w:rFonts w:asciiTheme="minorHAnsi" w:hAnsiTheme="minorHAnsi" w:cstheme="minorHAnsi"/>
          <w:spacing w:val="-1"/>
          <w:sz w:val="21"/>
        </w:rPr>
        <w:t>without</w:t>
      </w:r>
      <w:r w:rsidRPr="00D53341">
        <w:rPr>
          <w:rFonts w:asciiTheme="minorHAnsi" w:hAnsiTheme="minorHAnsi" w:cstheme="minorHAnsi"/>
          <w:sz w:val="21"/>
        </w:rPr>
        <w:t xml:space="preserve"> contravening</w:t>
      </w:r>
      <w:r w:rsidRPr="00D53341">
        <w:rPr>
          <w:rFonts w:asciiTheme="minorHAnsi" w:hAnsiTheme="minorHAnsi" w:cstheme="minorHAnsi"/>
          <w:spacing w:val="-15"/>
          <w:sz w:val="21"/>
        </w:rPr>
        <w:t xml:space="preserve"> </w:t>
      </w:r>
      <w:r w:rsidRPr="00D53341">
        <w:rPr>
          <w:rFonts w:asciiTheme="minorHAnsi" w:hAnsiTheme="minorHAnsi" w:cstheme="minorHAnsi"/>
          <w:sz w:val="21"/>
        </w:rPr>
        <w:t>Australian law.</w:t>
      </w:r>
    </w:p>
    <w:p w:rsidR="008460D7" w:rsidRPr="00D53341" w:rsidRDefault="00FA6FD4">
      <w:pPr>
        <w:pStyle w:val="BodyText"/>
        <w:spacing w:before="2" w:line="259" w:lineRule="auto"/>
        <w:ind w:left="981"/>
        <w:rPr>
          <w:rFonts w:asciiTheme="minorHAnsi" w:hAnsiTheme="minorHAnsi" w:cstheme="minorHAnsi"/>
        </w:rPr>
      </w:pP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R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v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Dalley</w:t>
      </w:r>
      <w:r w:rsidRPr="00D53341">
        <w:rPr>
          <w:rFonts w:asciiTheme="minorHAnsi" w:hAnsiTheme="minorHAnsi" w:cstheme="minorHAnsi"/>
        </w:rPr>
        <w:t>,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NSWCCA</w:t>
      </w:r>
      <w:r w:rsidRPr="00D53341">
        <w:rPr>
          <w:rFonts w:asciiTheme="minorHAnsi" w:hAnsiTheme="minorHAnsi" w:cstheme="minorHAnsi"/>
          <w:spacing w:val="-14"/>
        </w:rPr>
        <w:t xml:space="preserve"> </w:t>
      </w:r>
      <w:r w:rsidRPr="00D53341">
        <w:rPr>
          <w:rFonts w:asciiTheme="minorHAnsi" w:hAnsiTheme="minorHAnsi" w:cstheme="minorHAnsi"/>
        </w:rPr>
        <w:t>held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more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serious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offence,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more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likely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that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public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interest requires the admission of the evidence. However, in a dissenting judgment, Simpson J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held that that a person under suspicion for a serious offence does not confer a licence to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contravene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laws designed to ensure fairness.</w:t>
      </w:r>
    </w:p>
    <w:p w:rsidR="008460D7" w:rsidRPr="00D53341" w:rsidRDefault="00FA6FD4" w:rsidP="00FB0A9F">
      <w:pPr>
        <w:pStyle w:val="BodyText"/>
        <w:spacing w:before="94" w:line="259" w:lineRule="auto"/>
        <w:ind w:left="981"/>
        <w:rPr>
          <w:rFonts w:asciiTheme="minorHAnsi" w:hAnsiTheme="minorHAnsi" w:cstheme="minorHAnsi"/>
          <w:sz w:val="16"/>
        </w:rPr>
      </w:pPr>
      <w:r w:rsidRPr="00D53341">
        <w:rPr>
          <w:rFonts w:asciiTheme="minorHAnsi" w:hAnsiTheme="minorHAnsi" w:cstheme="minorHAnsi"/>
        </w:rPr>
        <w:t>In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absence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of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any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other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evidence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which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may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likely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prosecute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Max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to</w:t>
      </w:r>
      <w:r w:rsidRPr="00D53341">
        <w:rPr>
          <w:rFonts w:asciiTheme="minorHAnsi" w:hAnsiTheme="minorHAnsi" w:cstheme="minorHAnsi"/>
          <w:spacing w:val="-4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1"/>
        </w:rPr>
        <w:t xml:space="preserve"> </w:t>
      </w:r>
      <w:r w:rsidRPr="00D53341">
        <w:rPr>
          <w:rFonts w:asciiTheme="minorHAnsi" w:hAnsiTheme="minorHAnsi" w:cstheme="minorHAnsi"/>
        </w:rPr>
        <w:t>crime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it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is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likely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the</w:t>
      </w:r>
      <w:r w:rsidRPr="00D53341">
        <w:rPr>
          <w:rFonts w:asciiTheme="minorHAnsi" w:hAnsiTheme="minorHAnsi" w:cstheme="minorHAnsi"/>
          <w:spacing w:val="-55"/>
        </w:rPr>
        <w:t xml:space="preserve"> </w:t>
      </w:r>
      <w:r w:rsidRPr="00D53341">
        <w:rPr>
          <w:rFonts w:asciiTheme="minorHAnsi" w:hAnsiTheme="minorHAnsi" w:cstheme="minorHAnsi"/>
        </w:rPr>
        <w:t>illegal evidence will be admitted given its large probative value.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Further the seriousness of his</w:t>
      </w:r>
      <w:r w:rsidRPr="00D53341">
        <w:rPr>
          <w:rFonts w:asciiTheme="minorHAnsi" w:hAnsiTheme="minorHAnsi" w:cstheme="minorHAnsi"/>
          <w:spacing w:val="1"/>
        </w:rPr>
        <w:t xml:space="preserve"> </w:t>
      </w:r>
      <w:r w:rsidRPr="00D53341">
        <w:rPr>
          <w:rFonts w:asciiTheme="minorHAnsi" w:hAnsiTheme="minorHAnsi" w:cstheme="minorHAnsi"/>
        </w:rPr>
        <w:t>crime</w:t>
      </w:r>
      <w:r w:rsidRPr="00D53341">
        <w:rPr>
          <w:rFonts w:asciiTheme="minorHAnsi" w:hAnsiTheme="minorHAnsi" w:cstheme="minorHAnsi"/>
          <w:spacing w:val="-3"/>
        </w:rPr>
        <w:t xml:space="preserve"> </w:t>
      </w:r>
      <w:r w:rsidRPr="00D53341">
        <w:rPr>
          <w:rFonts w:asciiTheme="minorHAnsi" w:hAnsiTheme="minorHAnsi" w:cstheme="minorHAnsi"/>
        </w:rPr>
        <w:t>will</w:t>
      </w:r>
      <w:r w:rsidRPr="00D53341">
        <w:rPr>
          <w:rFonts w:asciiTheme="minorHAnsi" w:hAnsiTheme="minorHAnsi" w:cstheme="minorHAnsi"/>
          <w:spacing w:val="-2"/>
        </w:rPr>
        <w:t xml:space="preserve"> </w:t>
      </w:r>
      <w:r w:rsidRPr="00D53341">
        <w:rPr>
          <w:rFonts w:asciiTheme="minorHAnsi" w:hAnsiTheme="minorHAnsi" w:cstheme="minorHAnsi"/>
        </w:rPr>
        <w:t>also be taken into consideration.</w:t>
      </w:r>
    </w:p>
    <w:sectPr w:rsidR="008460D7" w:rsidRPr="00D53341">
      <w:headerReference w:type="default" r:id="rId7"/>
      <w:footerReference w:type="default" r:id="rId8"/>
      <w:pgSz w:w="11900" w:h="16840"/>
      <w:pgMar w:top="1120" w:right="1320" w:bottom="340" w:left="460" w:header="882" w:footer="1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FD4" w:rsidRDefault="00FA6FD4">
      <w:r>
        <w:separator/>
      </w:r>
    </w:p>
  </w:endnote>
  <w:endnote w:type="continuationSeparator" w:id="0">
    <w:p w:rsidR="00FA6FD4" w:rsidRDefault="00FA6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0D7" w:rsidRDefault="00FA6FD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823.25pt;width:354.35pt;height:10.9pt;z-index:-15878656;mso-position-horizontal-relative:page;mso-position-vertical-relative:page" filled="f" stroked="f">
          <v:textbox inset="0,0,0,0">
            <w:txbxContent>
              <w:p w:rsidR="008460D7" w:rsidRDefault="00FA6FD4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https://www.coursehero.com/file/58529302/Week-12-Evidence-tutorial-questions-Adam-Kennedy-Huntdocx/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FD4" w:rsidRDefault="00FA6FD4">
      <w:r>
        <w:separator/>
      </w:r>
    </w:p>
  </w:footnote>
  <w:footnote w:type="continuationSeparator" w:id="0">
    <w:p w:rsidR="00FA6FD4" w:rsidRDefault="00FA6F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0D7" w:rsidRDefault="00FA6FD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1.1pt;margin-top:43.1pt;width:33.7pt;height:14.2pt;z-index:-15879168;mso-position-horizontal-relative:page;mso-position-vertical-relative:page" filled="f" stroked="f">
          <v:textbox inset="0,0,0,0">
            <w:txbxContent>
              <w:p w:rsidR="008460D7" w:rsidRDefault="00FA6FD4">
                <w:pPr>
                  <w:spacing w:before="10"/>
                  <w:ind w:left="20"/>
                  <w:rPr>
                    <w:rFonts w:ascii="Times New Roman"/>
                  </w:rPr>
                </w:pPr>
                <w:r>
                  <w:rPr>
                    <w:rFonts w:ascii="Times New Roman"/>
                  </w:rPr>
                  <w:t xml:space="preserve">Page </w:t>
                </w: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BA45FC"/>
    <w:multiLevelType w:val="hybridMultilevel"/>
    <w:tmpl w:val="39388F9E"/>
    <w:lvl w:ilvl="0" w:tplc="1B90AB56">
      <w:start w:val="1"/>
      <w:numFmt w:val="decimal"/>
      <w:lvlText w:val="%1."/>
      <w:lvlJc w:val="left"/>
      <w:pPr>
        <w:ind w:left="1702" w:hanging="360"/>
      </w:pPr>
      <w:rPr>
        <w:rFonts w:hint="default"/>
        <w:b/>
        <w:bCs/>
        <w:i/>
        <w:iCs/>
        <w:spacing w:val="-1"/>
        <w:w w:val="100"/>
        <w:lang w:val="en-US" w:eastAsia="en-US" w:bidi="ar-SA"/>
      </w:rPr>
    </w:lvl>
    <w:lvl w:ilvl="1" w:tplc="AE2E8C8E">
      <w:start w:val="1"/>
      <w:numFmt w:val="lowerLetter"/>
      <w:lvlText w:val="(%2)"/>
      <w:lvlJc w:val="left"/>
      <w:pPr>
        <w:ind w:left="2147" w:hanging="314"/>
      </w:pPr>
      <w:rPr>
        <w:rFonts w:ascii="Arial" w:eastAsia="Arial" w:hAnsi="Arial" w:cs="Arial" w:hint="default"/>
        <w:spacing w:val="-1"/>
        <w:w w:val="100"/>
        <w:sz w:val="21"/>
        <w:szCs w:val="21"/>
        <w:lang w:val="en-US" w:eastAsia="en-US" w:bidi="ar-SA"/>
      </w:rPr>
    </w:lvl>
    <w:lvl w:ilvl="2" w:tplc="A31034CE">
      <w:numFmt w:val="bullet"/>
      <w:lvlText w:val="•"/>
      <w:lvlJc w:val="left"/>
      <w:pPr>
        <w:ind w:left="3026" w:hanging="314"/>
      </w:pPr>
      <w:rPr>
        <w:rFonts w:hint="default"/>
        <w:lang w:val="en-US" w:eastAsia="en-US" w:bidi="ar-SA"/>
      </w:rPr>
    </w:lvl>
    <w:lvl w:ilvl="3" w:tplc="1E5AD626">
      <w:numFmt w:val="bullet"/>
      <w:lvlText w:val="•"/>
      <w:lvlJc w:val="left"/>
      <w:pPr>
        <w:ind w:left="3913" w:hanging="314"/>
      </w:pPr>
      <w:rPr>
        <w:rFonts w:hint="default"/>
        <w:lang w:val="en-US" w:eastAsia="en-US" w:bidi="ar-SA"/>
      </w:rPr>
    </w:lvl>
    <w:lvl w:ilvl="4" w:tplc="313AECBE">
      <w:numFmt w:val="bullet"/>
      <w:lvlText w:val="•"/>
      <w:lvlJc w:val="left"/>
      <w:pPr>
        <w:ind w:left="4800" w:hanging="314"/>
      </w:pPr>
      <w:rPr>
        <w:rFonts w:hint="default"/>
        <w:lang w:val="en-US" w:eastAsia="en-US" w:bidi="ar-SA"/>
      </w:rPr>
    </w:lvl>
    <w:lvl w:ilvl="5" w:tplc="F48A022C">
      <w:numFmt w:val="bullet"/>
      <w:lvlText w:val="•"/>
      <w:lvlJc w:val="left"/>
      <w:pPr>
        <w:ind w:left="5686" w:hanging="314"/>
      </w:pPr>
      <w:rPr>
        <w:rFonts w:hint="default"/>
        <w:lang w:val="en-US" w:eastAsia="en-US" w:bidi="ar-SA"/>
      </w:rPr>
    </w:lvl>
    <w:lvl w:ilvl="6" w:tplc="D2046F1A">
      <w:numFmt w:val="bullet"/>
      <w:lvlText w:val="•"/>
      <w:lvlJc w:val="left"/>
      <w:pPr>
        <w:ind w:left="6573" w:hanging="314"/>
      </w:pPr>
      <w:rPr>
        <w:rFonts w:hint="default"/>
        <w:lang w:val="en-US" w:eastAsia="en-US" w:bidi="ar-SA"/>
      </w:rPr>
    </w:lvl>
    <w:lvl w:ilvl="7" w:tplc="9C2AA8B0">
      <w:numFmt w:val="bullet"/>
      <w:lvlText w:val="•"/>
      <w:lvlJc w:val="left"/>
      <w:pPr>
        <w:ind w:left="7460" w:hanging="314"/>
      </w:pPr>
      <w:rPr>
        <w:rFonts w:hint="default"/>
        <w:lang w:val="en-US" w:eastAsia="en-US" w:bidi="ar-SA"/>
      </w:rPr>
    </w:lvl>
    <w:lvl w:ilvl="8" w:tplc="07AA5B70">
      <w:numFmt w:val="bullet"/>
      <w:lvlText w:val="•"/>
      <w:lvlJc w:val="left"/>
      <w:pPr>
        <w:ind w:left="8346" w:hanging="314"/>
      </w:pPr>
      <w:rPr>
        <w:rFonts w:hint="default"/>
        <w:lang w:val="en-US" w:eastAsia="en-US" w:bidi="ar-SA"/>
      </w:rPr>
    </w:lvl>
  </w:abstractNum>
  <w:abstractNum w:abstractNumId="1">
    <w:nsid w:val="31567CA7"/>
    <w:multiLevelType w:val="hybridMultilevel"/>
    <w:tmpl w:val="AE28A058"/>
    <w:lvl w:ilvl="0" w:tplc="EB0E178A">
      <w:numFmt w:val="bullet"/>
      <w:lvlText w:val="•"/>
      <w:lvlJc w:val="left"/>
      <w:pPr>
        <w:ind w:left="468" w:hanging="360"/>
      </w:pPr>
      <w:rPr>
        <w:rFonts w:ascii="Arial" w:eastAsia="Arial" w:hAnsi="Arial" w:cs="Arial" w:hint="default"/>
        <w:w w:val="117"/>
        <w:sz w:val="21"/>
        <w:szCs w:val="21"/>
        <w:lang w:val="en-US" w:eastAsia="en-US" w:bidi="ar-SA"/>
      </w:rPr>
    </w:lvl>
    <w:lvl w:ilvl="1" w:tplc="84762660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2" w:tplc="8010698A">
      <w:numFmt w:val="bullet"/>
      <w:lvlText w:val="•"/>
      <w:lvlJc w:val="left"/>
      <w:pPr>
        <w:ind w:left="2097" w:hanging="360"/>
      </w:pPr>
      <w:rPr>
        <w:rFonts w:hint="default"/>
        <w:lang w:val="en-US" w:eastAsia="en-US" w:bidi="ar-SA"/>
      </w:rPr>
    </w:lvl>
    <w:lvl w:ilvl="3" w:tplc="51C8B7DC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13840696">
      <w:numFmt w:val="bullet"/>
      <w:lvlText w:val="•"/>
      <w:lvlJc w:val="left"/>
      <w:pPr>
        <w:ind w:left="3734" w:hanging="360"/>
      </w:pPr>
      <w:rPr>
        <w:rFonts w:hint="default"/>
        <w:lang w:val="en-US" w:eastAsia="en-US" w:bidi="ar-SA"/>
      </w:rPr>
    </w:lvl>
    <w:lvl w:ilvl="5" w:tplc="0A0AA768">
      <w:numFmt w:val="bullet"/>
      <w:lvlText w:val="•"/>
      <w:lvlJc w:val="left"/>
      <w:pPr>
        <w:ind w:left="4553" w:hanging="360"/>
      </w:pPr>
      <w:rPr>
        <w:rFonts w:hint="default"/>
        <w:lang w:val="en-US" w:eastAsia="en-US" w:bidi="ar-SA"/>
      </w:rPr>
    </w:lvl>
    <w:lvl w:ilvl="6" w:tplc="C83E8C22">
      <w:numFmt w:val="bullet"/>
      <w:lvlText w:val="•"/>
      <w:lvlJc w:val="left"/>
      <w:pPr>
        <w:ind w:left="5371" w:hanging="360"/>
      </w:pPr>
      <w:rPr>
        <w:rFonts w:hint="default"/>
        <w:lang w:val="en-US" w:eastAsia="en-US" w:bidi="ar-SA"/>
      </w:rPr>
    </w:lvl>
    <w:lvl w:ilvl="7" w:tplc="93E89A04">
      <w:numFmt w:val="bullet"/>
      <w:lvlText w:val="•"/>
      <w:lvlJc w:val="left"/>
      <w:pPr>
        <w:ind w:left="6190" w:hanging="360"/>
      </w:pPr>
      <w:rPr>
        <w:rFonts w:hint="default"/>
        <w:lang w:val="en-US" w:eastAsia="en-US" w:bidi="ar-SA"/>
      </w:rPr>
    </w:lvl>
    <w:lvl w:ilvl="8" w:tplc="0CAA2D16">
      <w:numFmt w:val="bullet"/>
      <w:lvlText w:val="•"/>
      <w:lvlJc w:val="left"/>
      <w:pPr>
        <w:ind w:left="7008" w:hanging="360"/>
      </w:pPr>
      <w:rPr>
        <w:rFonts w:hint="default"/>
        <w:lang w:val="en-US" w:eastAsia="en-US" w:bidi="ar-SA"/>
      </w:rPr>
    </w:lvl>
  </w:abstractNum>
  <w:abstractNum w:abstractNumId="2">
    <w:nsid w:val="4B7474CF"/>
    <w:multiLevelType w:val="hybridMultilevel"/>
    <w:tmpl w:val="1290A56A"/>
    <w:lvl w:ilvl="0" w:tplc="69A2F50C">
      <w:numFmt w:val="bullet"/>
      <w:lvlText w:val="•"/>
      <w:lvlJc w:val="left"/>
      <w:pPr>
        <w:ind w:left="1702" w:hanging="360"/>
      </w:pPr>
      <w:rPr>
        <w:rFonts w:ascii="Arial" w:eastAsia="Arial" w:hAnsi="Arial" w:cs="Arial" w:hint="default"/>
        <w:w w:val="117"/>
        <w:sz w:val="21"/>
        <w:szCs w:val="21"/>
        <w:lang w:val="en-US" w:eastAsia="en-US" w:bidi="ar-SA"/>
      </w:rPr>
    </w:lvl>
    <w:lvl w:ilvl="1" w:tplc="95FEBE16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2" w:tplc="D6504046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3" w:tplc="30603462"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4" w:tplc="09C060D8">
      <w:numFmt w:val="bullet"/>
      <w:lvlText w:val="•"/>
      <w:lvlJc w:val="left"/>
      <w:pPr>
        <w:ind w:left="5068" w:hanging="360"/>
      </w:pPr>
      <w:rPr>
        <w:rFonts w:hint="default"/>
        <w:lang w:val="en-US" w:eastAsia="en-US" w:bidi="ar-SA"/>
      </w:rPr>
    </w:lvl>
    <w:lvl w:ilvl="5" w:tplc="CF5C920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AD4CCA5E">
      <w:numFmt w:val="bullet"/>
      <w:lvlText w:val="•"/>
      <w:lvlJc w:val="left"/>
      <w:pPr>
        <w:ind w:left="6752" w:hanging="360"/>
      </w:pPr>
      <w:rPr>
        <w:rFonts w:hint="default"/>
        <w:lang w:val="en-US" w:eastAsia="en-US" w:bidi="ar-SA"/>
      </w:rPr>
    </w:lvl>
    <w:lvl w:ilvl="7" w:tplc="F3A0EB0A">
      <w:numFmt w:val="bullet"/>
      <w:lvlText w:val="•"/>
      <w:lvlJc w:val="left"/>
      <w:pPr>
        <w:ind w:left="7594" w:hanging="360"/>
      </w:pPr>
      <w:rPr>
        <w:rFonts w:hint="default"/>
        <w:lang w:val="en-US" w:eastAsia="en-US" w:bidi="ar-SA"/>
      </w:rPr>
    </w:lvl>
    <w:lvl w:ilvl="8" w:tplc="819A6AE0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</w:abstractNum>
  <w:abstractNum w:abstractNumId="3">
    <w:nsid w:val="525F534E"/>
    <w:multiLevelType w:val="hybridMultilevel"/>
    <w:tmpl w:val="4FD074FC"/>
    <w:lvl w:ilvl="0" w:tplc="4A7834F0">
      <w:numFmt w:val="bullet"/>
      <w:lvlText w:val="•"/>
      <w:lvlJc w:val="left"/>
      <w:pPr>
        <w:ind w:left="1342" w:hanging="360"/>
      </w:pPr>
      <w:rPr>
        <w:rFonts w:ascii="Arial" w:eastAsia="Arial" w:hAnsi="Arial" w:cs="Arial" w:hint="default"/>
        <w:w w:val="117"/>
        <w:sz w:val="21"/>
        <w:szCs w:val="21"/>
        <w:lang w:val="en-US" w:eastAsia="en-US" w:bidi="ar-SA"/>
      </w:rPr>
    </w:lvl>
    <w:lvl w:ilvl="1" w:tplc="3DC64E50">
      <w:numFmt w:val="bullet"/>
      <w:lvlText w:val="•"/>
      <w:lvlJc w:val="left"/>
      <w:pPr>
        <w:ind w:left="2062" w:hanging="360"/>
      </w:pPr>
      <w:rPr>
        <w:rFonts w:ascii="Arial" w:eastAsia="Arial" w:hAnsi="Arial" w:cs="Arial" w:hint="default"/>
        <w:w w:val="100"/>
        <w:sz w:val="21"/>
        <w:szCs w:val="21"/>
        <w:lang w:val="en-US" w:eastAsia="en-US" w:bidi="ar-SA"/>
      </w:rPr>
    </w:lvl>
    <w:lvl w:ilvl="2" w:tplc="C526CE92">
      <w:numFmt w:val="bullet"/>
      <w:lvlText w:val="•"/>
      <w:lvlJc w:val="left"/>
      <w:pPr>
        <w:ind w:left="2955" w:hanging="360"/>
      </w:pPr>
      <w:rPr>
        <w:rFonts w:hint="default"/>
        <w:lang w:val="en-US" w:eastAsia="en-US" w:bidi="ar-SA"/>
      </w:rPr>
    </w:lvl>
    <w:lvl w:ilvl="3" w:tplc="72E8AC7E">
      <w:numFmt w:val="bullet"/>
      <w:lvlText w:val="•"/>
      <w:lvlJc w:val="left"/>
      <w:pPr>
        <w:ind w:left="3851" w:hanging="360"/>
      </w:pPr>
      <w:rPr>
        <w:rFonts w:hint="default"/>
        <w:lang w:val="en-US" w:eastAsia="en-US" w:bidi="ar-SA"/>
      </w:rPr>
    </w:lvl>
    <w:lvl w:ilvl="4" w:tplc="06DC92D4">
      <w:numFmt w:val="bullet"/>
      <w:lvlText w:val="•"/>
      <w:lvlJc w:val="left"/>
      <w:pPr>
        <w:ind w:left="4746" w:hanging="360"/>
      </w:pPr>
      <w:rPr>
        <w:rFonts w:hint="default"/>
        <w:lang w:val="en-US" w:eastAsia="en-US" w:bidi="ar-SA"/>
      </w:rPr>
    </w:lvl>
    <w:lvl w:ilvl="5" w:tplc="4C885BB8">
      <w:numFmt w:val="bullet"/>
      <w:lvlText w:val="•"/>
      <w:lvlJc w:val="left"/>
      <w:pPr>
        <w:ind w:left="5642" w:hanging="360"/>
      </w:pPr>
      <w:rPr>
        <w:rFonts w:hint="default"/>
        <w:lang w:val="en-US" w:eastAsia="en-US" w:bidi="ar-SA"/>
      </w:rPr>
    </w:lvl>
    <w:lvl w:ilvl="6" w:tplc="1BD88AE2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9E023144">
      <w:numFmt w:val="bullet"/>
      <w:lvlText w:val="•"/>
      <w:lvlJc w:val="left"/>
      <w:pPr>
        <w:ind w:left="7433" w:hanging="360"/>
      </w:pPr>
      <w:rPr>
        <w:rFonts w:hint="default"/>
        <w:lang w:val="en-US" w:eastAsia="en-US" w:bidi="ar-SA"/>
      </w:rPr>
    </w:lvl>
    <w:lvl w:ilvl="8" w:tplc="683E78EC">
      <w:numFmt w:val="bullet"/>
      <w:lvlText w:val="•"/>
      <w:lvlJc w:val="left"/>
      <w:pPr>
        <w:ind w:left="8328" w:hanging="360"/>
      </w:pPr>
      <w:rPr>
        <w:rFonts w:hint="default"/>
        <w:lang w:val="en-US" w:eastAsia="en-US" w:bidi="ar-SA"/>
      </w:rPr>
    </w:lvl>
  </w:abstractNum>
  <w:abstractNum w:abstractNumId="4">
    <w:nsid w:val="583C2BE0"/>
    <w:multiLevelType w:val="hybridMultilevel"/>
    <w:tmpl w:val="CE82F680"/>
    <w:lvl w:ilvl="0" w:tplc="0F082732">
      <w:numFmt w:val="bullet"/>
      <w:lvlText w:val="•"/>
      <w:lvlJc w:val="left"/>
      <w:pPr>
        <w:ind w:left="1702" w:hanging="360"/>
      </w:pPr>
      <w:rPr>
        <w:rFonts w:ascii="Arial" w:eastAsia="Arial" w:hAnsi="Arial" w:cs="Arial" w:hint="default"/>
        <w:b/>
        <w:bCs/>
        <w:w w:val="117"/>
        <w:sz w:val="21"/>
        <w:szCs w:val="21"/>
        <w:lang w:val="en-US" w:eastAsia="en-US" w:bidi="ar-SA"/>
      </w:rPr>
    </w:lvl>
    <w:lvl w:ilvl="1" w:tplc="36527812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2" w:tplc="C902D9FA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3" w:tplc="07CEDA42"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4" w:tplc="C294224E">
      <w:numFmt w:val="bullet"/>
      <w:lvlText w:val="•"/>
      <w:lvlJc w:val="left"/>
      <w:pPr>
        <w:ind w:left="5068" w:hanging="360"/>
      </w:pPr>
      <w:rPr>
        <w:rFonts w:hint="default"/>
        <w:lang w:val="en-US" w:eastAsia="en-US" w:bidi="ar-SA"/>
      </w:rPr>
    </w:lvl>
    <w:lvl w:ilvl="5" w:tplc="579A01A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4D0A920">
      <w:numFmt w:val="bullet"/>
      <w:lvlText w:val="•"/>
      <w:lvlJc w:val="left"/>
      <w:pPr>
        <w:ind w:left="6752" w:hanging="360"/>
      </w:pPr>
      <w:rPr>
        <w:rFonts w:hint="default"/>
        <w:lang w:val="en-US" w:eastAsia="en-US" w:bidi="ar-SA"/>
      </w:rPr>
    </w:lvl>
    <w:lvl w:ilvl="7" w:tplc="DAA20F6C">
      <w:numFmt w:val="bullet"/>
      <w:lvlText w:val="•"/>
      <w:lvlJc w:val="left"/>
      <w:pPr>
        <w:ind w:left="7594" w:hanging="360"/>
      </w:pPr>
      <w:rPr>
        <w:rFonts w:hint="default"/>
        <w:lang w:val="en-US" w:eastAsia="en-US" w:bidi="ar-SA"/>
      </w:rPr>
    </w:lvl>
    <w:lvl w:ilvl="8" w:tplc="048A8A64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</w:abstractNum>
  <w:abstractNum w:abstractNumId="5">
    <w:nsid w:val="5C311C33"/>
    <w:multiLevelType w:val="hybridMultilevel"/>
    <w:tmpl w:val="152E058C"/>
    <w:lvl w:ilvl="0" w:tplc="20D4AC5A">
      <w:numFmt w:val="bullet"/>
      <w:lvlText w:val="•"/>
      <w:lvlJc w:val="left"/>
      <w:pPr>
        <w:ind w:left="1702" w:hanging="360"/>
      </w:pPr>
      <w:rPr>
        <w:rFonts w:ascii="Arial" w:eastAsia="Arial" w:hAnsi="Arial" w:cs="Arial" w:hint="default"/>
        <w:w w:val="117"/>
        <w:sz w:val="21"/>
        <w:szCs w:val="21"/>
        <w:lang w:val="en-US" w:eastAsia="en-US" w:bidi="ar-SA"/>
      </w:rPr>
    </w:lvl>
    <w:lvl w:ilvl="1" w:tplc="63EE2158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2" w:tplc="9974773E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3" w:tplc="1EF4C990"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4" w:tplc="3B963B0A">
      <w:numFmt w:val="bullet"/>
      <w:lvlText w:val="•"/>
      <w:lvlJc w:val="left"/>
      <w:pPr>
        <w:ind w:left="5068" w:hanging="360"/>
      </w:pPr>
      <w:rPr>
        <w:rFonts w:hint="default"/>
        <w:lang w:val="en-US" w:eastAsia="en-US" w:bidi="ar-SA"/>
      </w:rPr>
    </w:lvl>
    <w:lvl w:ilvl="5" w:tplc="40AEBE1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DE96B2D8">
      <w:numFmt w:val="bullet"/>
      <w:lvlText w:val="•"/>
      <w:lvlJc w:val="left"/>
      <w:pPr>
        <w:ind w:left="6752" w:hanging="360"/>
      </w:pPr>
      <w:rPr>
        <w:rFonts w:hint="default"/>
        <w:lang w:val="en-US" w:eastAsia="en-US" w:bidi="ar-SA"/>
      </w:rPr>
    </w:lvl>
    <w:lvl w:ilvl="7" w:tplc="AE6AA858">
      <w:numFmt w:val="bullet"/>
      <w:lvlText w:val="•"/>
      <w:lvlJc w:val="left"/>
      <w:pPr>
        <w:ind w:left="7594" w:hanging="360"/>
      </w:pPr>
      <w:rPr>
        <w:rFonts w:hint="default"/>
        <w:lang w:val="en-US" w:eastAsia="en-US" w:bidi="ar-SA"/>
      </w:rPr>
    </w:lvl>
    <w:lvl w:ilvl="8" w:tplc="A73E5EFC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</w:abstractNum>
  <w:abstractNum w:abstractNumId="6">
    <w:nsid w:val="6D0368AD"/>
    <w:multiLevelType w:val="hybridMultilevel"/>
    <w:tmpl w:val="39388F9E"/>
    <w:lvl w:ilvl="0" w:tplc="1B90AB56">
      <w:start w:val="1"/>
      <w:numFmt w:val="decimal"/>
      <w:lvlText w:val="%1."/>
      <w:lvlJc w:val="left"/>
      <w:pPr>
        <w:ind w:left="1702" w:hanging="360"/>
      </w:pPr>
      <w:rPr>
        <w:rFonts w:hint="default"/>
        <w:b/>
        <w:bCs/>
        <w:i/>
        <w:iCs/>
        <w:spacing w:val="-1"/>
        <w:w w:val="100"/>
        <w:lang w:val="en-US" w:eastAsia="en-US" w:bidi="ar-SA"/>
      </w:rPr>
    </w:lvl>
    <w:lvl w:ilvl="1" w:tplc="AE2E8C8E">
      <w:start w:val="1"/>
      <w:numFmt w:val="lowerLetter"/>
      <w:lvlText w:val="(%2)"/>
      <w:lvlJc w:val="left"/>
      <w:pPr>
        <w:ind w:left="2147" w:hanging="314"/>
      </w:pPr>
      <w:rPr>
        <w:rFonts w:ascii="Arial" w:eastAsia="Arial" w:hAnsi="Arial" w:cs="Arial" w:hint="default"/>
        <w:spacing w:val="-1"/>
        <w:w w:val="100"/>
        <w:sz w:val="21"/>
        <w:szCs w:val="21"/>
        <w:lang w:val="en-US" w:eastAsia="en-US" w:bidi="ar-SA"/>
      </w:rPr>
    </w:lvl>
    <w:lvl w:ilvl="2" w:tplc="A31034CE">
      <w:numFmt w:val="bullet"/>
      <w:lvlText w:val="•"/>
      <w:lvlJc w:val="left"/>
      <w:pPr>
        <w:ind w:left="3026" w:hanging="314"/>
      </w:pPr>
      <w:rPr>
        <w:rFonts w:hint="default"/>
        <w:lang w:val="en-US" w:eastAsia="en-US" w:bidi="ar-SA"/>
      </w:rPr>
    </w:lvl>
    <w:lvl w:ilvl="3" w:tplc="1E5AD626">
      <w:numFmt w:val="bullet"/>
      <w:lvlText w:val="•"/>
      <w:lvlJc w:val="left"/>
      <w:pPr>
        <w:ind w:left="3913" w:hanging="314"/>
      </w:pPr>
      <w:rPr>
        <w:rFonts w:hint="default"/>
        <w:lang w:val="en-US" w:eastAsia="en-US" w:bidi="ar-SA"/>
      </w:rPr>
    </w:lvl>
    <w:lvl w:ilvl="4" w:tplc="313AECBE">
      <w:numFmt w:val="bullet"/>
      <w:lvlText w:val="•"/>
      <w:lvlJc w:val="left"/>
      <w:pPr>
        <w:ind w:left="4800" w:hanging="314"/>
      </w:pPr>
      <w:rPr>
        <w:rFonts w:hint="default"/>
        <w:lang w:val="en-US" w:eastAsia="en-US" w:bidi="ar-SA"/>
      </w:rPr>
    </w:lvl>
    <w:lvl w:ilvl="5" w:tplc="F48A022C">
      <w:numFmt w:val="bullet"/>
      <w:lvlText w:val="•"/>
      <w:lvlJc w:val="left"/>
      <w:pPr>
        <w:ind w:left="5686" w:hanging="314"/>
      </w:pPr>
      <w:rPr>
        <w:rFonts w:hint="default"/>
        <w:lang w:val="en-US" w:eastAsia="en-US" w:bidi="ar-SA"/>
      </w:rPr>
    </w:lvl>
    <w:lvl w:ilvl="6" w:tplc="D2046F1A">
      <w:numFmt w:val="bullet"/>
      <w:lvlText w:val="•"/>
      <w:lvlJc w:val="left"/>
      <w:pPr>
        <w:ind w:left="6573" w:hanging="314"/>
      </w:pPr>
      <w:rPr>
        <w:rFonts w:hint="default"/>
        <w:lang w:val="en-US" w:eastAsia="en-US" w:bidi="ar-SA"/>
      </w:rPr>
    </w:lvl>
    <w:lvl w:ilvl="7" w:tplc="9C2AA8B0">
      <w:numFmt w:val="bullet"/>
      <w:lvlText w:val="•"/>
      <w:lvlJc w:val="left"/>
      <w:pPr>
        <w:ind w:left="7460" w:hanging="314"/>
      </w:pPr>
      <w:rPr>
        <w:rFonts w:hint="default"/>
        <w:lang w:val="en-US" w:eastAsia="en-US" w:bidi="ar-SA"/>
      </w:rPr>
    </w:lvl>
    <w:lvl w:ilvl="8" w:tplc="07AA5B70">
      <w:numFmt w:val="bullet"/>
      <w:lvlText w:val="•"/>
      <w:lvlJc w:val="left"/>
      <w:pPr>
        <w:ind w:left="8346" w:hanging="314"/>
      </w:pPr>
      <w:rPr>
        <w:rFonts w:hint="default"/>
        <w:lang w:val="en-US" w:eastAsia="en-US" w:bidi="ar-SA"/>
      </w:rPr>
    </w:lvl>
  </w:abstractNum>
  <w:abstractNum w:abstractNumId="7">
    <w:nsid w:val="730A0DD2"/>
    <w:multiLevelType w:val="hybridMultilevel"/>
    <w:tmpl w:val="7E224B08"/>
    <w:lvl w:ilvl="0" w:tplc="2034B71E">
      <w:start w:val="2"/>
      <w:numFmt w:val="decimal"/>
      <w:lvlText w:val="%1."/>
      <w:lvlJc w:val="left"/>
      <w:pPr>
        <w:ind w:left="170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422" w:hanging="360"/>
      </w:pPr>
    </w:lvl>
    <w:lvl w:ilvl="2" w:tplc="4009001B" w:tentative="1">
      <w:start w:val="1"/>
      <w:numFmt w:val="lowerRoman"/>
      <w:lvlText w:val="%3."/>
      <w:lvlJc w:val="right"/>
      <w:pPr>
        <w:ind w:left="3142" w:hanging="180"/>
      </w:pPr>
    </w:lvl>
    <w:lvl w:ilvl="3" w:tplc="4009000F" w:tentative="1">
      <w:start w:val="1"/>
      <w:numFmt w:val="decimal"/>
      <w:lvlText w:val="%4."/>
      <w:lvlJc w:val="left"/>
      <w:pPr>
        <w:ind w:left="3862" w:hanging="360"/>
      </w:pPr>
    </w:lvl>
    <w:lvl w:ilvl="4" w:tplc="40090019" w:tentative="1">
      <w:start w:val="1"/>
      <w:numFmt w:val="lowerLetter"/>
      <w:lvlText w:val="%5."/>
      <w:lvlJc w:val="left"/>
      <w:pPr>
        <w:ind w:left="4582" w:hanging="360"/>
      </w:pPr>
    </w:lvl>
    <w:lvl w:ilvl="5" w:tplc="4009001B" w:tentative="1">
      <w:start w:val="1"/>
      <w:numFmt w:val="lowerRoman"/>
      <w:lvlText w:val="%6."/>
      <w:lvlJc w:val="right"/>
      <w:pPr>
        <w:ind w:left="5302" w:hanging="180"/>
      </w:pPr>
    </w:lvl>
    <w:lvl w:ilvl="6" w:tplc="4009000F" w:tentative="1">
      <w:start w:val="1"/>
      <w:numFmt w:val="decimal"/>
      <w:lvlText w:val="%7."/>
      <w:lvlJc w:val="left"/>
      <w:pPr>
        <w:ind w:left="6022" w:hanging="360"/>
      </w:pPr>
    </w:lvl>
    <w:lvl w:ilvl="7" w:tplc="40090019" w:tentative="1">
      <w:start w:val="1"/>
      <w:numFmt w:val="lowerLetter"/>
      <w:lvlText w:val="%8."/>
      <w:lvlJc w:val="left"/>
      <w:pPr>
        <w:ind w:left="6742" w:hanging="360"/>
      </w:pPr>
    </w:lvl>
    <w:lvl w:ilvl="8" w:tplc="4009001B" w:tentative="1">
      <w:start w:val="1"/>
      <w:numFmt w:val="lowerRoman"/>
      <w:lvlText w:val="%9."/>
      <w:lvlJc w:val="right"/>
      <w:pPr>
        <w:ind w:left="7462" w:hanging="180"/>
      </w:pPr>
    </w:lvl>
  </w:abstractNum>
  <w:abstractNum w:abstractNumId="8">
    <w:nsid w:val="7CFD482E"/>
    <w:multiLevelType w:val="hybridMultilevel"/>
    <w:tmpl w:val="8C9A7814"/>
    <w:lvl w:ilvl="0" w:tplc="152EEF52">
      <w:numFmt w:val="bullet"/>
      <w:lvlText w:val="•"/>
      <w:lvlJc w:val="left"/>
      <w:pPr>
        <w:ind w:left="1702" w:hanging="360"/>
      </w:pPr>
      <w:rPr>
        <w:rFonts w:ascii="Arial" w:eastAsia="Arial" w:hAnsi="Arial" w:cs="Arial" w:hint="default"/>
        <w:w w:val="117"/>
        <w:sz w:val="21"/>
        <w:szCs w:val="21"/>
        <w:lang w:val="en-US" w:eastAsia="en-US" w:bidi="ar-SA"/>
      </w:rPr>
    </w:lvl>
    <w:lvl w:ilvl="1" w:tplc="E13421AC">
      <w:numFmt w:val="bullet"/>
      <w:lvlText w:val="–"/>
      <w:lvlJc w:val="left"/>
      <w:pPr>
        <w:ind w:left="2422" w:hanging="360"/>
      </w:pPr>
      <w:rPr>
        <w:rFonts w:ascii="Arial" w:eastAsia="Arial" w:hAnsi="Arial" w:cs="Arial" w:hint="default"/>
        <w:w w:val="100"/>
        <w:sz w:val="21"/>
        <w:szCs w:val="21"/>
        <w:lang w:val="en-US" w:eastAsia="en-US" w:bidi="ar-SA"/>
      </w:rPr>
    </w:lvl>
    <w:lvl w:ilvl="2" w:tplc="0456ABCC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3" w:tplc="5712E6BC">
      <w:numFmt w:val="bullet"/>
      <w:lvlText w:val="•"/>
      <w:lvlJc w:val="left"/>
      <w:pPr>
        <w:ind w:left="4131" w:hanging="360"/>
      </w:pPr>
      <w:rPr>
        <w:rFonts w:hint="default"/>
        <w:lang w:val="en-US" w:eastAsia="en-US" w:bidi="ar-SA"/>
      </w:rPr>
    </w:lvl>
    <w:lvl w:ilvl="4" w:tplc="372C1582">
      <w:numFmt w:val="bullet"/>
      <w:lvlText w:val="•"/>
      <w:lvlJc w:val="left"/>
      <w:pPr>
        <w:ind w:left="4986" w:hanging="360"/>
      </w:pPr>
      <w:rPr>
        <w:rFonts w:hint="default"/>
        <w:lang w:val="en-US" w:eastAsia="en-US" w:bidi="ar-SA"/>
      </w:rPr>
    </w:lvl>
    <w:lvl w:ilvl="5" w:tplc="63CCE826">
      <w:numFmt w:val="bullet"/>
      <w:lvlText w:val="•"/>
      <w:lvlJc w:val="left"/>
      <w:pPr>
        <w:ind w:left="5842" w:hanging="360"/>
      </w:pPr>
      <w:rPr>
        <w:rFonts w:hint="default"/>
        <w:lang w:val="en-US" w:eastAsia="en-US" w:bidi="ar-SA"/>
      </w:rPr>
    </w:lvl>
    <w:lvl w:ilvl="6" w:tplc="7BF4E3F2"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7" w:tplc="71265BBE">
      <w:numFmt w:val="bullet"/>
      <w:lvlText w:val="•"/>
      <w:lvlJc w:val="left"/>
      <w:pPr>
        <w:ind w:left="7553" w:hanging="360"/>
      </w:pPr>
      <w:rPr>
        <w:rFonts w:hint="default"/>
        <w:lang w:val="en-US" w:eastAsia="en-US" w:bidi="ar-SA"/>
      </w:rPr>
    </w:lvl>
    <w:lvl w:ilvl="8" w:tplc="DAF47A3A">
      <w:numFmt w:val="bullet"/>
      <w:lvlText w:val="•"/>
      <w:lvlJc w:val="left"/>
      <w:pPr>
        <w:ind w:left="8408" w:hanging="36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460D7"/>
    <w:rsid w:val="004C4823"/>
    <w:rsid w:val="008460D7"/>
    <w:rsid w:val="00D53341"/>
    <w:rsid w:val="00FA6FD4"/>
    <w:rsid w:val="00FB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295AD2D9-8B37-4CBE-9D26-532122A2C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10"/>
      <w:ind w:left="20"/>
      <w:outlineLvl w:val="0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uiPriority w:val="1"/>
    <w:qFormat/>
    <w:pPr>
      <w:spacing w:before="94"/>
      <w:ind w:left="1342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uiPriority w:val="1"/>
    <w:qFormat/>
    <w:pPr>
      <w:ind w:left="1702" w:hanging="360"/>
      <w:outlineLvl w:val="2"/>
    </w:pPr>
    <w:rPr>
      <w:b/>
      <w:bCs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170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8529302/Week-12-Evidence-tutorial-questions-Adam-Kennedy-Hu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1577</Words>
  <Characters>8993</Characters>
  <Application>Microsoft Office Word</Application>
  <DocSecurity>0</DocSecurity>
  <Lines>74</Lines>
  <Paragraphs>21</Paragraphs>
  <ScaleCrop>false</ScaleCrop>
  <Company/>
  <LinksUpToDate>false</LinksUpToDate>
  <CharactersWithSpaces>10549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100000823829247,Uploader: 100000800266776,CHDL-UGC-Meta</cp:keywords>
  <cp:lastModifiedBy>Sonal</cp:lastModifiedBy>
  <cp:revision>4</cp:revision>
  <dcterms:created xsi:type="dcterms:W3CDTF">2021-05-03T05:51:00Z</dcterms:created>
  <dcterms:modified xsi:type="dcterms:W3CDTF">2021-05-03T06:20:00Z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