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1F1B" w:rsidRDefault="00F51F1B" w:rsidP="00DB68AF">
      <w:pPr>
        <w:pStyle w:val="NormalWeb"/>
        <w:spacing w:before="0" w:beforeAutospacing="0" w:after="160" w:afterAutospacing="0" w:line="480" w:lineRule="auto"/>
        <w:jc w:val="center"/>
      </w:pPr>
    </w:p>
    <w:p w:rsidR="00F51F1B" w:rsidRDefault="00F51F1B" w:rsidP="00DB68AF">
      <w:pPr>
        <w:pStyle w:val="NormalWeb"/>
        <w:spacing w:before="0" w:beforeAutospacing="0" w:after="160" w:afterAutospacing="0" w:line="480" w:lineRule="auto"/>
        <w:jc w:val="center"/>
      </w:pPr>
    </w:p>
    <w:p w:rsidR="00F51F1B" w:rsidRDefault="00F51F1B" w:rsidP="00DB68AF">
      <w:pPr>
        <w:pStyle w:val="NormalWeb"/>
        <w:spacing w:before="0" w:beforeAutospacing="0" w:after="160" w:afterAutospacing="0" w:line="480" w:lineRule="auto"/>
        <w:jc w:val="center"/>
      </w:pPr>
    </w:p>
    <w:p w:rsidR="00F51F1B" w:rsidRDefault="00F51F1B" w:rsidP="00DB68AF">
      <w:pPr>
        <w:pStyle w:val="NormalWeb"/>
        <w:spacing w:before="0" w:beforeAutospacing="0" w:after="160" w:afterAutospacing="0" w:line="480" w:lineRule="auto"/>
        <w:jc w:val="center"/>
      </w:pPr>
    </w:p>
    <w:p w:rsidR="00F51F1B" w:rsidRDefault="00F51F1B" w:rsidP="00DB68AF">
      <w:pPr>
        <w:pStyle w:val="NormalWeb"/>
        <w:spacing w:before="0" w:beforeAutospacing="0" w:after="160" w:afterAutospacing="0" w:line="480" w:lineRule="auto"/>
        <w:jc w:val="center"/>
      </w:pPr>
    </w:p>
    <w:p w:rsidR="00DD55ED" w:rsidRPr="00DD55ED" w:rsidRDefault="00DD55ED" w:rsidP="00DB68AF">
      <w:pPr>
        <w:pStyle w:val="NormalWeb"/>
        <w:spacing w:before="0" w:beforeAutospacing="0" w:after="160" w:afterAutospacing="0" w:line="480" w:lineRule="auto"/>
        <w:jc w:val="center"/>
      </w:pPr>
      <w:r w:rsidRPr="00DD55ED">
        <w:t>Enterprise Architecture</w:t>
      </w:r>
    </w:p>
    <w:p w:rsidR="00DD55ED" w:rsidRPr="00DD55ED" w:rsidRDefault="00DD55ED" w:rsidP="00DB68AF">
      <w:pPr>
        <w:pStyle w:val="NormalWeb"/>
        <w:spacing w:before="0" w:beforeAutospacing="0" w:after="160" w:afterAutospacing="0" w:line="480" w:lineRule="auto"/>
        <w:jc w:val="center"/>
      </w:pPr>
      <w:r w:rsidRPr="00DD55ED">
        <w:t>Student’s Name</w:t>
      </w:r>
    </w:p>
    <w:p w:rsidR="00DD55ED" w:rsidRPr="00DD55ED" w:rsidRDefault="00DD55ED" w:rsidP="00DB68AF">
      <w:pPr>
        <w:pStyle w:val="NormalWeb"/>
        <w:spacing w:before="0" w:beforeAutospacing="0" w:after="160" w:afterAutospacing="0" w:line="480" w:lineRule="auto"/>
        <w:jc w:val="center"/>
      </w:pPr>
      <w:r w:rsidRPr="00DD55ED">
        <w:t>Institution</w:t>
      </w:r>
      <w:bookmarkStart w:id="0" w:name="_GoBack"/>
      <w:bookmarkEnd w:id="0"/>
    </w:p>
    <w:p w:rsidR="00DD55ED" w:rsidRPr="00DD55ED" w:rsidRDefault="00DD55ED" w:rsidP="00DB68AF">
      <w:pPr>
        <w:pStyle w:val="NormalWeb"/>
        <w:spacing w:before="0" w:beforeAutospacing="0" w:after="160" w:afterAutospacing="0" w:line="480" w:lineRule="auto"/>
        <w:jc w:val="center"/>
      </w:pPr>
      <w:r w:rsidRPr="00DD55ED">
        <w:t>Course</w:t>
      </w:r>
    </w:p>
    <w:p w:rsidR="00DD55ED" w:rsidRPr="00DD55ED" w:rsidRDefault="00DD55ED" w:rsidP="00DB68AF">
      <w:pPr>
        <w:pStyle w:val="NormalWeb"/>
        <w:spacing w:before="0" w:beforeAutospacing="0" w:after="160" w:afterAutospacing="0" w:line="480" w:lineRule="auto"/>
        <w:jc w:val="center"/>
      </w:pPr>
      <w:r w:rsidRPr="00DD55ED">
        <w:t>Professor’s Name</w:t>
      </w:r>
    </w:p>
    <w:p w:rsidR="00BB3052" w:rsidRDefault="00DD55ED" w:rsidP="00DB68AF">
      <w:pPr>
        <w:pStyle w:val="NormalWeb"/>
        <w:spacing w:before="0" w:beforeAutospacing="0" w:after="160" w:afterAutospacing="0" w:line="480" w:lineRule="auto"/>
        <w:jc w:val="center"/>
      </w:pPr>
      <w:r w:rsidRPr="00DD55ED">
        <w:t>Date</w:t>
      </w:r>
    </w:p>
    <w:p w:rsidR="006220DE" w:rsidRDefault="006220DE" w:rsidP="00DB68AF">
      <w:pPr>
        <w:spacing w:after="160" w:line="480" w:lineRule="auto"/>
        <w:rPr>
          <w:rFonts w:ascii="Times New Roman" w:hAnsi="Times New Roman" w:cs="Times New Roman"/>
          <w:sz w:val="24"/>
          <w:szCs w:val="24"/>
        </w:rPr>
      </w:pPr>
      <w:r>
        <w:rPr>
          <w:rFonts w:ascii="Times New Roman" w:hAnsi="Times New Roman" w:cs="Times New Roman"/>
          <w:sz w:val="24"/>
          <w:szCs w:val="24"/>
        </w:rPr>
        <w:br w:type="page"/>
      </w:r>
    </w:p>
    <w:p w:rsidR="00DD55ED" w:rsidRPr="006220DE" w:rsidRDefault="006220DE" w:rsidP="00DB68AF">
      <w:pPr>
        <w:spacing w:after="160" w:line="480" w:lineRule="auto"/>
        <w:jc w:val="center"/>
        <w:rPr>
          <w:rFonts w:ascii="Times New Roman" w:hAnsi="Times New Roman" w:cs="Times New Roman"/>
          <w:sz w:val="24"/>
          <w:szCs w:val="24"/>
        </w:rPr>
      </w:pPr>
      <w:r w:rsidRPr="006220DE">
        <w:rPr>
          <w:rFonts w:ascii="Times New Roman" w:hAnsi="Times New Roman" w:cs="Times New Roman"/>
          <w:sz w:val="24"/>
          <w:szCs w:val="24"/>
        </w:rPr>
        <w:lastRenderedPageBreak/>
        <w:t>Enterprise Architecture</w:t>
      </w:r>
    </w:p>
    <w:p w:rsidR="00EF267B" w:rsidRPr="00EF267B" w:rsidRDefault="00EF267B" w:rsidP="00DB68AF">
      <w:pPr>
        <w:spacing w:after="160" w:line="480" w:lineRule="auto"/>
        <w:ind w:firstLine="720"/>
        <w:rPr>
          <w:rFonts w:ascii="Times New Roman" w:eastAsia="Times New Roman" w:hAnsi="Times New Roman" w:cs="Times New Roman"/>
          <w:color w:val="0E101A"/>
          <w:sz w:val="24"/>
          <w:szCs w:val="24"/>
        </w:rPr>
      </w:pPr>
      <w:r w:rsidRPr="00EF267B">
        <w:rPr>
          <w:rFonts w:ascii="Times New Roman" w:eastAsia="Times New Roman" w:hAnsi="Times New Roman" w:cs="Times New Roman"/>
          <w:color w:val="0E101A"/>
          <w:sz w:val="24"/>
          <w:szCs w:val="24"/>
        </w:rPr>
        <w:t xml:space="preserve">Enterprise architecture is a roadmap that demonstrates an organization’s structure and its operations. Generally, enterprise architecture serves as the main basis upon which an organization can gain both current and future objectives in a more efficient and in an effective way. It is through the enterprise architecture that a majority of organizations make use of technology and the multiple capabilities that come with IT to support the organization in achieving its goals, objectives, mission, and vision. By definition, enterprise architecture refers to the way out in developing an information technology environment, reducing costs, and maximizing agility. According to </w:t>
      </w:r>
      <w:proofErr w:type="spellStart"/>
      <w:r w:rsidRPr="00EF267B">
        <w:rPr>
          <w:rFonts w:ascii="Times New Roman" w:eastAsia="Times New Roman" w:hAnsi="Times New Roman" w:cs="Times New Roman"/>
          <w:color w:val="0E101A"/>
          <w:sz w:val="24"/>
          <w:szCs w:val="24"/>
        </w:rPr>
        <w:t>Bernus</w:t>
      </w:r>
      <w:proofErr w:type="spellEnd"/>
      <w:r w:rsidRPr="00EF267B">
        <w:rPr>
          <w:rFonts w:ascii="Times New Roman" w:eastAsia="Times New Roman" w:hAnsi="Times New Roman" w:cs="Times New Roman"/>
          <w:color w:val="0E101A"/>
          <w:sz w:val="24"/>
          <w:szCs w:val="24"/>
        </w:rPr>
        <w:t xml:space="preserve"> et al (2012) enterprise architecture is a representation of the aligned and structured plans including the IT geography adopted by a company in every kind of state. </w:t>
      </w:r>
    </w:p>
    <w:p w:rsidR="00EF267B" w:rsidRPr="00EF267B" w:rsidRDefault="00DC01FD" w:rsidP="00DB68AF">
      <w:pPr>
        <w:spacing w:after="160" w:line="480" w:lineRule="auto"/>
        <w:ind w:firstLine="720"/>
        <w:jc w:val="center"/>
        <w:rPr>
          <w:rFonts w:ascii="Times New Roman" w:eastAsia="Times New Roman" w:hAnsi="Times New Roman" w:cs="Times New Roman"/>
          <w:color w:val="0E101A"/>
          <w:sz w:val="24"/>
          <w:szCs w:val="24"/>
        </w:rPr>
      </w:pPr>
      <w:r>
        <w:rPr>
          <w:rFonts w:ascii="Times New Roman" w:eastAsia="Times New Roman" w:hAnsi="Times New Roman" w:cs="Times New Roman"/>
          <w:b/>
          <w:bCs/>
          <w:color w:val="0E101A"/>
          <w:sz w:val="24"/>
          <w:szCs w:val="24"/>
        </w:rPr>
        <w:t>Explanation and justification of enterprise architecture p</w:t>
      </w:r>
      <w:r w:rsidR="00EF267B" w:rsidRPr="00EF267B">
        <w:rPr>
          <w:rFonts w:ascii="Times New Roman" w:eastAsia="Times New Roman" w:hAnsi="Times New Roman" w:cs="Times New Roman"/>
          <w:b/>
          <w:bCs/>
          <w:color w:val="0E101A"/>
          <w:sz w:val="24"/>
          <w:szCs w:val="24"/>
        </w:rPr>
        <w:t>rogram</w:t>
      </w:r>
    </w:p>
    <w:p w:rsidR="00EF267B" w:rsidRPr="00EF267B" w:rsidRDefault="00EF267B" w:rsidP="00DB68AF">
      <w:pPr>
        <w:spacing w:after="160" w:line="480" w:lineRule="auto"/>
        <w:ind w:firstLine="720"/>
        <w:rPr>
          <w:rFonts w:ascii="Times New Roman" w:eastAsia="Times New Roman" w:hAnsi="Times New Roman" w:cs="Times New Roman"/>
          <w:color w:val="0E101A"/>
          <w:sz w:val="24"/>
          <w:szCs w:val="24"/>
        </w:rPr>
      </w:pPr>
      <w:r w:rsidRPr="00EF267B">
        <w:rPr>
          <w:rFonts w:ascii="Times New Roman" w:eastAsia="Times New Roman" w:hAnsi="Times New Roman" w:cs="Times New Roman"/>
          <w:color w:val="0E101A"/>
          <w:sz w:val="24"/>
          <w:szCs w:val="24"/>
        </w:rPr>
        <w:t xml:space="preserve">The Motor Vehicle Department is a crucial section of the DMV organization as is it carries out essential services such as processing of tax, information management, and ensuring safety for </w:t>
      </w:r>
      <w:proofErr w:type="gramStart"/>
      <w:r w:rsidRPr="00EF267B">
        <w:rPr>
          <w:rFonts w:ascii="Times New Roman" w:eastAsia="Times New Roman" w:hAnsi="Times New Roman" w:cs="Times New Roman"/>
          <w:color w:val="0E101A"/>
          <w:sz w:val="24"/>
          <w:szCs w:val="24"/>
        </w:rPr>
        <w:t>overnight</w:t>
      </w:r>
      <w:proofErr w:type="gramEnd"/>
      <w:r w:rsidRPr="00EF267B">
        <w:rPr>
          <w:rFonts w:ascii="Times New Roman" w:eastAsia="Times New Roman" w:hAnsi="Times New Roman" w:cs="Times New Roman"/>
          <w:color w:val="0E101A"/>
          <w:sz w:val="24"/>
          <w:szCs w:val="24"/>
        </w:rPr>
        <w:t xml:space="preserve"> transportation. By examining the DMV organization case, it is apparent that each task such as processing of tax and management of information undergoes through divergent processes and systems making it challenging to manage each process in the organization. Given the above scenario, the motor vehicle department deems it necessary to restructure the CSI system. </w:t>
      </w:r>
    </w:p>
    <w:p w:rsidR="00EF267B" w:rsidRPr="00EF267B" w:rsidRDefault="00EF267B" w:rsidP="00DB68AF">
      <w:pPr>
        <w:spacing w:after="160" w:line="480" w:lineRule="auto"/>
        <w:ind w:firstLine="720"/>
        <w:rPr>
          <w:rFonts w:ascii="Times New Roman" w:eastAsia="Times New Roman" w:hAnsi="Times New Roman" w:cs="Times New Roman"/>
          <w:color w:val="0E101A"/>
          <w:sz w:val="24"/>
          <w:szCs w:val="24"/>
        </w:rPr>
      </w:pPr>
      <w:r w:rsidRPr="00EF267B">
        <w:rPr>
          <w:rFonts w:ascii="Times New Roman" w:eastAsia="Times New Roman" w:hAnsi="Times New Roman" w:cs="Times New Roman"/>
          <w:color w:val="0E101A"/>
          <w:sz w:val="24"/>
          <w:szCs w:val="24"/>
        </w:rPr>
        <w:t xml:space="preserve">The primary reason as to why the motor vehicle department intends to restructure the CSI system is to have an integrated system whereby all essential functions and core business areas are concentrated in a single centralized system. The integrated system will embody all the motor </w:t>
      </w:r>
      <w:r w:rsidRPr="00EF267B">
        <w:rPr>
          <w:rFonts w:ascii="Times New Roman" w:eastAsia="Times New Roman" w:hAnsi="Times New Roman" w:cs="Times New Roman"/>
          <w:color w:val="0E101A"/>
          <w:sz w:val="24"/>
          <w:szCs w:val="24"/>
        </w:rPr>
        <w:lastRenderedPageBreak/>
        <w:t>vehicle department’s processes while at the same time having complete functionality. With an integrated system, it will be much easier for DMV organization to have a platform with an interface that can support other systems such as those of motor vehicle department’s purchasing, human resource system, traffic records, and electronic data systems. The enterprise architecture program provides the best solution required for transformational change in terms of shifting away from the present obsolete system to an integrated one. The mix of the present technology with that which comes with the enterprise architecture can play an integral role in motor vehicle department’s gaining all the CSI restricting objectives. </w:t>
      </w:r>
    </w:p>
    <w:p w:rsidR="00EF267B" w:rsidRPr="00EF267B" w:rsidRDefault="00EF267B" w:rsidP="00DB68AF">
      <w:pPr>
        <w:spacing w:after="160" w:line="480" w:lineRule="auto"/>
        <w:jc w:val="center"/>
        <w:rPr>
          <w:rFonts w:ascii="Times New Roman" w:eastAsia="Times New Roman" w:hAnsi="Times New Roman" w:cs="Times New Roman"/>
          <w:color w:val="0E101A"/>
          <w:sz w:val="24"/>
          <w:szCs w:val="24"/>
        </w:rPr>
      </w:pPr>
      <w:r w:rsidRPr="00EF267B">
        <w:rPr>
          <w:rFonts w:ascii="Times New Roman" w:eastAsia="Times New Roman" w:hAnsi="Times New Roman" w:cs="Times New Roman"/>
          <w:b/>
          <w:bCs/>
          <w:color w:val="0E101A"/>
          <w:sz w:val="24"/>
          <w:szCs w:val="24"/>
        </w:rPr>
        <w:t>Examples of how Enterprise Architecture Program could benefit the Motor Vehicle Department</w:t>
      </w:r>
    </w:p>
    <w:p w:rsidR="00EF267B" w:rsidRPr="003E5565" w:rsidRDefault="00EF267B" w:rsidP="00DB68AF">
      <w:pPr>
        <w:pStyle w:val="ListParagraph"/>
        <w:numPr>
          <w:ilvl w:val="0"/>
          <w:numId w:val="1"/>
        </w:numPr>
        <w:spacing w:after="160" w:line="480" w:lineRule="auto"/>
        <w:rPr>
          <w:rFonts w:ascii="Times New Roman" w:eastAsia="Times New Roman" w:hAnsi="Times New Roman" w:cs="Times New Roman"/>
          <w:color w:val="0E101A"/>
          <w:sz w:val="24"/>
          <w:szCs w:val="24"/>
        </w:rPr>
      </w:pPr>
      <w:r w:rsidRPr="003E5565">
        <w:rPr>
          <w:rFonts w:ascii="Times New Roman" w:eastAsia="Times New Roman" w:hAnsi="Times New Roman" w:cs="Times New Roman"/>
          <w:color w:val="0E101A"/>
          <w:sz w:val="24"/>
          <w:szCs w:val="24"/>
        </w:rPr>
        <w:t>Design and implementation of systems: Currently, the motor vehicle department has disintegrated processes in its primary areas of business i.e. in the processing of tax, credentials, and finance management. The adoption of an enterprise architecture program can significantly assist in designing and implementing an integrated system where all processes and systems are centralized in one place. </w:t>
      </w:r>
    </w:p>
    <w:p w:rsidR="00EF267B" w:rsidRPr="003E5565" w:rsidRDefault="00EF267B" w:rsidP="00DB68AF">
      <w:pPr>
        <w:pStyle w:val="ListParagraph"/>
        <w:numPr>
          <w:ilvl w:val="0"/>
          <w:numId w:val="1"/>
        </w:numPr>
        <w:spacing w:after="160" w:line="480" w:lineRule="auto"/>
        <w:rPr>
          <w:rFonts w:ascii="Times New Roman" w:eastAsia="Times New Roman" w:hAnsi="Times New Roman" w:cs="Times New Roman"/>
          <w:color w:val="0E101A"/>
          <w:sz w:val="24"/>
          <w:szCs w:val="24"/>
        </w:rPr>
      </w:pPr>
      <w:r w:rsidRPr="003E5565">
        <w:rPr>
          <w:rFonts w:ascii="Times New Roman" w:eastAsia="Times New Roman" w:hAnsi="Times New Roman" w:cs="Times New Roman"/>
          <w:color w:val="0E101A"/>
          <w:sz w:val="24"/>
          <w:szCs w:val="24"/>
        </w:rPr>
        <w:t>Alignment of business IT: The adoption of the enterprise architecture program will offer a perfect avenue over which DMV organization can choose the best technology that will bring the desired transformational change essential in achieving the goals set by the motor vehicle department. </w:t>
      </w:r>
    </w:p>
    <w:p w:rsidR="00EF267B" w:rsidRPr="003E5565" w:rsidRDefault="00EF267B" w:rsidP="00DB68AF">
      <w:pPr>
        <w:pStyle w:val="ListParagraph"/>
        <w:numPr>
          <w:ilvl w:val="0"/>
          <w:numId w:val="1"/>
        </w:numPr>
        <w:spacing w:after="160" w:line="480" w:lineRule="auto"/>
        <w:rPr>
          <w:rFonts w:ascii="Times New Roman" w:eastAsia="Times New Roman" w:hAnsi="Times New Roman" w:cs="Times New Roman"/>
          <w:color w:val="0E101A"/>
          <w:sz w:val="24"/>
          <w:szCs w:val="24"/>
        </w:rPr>
      </w:pPr>
      <w:r w:rsidRPr="003E5565">
        <w:rPr>
          <w:rFonts w:ascii="Times New Roman" w:eastAsia="Times New Roman" w:hAnsi="Times New Roman" w:cs="Times New Roman"/>
          <w:color w:val="0E101A"/>
          <w:sz w:val="24"/>
          <w:szCs w:val="24"/>
        </w:rPr>
        <w:t>Engineering requirements: with enterprise architecture, the documentation system enhances the speed with which information can be retrieved from various parties such as the motor vehicle department CSI restructured system. </w:t>
      </w:r>
    </w:p>
    <w:p w:rsidR="00EF267B" w:rsidRPr="003E5565" w:rsidRDefault="00EF267B" w:rsidP="00DB68AF">
      <w:pPr>
        <w:pStyle w:val="ListParagraph"/>
        <w:numPr>
          <w:ilvl w:val="0"/>
          <w:numId w:val="1"/>
        </w:numPr>
        <w:spacing w:after="160" w:line="480" w:lineRule="auto"/>
        <w:rPr>
          <w:rFonts w:ascii="Times New Roman" w:eastAsia="Times New Roman" w:hAnsi="Times New Roman" w:cs="Times New Roman"/>
          <w:color w:val="0E101A"/>
          <w:sz w:val="24"/>
          <w:szCs w:val="24"/>
        </w:rPr>
      </w:pPr>
      <w:r w:rsidRPr="003E5565">
        <w:rPr>
          <w:rFonts w:ascii="Times New Roman" w:eastAsia="Times New Roman" w:hAnsi="Times New Roman" w:cs="Times New Roman"/>
          <w:color w:val="0E101A"/>
          <w:sz w:val="24"/>
          <w:szCs w:val="24"/>
        </w:rPr>
        <w:lastRenderedPageBreak/>
        <w:t>Project Management: enterprise architecture provides a good plan for project management by designating each role to its appropriate party thus creating effective communication and collaboration between stakeholders.</w:t>
      </w:r>
    </w:p>
    <w:p w:rsidR="00EF267B" w:rsidRPr="00EF267B" w:rsidRDefault="00EF267B" w:rsidP="00DB68AF">
      <w:pPr>
        <w:keepNext/>
        <w:spacing w:after="160" w:line="480" w:lineRule="auto"/>
        <w:jc w:val="center"/>
        <w:rPr>
          <w:rFonts w:ascii="Times New Roman" w:eastAsia="Times New Roman" w:hAnsi="Times New Roman" w:cs="Times New Roman"/>
          <w:color w:val="0E101A"/>
          <w:sz w:val="24"/>
          <w:szCs w:val="24"/>
        </w:rPr>
      </w:pPr>
      <w:r w:rsidRPr="00EF267B">
        <w:rPr>
          <w:rFonts w:ascii="Times New Roman" w:eastAsia="Times New Roman" w:hAnsi="Times New Roman" w:cs="Times New Roman"/>
          <w:b/>
          <w:bCs/>
          <w:color w:val="0E101A"/>
          <w:sz w:val="24"/>
          <w:szCs w:val="24"/>
        </w:rPr>
        <w:t>Examples from other Organizations</w:t>
      </w:r>
    </w:p>
    <w:p w:rsidR="00EF267B" w:rsidRPr="00EF267B" w:rsidRDefault="00EF267B" w:rsidP="00DB68AF">
      <w:pPr>
        <w:keepNext/>
        <w:spacing w:after="160" w:line="480" w:lineRule="auto"/>
        <w:ind w:firstLine="720"/>
        <w:rPr>
          <w:rFonts w:ascii="Times New Roman" w:eastAsia="Times New Roman" w:hAnsi="Times New Roman" w:cs="Times New Roman"/>
          <w:color w:val="0E101A"/>
          <w:sz w:val="24"/>
          <w:szCs w:val="24"/>
        </w:rPr>
      </w:pPr>
      <w:r w:rsidRPr="00EF267B">
        <w:rPr>
          <w:rFonts w:ascii="Times New Roman" w:eastAsia="Times New Roman" w:hAnsi="Times New Roman" w:cs="Times New Roman"/>
          <w:color w:val="0E101A"/>
          <w:sz w:val="24"/>
          <w:szCs w:val="24"/>
        </w:rPr>
        <w:t>Dell Company is one of the leading manufacturers of personal computers worldwide. Dell uses enterprise architecture to develop prospects into what the future holds in regards to IT. With Dell Company, enterprise architecture is used as a roadmap to keep on track the company and make sure it moves towards achieving its goals. According to Chae et al (2014), Dell uses enterprise architecture to consolidate its diverse multi-national systems to enhance efficiencies in its operations and to administer the common standards. </w:t>
      </w:r>
    </w:p>
    <w:p w:rsidR="00EF267B" w:rsidRPr="00EF267B" w:rsidRDefault="00EF267B" w:rsidP="00DB68AF">
      <w:pPr>
        <w:spacing w:after="160" w:line="480" w:lineRule="auto"/>
        <w:ind w:firstLine="720"/>
        <w:rPr>
          <w:rFonts w:ascii="Times New Roman" w:eastAsia="Times New Roman" w:hAnsi="Times New Roman" w:cs="Times New Roman"/>
          <w:color w:val="0E101A"/>
          <w:sz w:val="24"/>
          <w:szCs w:val="24"/>
        </w:rPr>
      </w:pPr>
      <w:r w:rsidRPr="00EF267B">
        <w:rPr>
          <w:rFonts w:ascii="Times New Roman" w:eastAsia="Times New Roman" w:hAnsi="Times New Roman" w:cs="Times New Roman"/>
          <w:color w:val="0E101A"/>
          <w:sz w:val="24"/>
          <w:szCs w:val="24"/>
        </w:rPr>
        <w:t>Another classic example where enterprise architecture has proved to be beneficial is in India’s healthcare organizations. In India’s hospitals, healthcare information system uses the enterprise architecture approach to develop inter-relationships between and among various healthcare components that are aligned to various parts (</w:t>
      </w:r>
      <w:proofErr w:type="spellStart"/>
      <w:r w:rsidRPr="00EF267B">
        <w:rPr>
          <w:rFonts w:ascii="Times New Roman" w:eastAsia="Times New Roman" w:hAnsi="Times New Roman" w:cs="Times New Roman"/>
          <w:color w:val="0E101A"/>
          <w:sz w:val="24"/>
          <w:szCs w:val="24"/>
        </w:rPr>
        <w:t>Kaushik</w:t>
      </w:r>
      <w:proofErr w:type="spellEnd"/>
      <w:r w:rsidRPr="00EF267B">
        <w:rPr>
          <w:rFonts w:ascii="Times New Roman" w:eastAsia="Times New Roman" w:hAnsi="Times New Roman" w:cs="Times New Roman"/>
          <w:color w:val="0E101A"/>
          <w:sz w:val="24"/>
          <w:szCs w:val="24"/>
        </w:rPr>
        <w:t xml:space="preserve"> &amp; Raman, 2015). This approach has proved to be significant for past years as it has considerably minimized the incentives and risk of fragmentation of healthcare systems, and lack of interopera</w:t>
      </w:r>
      <w:r w:rsidR="00D91780">
        <w:rPr>
          <w:rFonts w:ascii="Times New Roman" w:eastAsia="Times New Roman" w:hAnsi="Times New Roman" w:cs="Times New Roman"/>
          <w:color w:val="0E101A"/>
          <w:sz w:val="24"/>
          <w:szCs w:val="24"/>
        </w:rPr>
        <w:t>bility (</w:t>
      </w:r>
      <w:proofErr w:type="spellStart"/>
      <w:r w:rsidR="00D91780">
        <w:rPr>
          <w:rFonts w:ascii="Times New Roman" w:eastAsia="Times New Roman" w:hAnsi="Times New Roman" w:cs="Times New Roman"/>
          <w:color w:val="0E101A"/>
          <w:sz w:val="24"/>
          <w:szCs w:val="24"/>
        </w:rPr>
        <w:t>Kaushik</w:t>
      </w:r>
      <w:proofErr w:type="spellEnd"/>
      <w:r w:rsidR="00D91780">
        <w:rPr>
          <w:rFonts w:ascii="Times New Roman" w:eastAsia="Times New Roman" w:hAnsi="Times New Roman" w:cs="Times New Roman"/>
          <w:color w:val="0E101A"/>
          <w:sz w:val="24"/>
          <w:szCs w:val="24"/>
        </w:rPr>
        <w:t xml:space="preserve"> &amp; Raman, 2015).</w:t>
      </w:r>
    </w:p>
    <w:p w:rsidR="00EF267B" w:rsidRPr="00EF267B" w:rsidRDefault="00EF267B" w:rsidP="00DB68AF">
      <w:pPr>
        <w:spacing w:after="160" w:line="480" w:lineRule="auto"/>
        <w:jc w:val="center"/>
        <w:rPr>
          <w:rFonts w:ascii="Times New Roman" w:eastAsia="Times New Roman" w:hAnsi="Times New Roman" w:cs="Times New Roman"/>
          <w:color w:val="0E101A"/>
          <w:sz w:val="24"/>
          <w:szCs w:val="24"/>
        </w:rPr>
      </w:pPr>
      <w:r w:rsidRPr="00EF267B">
        <w:rPr>
          <w:rFonts w:ascii="Times New Roman" w:eastAsia="Times New Roman" w:hAnsi="Times New Roman" w:cs="Times New Roman"/>
          <w:b/>
          <w:bCs/>
          <w:color w:val="0E101A"/>
          <w:sz w:val="24"/>
          <w:szCs w:val="24"/>
        </w:rPr>
        <w:t>Conclusion</w:t>
      </w:r>
    </w:p>
    <w:p w:rsidR="00A64B3F" w:rsidRDefault="00EF267B" w:rsidP="00DB68AF">
      <w:pPr>
        <w:spacing w:after="160" w:line="480" w:lineRule="auto"/>
        <w:ind w:firstLine="720"/>
        <w:rPr>
          <w:rFonts w:ascii="Times New Roman" w:eastAsia="Times New Roman" w:hAnsi="Times New Roman" w:cs="Times New Roman"/>
          <w:color w:val="0E101A"/>
          <w:sz w:val="24"/>
          <w:szCs w:val="24"/>
        </w:rPr>
      </w:pPr>
      <w:r w:rsidRPr="00EF267B">
        <w:rPr>
          <w:rFonts w:ascii="Times New Roman" w:eastAsia="Times New Roman" w:hAnsi="Times New Roman" w:cs="Times New Roman"/>
          <w:color w:val="0E101A"/>
          <w:sz w:val="24"/>
          <w:szCs w:val="24"/>
        </w:rPr>
        <w:t xml:space="preserve">Enterprise architecture is a key pillar towards an organization achieving both efficiency and agility in its operations (Simon et al., 2014). For a department like that of a motor vehicle organization, enterprise architecture provides the best blueprint ideation on how to redesign the present system into an integrated system that embodies all processes and ensures complete </w:t>
      </w:r>
      <w:r w:rsidRPr="00EF267B">
        <w:rPr>
          <w:rFonts w:ascii="Times New Roman" w:eastAsia="Times New Roman" w:hAnsi="Times New Roman" w:cs="Times New Roman"/>
          <w:color w:val="0E101A"/>
          <w:sz w:val="24"/>
          <w:szCs w:val="24"/>
        </w:rPr>
        <w:lastRenderedPageBreak/>
        <w:t>functionality of the organization. The motor vehicle department can successfully use the enterprise architecture program to align every bit of its process and operations to the organization’s goals and objectives. </w:t>
      </w:r>
    </w:p>
    <w:p w:rsidR="00A64B3F" w:rsidRDefault="00A64B3F" w:rsidP="00DB68AF">
      <w:pPr>
        <w:spacing w:after="160" w:line="48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br w:type="page"/>
      </w:r>
    </w:p>
    <w:p w:rsidR="00E04DE4" w:rsidRPr="00FA57C2" w:rsidRDefault="00E04DE4" w:rsidP="00DB68AF">
      <w:pPr>
        <w:spacing w:after="160" w:line="480" w:lineRule="auto"/>
        <w:jc w:val="center"/>
        <w:rPr>
          <w:rFonts w:ascii="Times New Roman" w:eastAsia="Times New Roman" w:hAnsi="Times New Roman" w:cs="Times New Roman"/>
          <w:color w:val="0E101A"/>
          <w:sz w:val="24"/>
          <w:szCs w:val="24"/>
        </w:rPr>
      </w:pPr>
      <w:r w:rsidRPr="00FA57C2">
        <w:rPr>
          <w:rFonts w:ascii="Times New Roman" w:hAnsi="Times New Roman" w:cs="Times New Roman"/>
          <w:color w:val="000000" w:themeColor="text1"/>
          <w:sz w:val="24"/>
          <w:szCs w:val="24"/>
        </w:rPr>
        <w:lastRenderedPageBreak/>
        <w:t>References</w:t>
      </w:r>
    </w:p>
    <w:p w:rsidR="00E04DE4" w:rsidRPr="00E04DE4" w:rsidRDefault="00E04DE4" w:rsidP="00DB68AF">
      <w:pPr>
        <w:spacing w:after="160" w:line="480" w:lineRule="auto"/>
        <w:ind w:left="720" w:hanging="720"/>
        <w:rPr>
          <w:rFonts w:ascii="Times New Roman" w:hAnsi="Times New Roman" w:cs="Times New Roman"/>
          <w:color w:val="222222"/>
          <w:sz w:val="24"/>
          <w:szCs w:val="24"/>
          <w:shd w:val="clear" w:color="auto" w:fill="FFFFFF"/>
        </w:rPr>
      </w:pPr>
      <w:proofErr w:type="spellStart"/>
      <w:proofErr w:type="gramStart"/>
      <w:r w:rsidRPr="00E04DE4">
        <w:rPr>
          <w:rFonts w:ascii="Times New Roman" w:hAnsi="Times New Roman" w:cs="Times New Roman"/>
          <w:color w:val="222222"/>
          <w:sz w:val="24"/>
          <w:szCs w:val="24"/>
          <w:shd w:val="clear" w:color="auto" w:fill="FFFFFF"/>
        </w:rPr>
        <w:t>Bernus</w:t>
      </w:r>
      <w:proofErr w:type="spellEnd"/>
      <w:r w:rsidRPr="00E04DE4">
        <w:rPr>
          <w:rFonts w:ascii="Times New Roman" w:hAnsi="Times New Roman" w:cs="Times New Roman"/>
          <w:color w:val="222222"/>
          <w:sz w:val="24"/>
          <w:szCs w:val="24"/>
          <w:shd w:val="clear" w:color="auto" w:fill="FFFFFF"/>
        </w:rPr>
        <w:t xml:space="preserve">, P., </w:t>
      </w:r>
      <w:proofErr w:type="spellStart"/>
      <w:r w:rsidRPr="00E04DE4">
        <w:rPr>
          <w:rFonts w:ascii="Times New Roman" w:hAnsi="Times New Roman" w:cs="Times New Roman"/>
          <w:color w:val="222222"/>
          <w:sz w:val="24"/>
          <w:szCs w:val="24"/>
          <w:shd w:val="clear" w:color="auto" w:fill="FFFFFF"/>
        </w:rPr>
        <w:t>Nemes</w:t>
      </w:r>
      <w:proofErr w:type="spellEnd"/>
      <w:r w:rsidRPr="00E04DE4">
        <w:rPr>
          <w:rFonts w:ascii="Times New Roman" w:hAnsi="Times New Roman" w:cs="Times New Roman"/>
          <w:color w:val="222222"/>
          <w:sz w:val="24"/>
          <w:szCs w:val="24"/>
          <w:shd w:val="clear" w:color="auto" w:fill="FFFFFF"/>
        </w:rPr>
        <w:t>, L., &amp; Schmidt, G. (Eds.).</w:t>
      </w:r>
      <w:proofErr w:type="gramEnd"/>
      <w:r w:rsidRPr="00E04DE4">
        <w:rPr>
          <w:rFonts w:ascii="Times New Roman" w:hAnsi="Times New Roman" w:cs="Times New Roman"/>
          <w:color w:val="222222"/>
          <w:sz w:val="24"/>
          <w:szCs w:val="24"/>
          <w:shd w:val="clear" w:color="auto" w:fill="FFFFFF"/>
        </w:rPr>
        <w:t xml:space="preserve"> </w:t>
      </w:r>
      <w:proofErr w:type="gramStart"/>
      <w:r w:rsidRPr="00E04DE4">
        <w:rPr>
          <w:rFonts w:ascii="Times New Roman" w:hAnsi="Times New Roman" w:cs="Times New Roman"/>
          <w:color w:val="222222"/>
          <w:sz w:val="24"/>
          <w:szCs w:val="24"/>
          <w:shd w:val="clear" w:color="auto" w:fill="FFFFFF"/>
        </w:rPr>
        <w:t>(2012). </w:t>
      </w:r>
      <w:r w:rsidRPr="00E04DE4">
        <w:rPr>
          <w:rFonts w:ascii="Times New Roman" w:hAnsi="Times New Roman" w:cs="Times New Roman"/>
          <w:i/>
          <w:iCs/>
          <w:color w:val="222222"/>
          <w:sz w:val="24"/>
          <w:szCs w:val="24"/>
          <w:shd w:val="clear" w:color="auto" w:fill="FFFFFF"/>
        </w:rPr>
        <w:t>Handbook on enterprise architecture</w:t>
      </w:r>
      <w:r w:rsidRPr="00E04DE4">
        <w:rPr>
          <w:rFonts w:ascii="Times New Roman" w:hAnsi="Times New Roman" w:cs="Times New Roman"/>
          <w:color w:val="222222"/>
          <w:sz w:val="24"/>
          <w:szCs w:val="24"/>
          <w:shd w:val="clear" w:color="auto" w:fill="FFFFFF"/>
        </w:rPr>
        <w:t>.</w:t>
      </w:r>
      <w:proofErr w:type="gramEnd"/>
      <w:r w:rsidRPr="00E04DE4">
        <w:rPr>
          <w:rFonts w:ascii="Times New Roman" w:hAnsi="Times New Roman" w:cs="Times New Roman"/>
          <w:color w:val="222222"/>
          <w:sz w:val="24"/>
          <w:szCs w:val="24"/>
          <w:shd w:val="clear" w:color="auto" w:fill="FFFFFF"/>
        </w:rPr>
        <w:t xml:space="preserve"> </w:t>
      </w:r>
      <w:proofErr w:type="gramStart"/>
      <w:r w:rsidRPr="00E04DE4">
        <w:rPr>
          <w:rFonts w:ascii="Times New Roman" w:hAnsi="Times New Roman" w:cs="Times New Roman"/>
          <w:color w:val="222222"/>
          <w:sz w:val="24"/>
          <w:szCs w:val="24"/>
          <w:shd w:val="clear" w:color="auto" w:fill="FFFFFF"/>
        </w:rPr>
        <w:t>Springer Science &amp; Business Media.</w:t>
      </w:r>
      <w:proofErr w:type="gramEnd"/>
    </w:p>
    <w:p w:rsidR="00E04DE4" w:rsidRPr="00E04DE4" w:rsidRDefault="00E04DE4" w:rsidP="00DB68AF">
      <w:pPr>
        <w:spacing w:after="160" w:line="480" w:lineRule="auto"/>
        <w:ind w:left="720" w:hanging="720"/>
        <w:rPr>
          <w:rFonts w:ascii="Times New Roman" w:hAnsi="Times New Roman" w:cs="Times New Roman"/>
          <w:color w:val="222222"/>
          <w:sz w:val="24"/>
          <w:szCs w:val="24"/>
          <w:shd w:val="clear" w:color="auto" w:fill="FFFFFF"/>
        </w:rPr>
      </w:pPr>
      <w:proofErr w:type="gramStart"/>
      <w:r w:rsidRPr="00E04DE4">
        <w:rPr>
          <w:rFonts w:ascii="Times New Roman" w:hAnsi="Times New Roman" w:cs="Times New Roman"/>
          <w:color w:val="222222"/>
          <w:sz w:val="24"/>
          <w:szCs w:val="24"/>
          <w:shd w:val="clear" w:color="auto" w:fill="FFFFFF"/>
        </w:rPr>
        <w:t xml:space="preserve">Chae, H. C., </w:t>
      </w:r>
      <w:proofErr w:type="spellStart"/>
      <w:r w:rsidRPr="00E04DE4">
        <w:rPr>
          <w:rFonts w:ascii="Times New Roman" w:hAnsi="Times New Roman" w:cs="Times New Roman"/>
          <w:color w:val="222222"/>
          <w:sz w:val="24"/>
          <w:szCs w:val="24"/>
          <w:shd w:val="clear" w:color="auto" w:fill="FFFFFF"/>
        </w:rPr>
        <w:t>Koh</w:t>
      </w:r>
      <w:proofErr w:type="spellEnd"/>
      <w:r w:rsidRPr="00E04DE4">
        <w:rPr>
          <w:rFonts w:ascii="Times New Roman" w:hAnsi="Times New Roman" w:cs="Times New Roman"/>
          <w:color w:val="222222"/>
          <w:sz w:val="24"/>
          <w:szCs w:val="24"/>
          <w:shd w:val="clear" w:color="auto" w:fill="FFFFFF"/>
        </w:rPr>
        <w:t xml:space="preserve">, C. E., &amp; </w:t>
      </w:r>
      <w:proofErr w:type="spellStart"/>
      <w:r w:rsidRPr="00E04DE4">
        <w:rPr>
          <w:rFonts w:ascii="Times New Roman" w:hAnsi="Times New Roman" w:cs="Times New Roman"/>
          <w:color w:val="222222"/>
          <w:sz w:val="24"/>
          <w:szCs w:val="24"/>
          <w:shd w:val="clear" w:color="auto" w:fill="FFFFFF"/>
        </w:rPr>
        <w:t>Prybutok</w:t>
      </w:r>
      <w:proofErr w:type="spellEnd"/>
      <w:r w:rsidRPr="00E04DE4">
        <w:rPr>
          <w:rFonts w:ascii="Times New Roman" w:hAnsi="Times New Roman" w:cs="Times New Roman"/>
          <w:color w:val="222222"/>
          <w:sz w:val="24"/>
          <w:szCs w:val="24"/>
          <w:shd w:val="clear" w:color="auto" w:fill="FFFFFF"/>
        </w:rPr>
        <w:t>, V. R. (2014).</w:t>
      </w:r>
      <w:proofErr w:type="gramEnd"/>
      <w:r w:rsidRPr="00E04DE4">
        <w:rPr>
          <w:rFonts w:ascii="Times New Roman" w:hAnsi="Times New Roman" w:cs="Times New Roman"/>
          <w:color w:val="222222"/>
          <w:sz w:val="24"/>
          <w:szCs w:val="24"/>
          <w:shd w:val="clear" w:color="auto" w:fill="FFFFFF"/>
        </w:rPr>
        <w:t xml:space="preserve"> Information technology capability and firm performance: contradictory findings and their possible causes. </w:t>
      </w:r>
      <w:proofErr w:type="gramStart"/>
      <w:r w:rsidRPr="00E04DE4">
        <w:rPr>
          <w:rFonts w:ascii="Times New Roman" w:hAnsi="Times New Roman" w:cs="Times New Roman"/>
          <w:i/>
          <w:iCs/>
          <w:color w:val="222222"/>
          <w:sz w:val="24"/>
          <w:szCs w:val="24"/>
          <w:shd w:val="clear" w:color="auto" w:fill="FFFFFF"/>
        </w:rPr>
        <w:t>MIS quarterly</w:t>
      </w:r>
      <w:r w:rsidRPr="00E04DE4">
        <w:rPr>
          <w:rFonts w:ascii="Times New Roman" w:hAnsi="Times New Roman" w:cs="Times New Roman"/>
          <w:color w:val="222222"/>
          <w:sz w:val="24"/>
          <w:szCs w:val="24"/>
          <w:shd w:val="clear" w:color="auto" w:fill="FFFFFF"/>
        </w:rPr>
        <w:t>, </w:t>
      </w:r>
      <w:r w:rsidRPr="00E04DE4">
        <w:rPr>
          <w:rFonts w:ascii="Times New Roman" w:hAnsi="Times New Roman" w:cs="Times New Roman"/>
          <w:i/>
          <w:iCs/>
          <w:color w:val="222222"/>
          <w:sz w:val="24"/>
          <w:szCs w:val="24"/>
          <w:shd w:val="clear" w:color="auto" w:fill="FFFFFF"/>
        </w:rPr>
        <w:t>38</w:t>
      </w:r>
      <w:r w:rsidRPr="00E04DE4">
        <w:rPr>
          <w:rFonts w:ascii="Times New Roman" w:hAnsi="Times New Roman" w:cs="Times New Roman"/>
          <w:color w:val="222222"/>
          <w:sz w:val="24"/>
          <w:szCs w:val="24"/>
          <w:shd w:val="clear" w:color="auto" w:fill="FFFFFF"/>
        </w:rPr>
        <w:t>(1), 305-326.</w:t>
      </w:r>
      <w:proofErr w:type="gramEnd"/>
    </w:p>
    <w:p w:rsidR="00E04DE4" w:rsidRPr="00E04DE4" w:rsidRDefault="00E04DE4" w:rsidP="00DB68AF">
      <w:pPr>
        <w:spacing w:after="160" w:line="480" w:lineRule="auto"/>
        <w:ind w:left="720" w:hanging="720"/>
        <w:rPr>
          <w:rFonts w:ascii="Times New Roman" w:hAnsi="Times New Roman" w:cs="Times New Roman"/>
          <w:color w:val="222222"/>
          <w:sz w:val="24"/>
          <w:szCs w:val="24"/>
          <w:shd w:val="clear" w:color="auto" w:fill="FFFFFF"/>
        </w:rPr>
      </w:pPr>
      <w:proofErr w:type="spellStart"/>
      <w:proofErr w:type="gramStart"/>
      <w:r w:rsidRPr="00E04DE4">
        <w:rPr>
          <w:rFonts w:ascii="Times New Roman" w:hAnsi="Times New Roman" w:cs="Times New Roman"/>
          <w:color w:val="222222"/>
          <w:sz w:val="24"/>
          <w:szCs w:val="24"/>
          <w:shd w:val="clear" w:color="auto" w:fill="FFFFFF"/>
        </w:rPr>
        <w:t>Kaushik</w:t>
      </w:r>
      <w:proofErr w:type="spellEnd"/>
      <w:r w:rsidRPr="00E04DE4">
        <w:rPr>
          <w:rFonts w:ascii="Times New Roman" w:hAnsi="Times New Roman" w:cs="Times New Roman"/>
          <w:color w:val="222222"/>
          <w:sz w:val="24"/>
          <w:szCs w:val="24"/>
          <w:shd w:val="clear" w:color="auto" w:fill="FFFFFF"/>
        </w:rPr>
        <w:t>, A., &amp; Raman, A. (2015).</w:t>
      </w:r>
      <w:proofErr w:type="gramEnd"/>
      <w:r w:rsidRPr="00E04DE4">
        <w:rPr>
          <w:rFonts w:ascii="Times New Roman" w:hAnsi="Times New Roman" w:cs="Times New Roman"/>
          <w:color w:val="222222"/>
          <w:sz w:val="24"/>
          <w:szCs w:val="24"/>
          <w:shd w:val="clear" w:color="auto" w:fill="FFFFFF"/>
        </w:rPr>
        <w:t xml:space="preserve"> The new data-driven enterprise architecture for e-healthcare: Lessons from the Indian public sector. </w:t>
      </w:r>
      <w:r w:rsidRPr="00E04DE4">
        <w:rPr>
          <w:rFonts w:ascii="Times New Roman" w:hAnsi="Times New Roman" w:cs="Times New Roman"/>
          <w:i/>
          <w:iCs/>
          <w:color w:val="222222"/>
          <w:sz w:val="24"/>
          <w:szCs w:val="24"/>
          <w:shd w:val="clear" w:color="auto" w:fill="FFFFFF"/>
        </w:rPr>
        <w:t>Government Information Quarterly</w:t>
      </w:r>
      <w:r w:rsidRPr="00E04DE4">
        <w:rPr>
          <w:rFonts w:ascii="Times New Roman" w:hAnsi="Times New Roman" w:cs="Times New Roman"/>
          <w:color w:val="222222"/>
          <w:sz w:val="24"/>
          <w:szCs w:val="24"/>
          <w:shd w:val="clear" w:color="auto" w:fill="FFFFFF"/>
        </w:rPr>
        <w:t>, </w:t>
      </w:r>
      <w:r w:rsidRPr="00E04DE4">
        <w:rPr>
          <w:rFonts w:ascii="Times New Roman" w:hAnsi="Times New Roman" w:cs="Times New Roman"/>
          <w:i/>
          <w:iCs/>
          <w:color w:val="222222"/>
          <w:sz w:val="24"/>
          <w:szCs w:val="24"/>
          <w:shd w:val="clear" w:color="auto" w:fill="FFFFFF"/>
        </w:rPr>
        <w:t>32</w:t>
      </w:r>
      <w:r w:rsidRPr="00E04DE4">
        <w:rPr>
          <w:rFonts w:ascii="Times New Roman" w:hAnsi="Times New Roman" w:cs="Times New Roman"/>
          <w:color w:val="222222"/>
          <w:sz w:val="24"/>
          <w:szCs w:val="24"/>
          <w:shd w:val="clear" w:color="auto" w:fill="FFFFFF"/>
        </w:rPr>
        <w:t>(1), 63-74.</w:t>
      </w:r>
    </w:p>
    <w:p w:rsidR="00E04DE4" w:rsidRPr="00E04DE4" w:rsidRDefault="00E04DE4" w:rsidP="00DB68AF">
      <w:pPr>
        <w:spacing w:after="160" w:line="480" w:lineRule="auto"/>
        <w:ind w:left="720" w:hanging="720"/>
        <w:rPr>
          <w:rFonts w:ascii="Times New Roman" w:hAnsi="Times New Roman" w:cs="Times New Roman"/>
          <w:color w:val="000000" w:themeColor="text1"/>
          <w:sz w:val="24"/>
          <w:szCs w:val="24"/>
        </w:rPr>
      </w:pPr>
      <w:proofErr w:type="gramStart"/>
      <w:r w:rsidRPr="00E04DE4">
        <w:rPr>
          <w:rFonts w:ascii="Times New Roman" w:hAnsi="Times New Roman" w:cs="Times New Roman"/>
          <w:color w:val="222222"/>
          <w:sz w:val="24"/>
          <w:szCs w:val="24"/>
          <w:shd w:val="clear" w:color="auto" w:fill="FFFFFF"/>
        </w:rPr>
        <w:t xml:space="preserve">Simon, D., </w:t>
      </w:r>
      <w:proofErr w:type="spellStart"/>
      <w:r w:rsidRPr="00E04DE4">
        <w:rPr>
          <w:rFonts w:ascii="Times New Roman" w:hAnsi="Times New Roman" w:cs="Times New Roman"/>
          <w:color w:val="222222"/>
          <w:sz w:val="24"/>
          <w:szCs w:val="24"/>
          <w:shd w:val="clear" w:color="auto" w:fill="FFFFFF"/>
        </w:rPr>
        <w:t>Fischbach</w:t>
      </w:r>
      <w:proofErr w:type="spellEnd"/>
      <w:r w:rsidRPr="00E04DE4">
        <w:rPr>
          <w:rFonts w:ascii="Times New Roman" w:hAnsi="Times New Roman" w:cs="Times New Roman"/>
          <w:color w:val="222222"/>
          <w:sz w:val="24"/>
          <w:szCs w:val="24"/>
          <w:shd w:val="clear" w:color="auto" w:fill="FFFFFF"/>
        </w:rPr>
        <w:t xml:space="preserve">, K., &amp; </w:t>
      </w:r>
      <w:proofErr w:type="spellStart"/>
      <w:r w:rsidRPr="00E04DE4">
        <w:rPr>
          <w:rFonts w:ascii="Times New Roman" w:hAnsi="Times New Roman" w:cs="Times New Roman"/>
          <w:color w:val="222222"/>
          <w:sz w:val="24"/>
          <w:szCs w:val="24"/>
          <w:shd w:val="clear" w:color="auto" w:fill="FFFFFF"/>
        </w:rPr>
        <w:t>Schoder</w:t>
      </w:r>
      <w:proofErr w:type="spellEnd"/>
      <w:r w:rsidRPr="00E04DE4">
        <w:rPr>
          <w:rFonts w:ascii="Times New Roman" w:hAnsi="Times New Roman" w:cs="Times New Roman"/>
          <w:color w:val="222222"/>
          <w:sz w:val="24"/>
          <w:szCs w:val="24"/>
          <w:shd w:val="clear" w:color="auto" w:fill="FFFFFF"/>
        </w:rPr>
        <w:t>, D. (2014).</w:t>
      </w:r>
      <w:proofErr w:type="gramEnd"/>
      <w:r w:rsidRPr="00E04DE4">
        <w:rPr>
          <w:rFonts w:ascii="Times New Roman" w:hAnsi="Times New Roman" w:cs="Times New Roman"/>
          <w:color w:val="222222"/>
          <w:sz w:val="24"/>
          <w:szCs w:val="24"/>
          <w:shd w:val="clear" w:color="auto" w:fill="FFFFFF"/>
        </w:rPr>
        <w:t xml:space="preserve"> </w:t>
      </w:r>
      <w:proofErr w:type="gramStart"/>
      <w:r w:rsidRPr="00E04DE4">
        <w:rPr>
          <w:rFonts w:ascii="Times New Roman" w:hAnsi="Times New Roman" w:cs="Times New Roman"/>
          <w:color w:val="222222"/>
          <w:sz w:val="24"/>
          <w:szCs w:val="24"/>
          <w:shd w:val="clear" w:color="auto" w:fill="FFFFFF"/>
        </w:rPr>
        <w:t>Enterprise architecture management and its role in corporate strategic management.</w:t>
      </w:r>
      <w:proofErr w:type="gramEnd"/>
      <w:r w:rsidRPr="00E04DE4">
        <w:rPr>
          <w:rFonts w:ascii="Times New Roman" w:hAnsi="Times New Roman" w:cs="Times New Roman"/>
          <w:color w:val="222222"/>
          <w:sz w:val="24"/>
          <w:szCs w:val="24"/>
          <w:shd w:val="clear" w:color="auto" w:fill="FFFFFF"/>
        </w:rPr>
        <w:t> </w:t>
      </w:r>
      <w:r w:rsidRPr="00E04DE4">
        <w:rPr>
          <w:rFonts w:ascii="Times New Roman" w:hAnsi="Times New Roman" w:cs="Times New Roman"/>
          <w:i/>
          <w:iCs/>
          <w:color w:val="222222"/>
          <w:sz w:val="24"/>
          <w:szCs w:val="24"/>
          <w:shd w:val="clear" w:color="auto" w:fill="FFFFFF"/>
        </w:rPr>
        <w:t>Information Systems and e-Business Management</w:t>
      </w:r>
      <w:r w:rsidRPr="00E04DE4">
        <w:rPr>
          <w:rFonts w:ascii="Times New Roman" w:hAnsi="Times New Roman" w:cs="Times New Roman"/>
          <w:color w:val="222222"/>
          <w:sz w:val="24"/>
          <w:szCs w:val="24"/>
          <w:shd w:val="clear" w:color="auto" w:fill="FFFFFF"/>
        </w:rPr>
        <w:t>, </w:t>
      </w:r>
      <w:r w:rsidRPr="00E04DE4">
        <w:rPr>
          <w:rFonts w:ascii="Times New Roman" w:hAnsi="Times New Roman" w:cs="Times New Roman"/>
          <w:i/>
          <w:iCs/>
          <w:color w:val="222222"/>
          <w:sz w:val="24"/>
          <w:szCs w:val="24"/>
          <w:shd w:val="clear" w:color="auto" w:fill="FFFFFF"/>
        </w:rPr>
        <w:t>12</w:t>
      </w:r>
      <w:r w:rsidRPr="00E04DE4">
        <w:rPr>
          <w:rFonts w:ascii="Times New Roman" w:hAnsi="Times New Roman" w:cs="Times New Roman"/>
          <w:color w:val="222222"/>
          <w:sz w:val="24"/>
          <w:szCs w:val="24"/>
          <w:shd w:val="clear" w:color="auto" w:fill="FFFFFF"/>
        </w:rPr>
        <w:t>(1), 5-42.</w:t>
      </w:r>
    </w:p>
    <w:p w:rsidR="00DD55ED" w:rsidRPr="00DD55ED" w:rsidRDefault="00DD55ED" w:rsidP="00DB68AF">
      <w:pPr>
        <w:spacing w:after="160" w:line="480" w:lineRule="auto"/>
      </w:pPr>
    </w:p>
    <w:sectPr w:rsidR="00DD55ED" w:rsidRPr="00DD55ED" w:rsidSect="00DD55ED">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34C3" w:rsidRDefault="00F234C3" w:rsidP="00DD55ED">
      <w:pPr>
        <w:spacing w:after="0" w:line="240" w:lineRule="auto"/>
      </w:pPr>
      <w:r>
        <w:separator/>
      </w:r>
    </w:p>
  </w:endnote>
  <w:endnote w:type="continuationSeparator" w:id="0">
    <w:p w:rsidR="00F234C3" w:rsidRDefault="00F234C3" w:rsidP="00DD55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34C3" w:rsidRDefault="00F234C3" w:rsidP="00DD55ED">
      <w:pPr>
        <w:spacing w:after="0" w:line="240" w:lineRule="auto"/>
      </w:pPr>
      <w:r>
        <w:separator/>
      </w:r>
    </w:p>
  </w:footnote>
  <w:footnote w:type="continuationSeparator" w:id="0">
    <w:p w:rsidR="00F234C3" w:rsidRDefault="00F234C3" w:rsidP="00DD55E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581721987"/>
      <w:docPartObj>
        <w:docPartGallery w:val="Page Numbers (Top of Page)"/>
        <w:docPartUnique/>
      </w:docPartObj>
    </w:sdtPr>
    <w:sdtEndPr>
      <w:rPr>
        <w:noProof/>
      </w:rPr>
    </w:sdtEndPr>
    <w:sdtContent>
      <w:p w:rsidR="00740611" w:rsidRPr="00A95345" w:rsidRDefault="00740611">
        <w:pPr>
          <w:pStyle w:val="Header"/>
          <w:jc w:val="right"/>
          <w:rPr>
            <w:rFonts w:ascii="Times New Roman" w:hAnsi="Times New Roman" w:cs="Times New Roman"/>
          </w:rPr>
        </w:pPr>
        <w:r w:rsidRPr="00A95345">
          <w:rPr>
            <w:rFonts w:ascii="Times New Roman" w:hAnsi="Times New Roman" w:cs="Times New Roman"/>
            <w:sz w:val="24"/>
            <w:szCs w:val="24"/>
          </w:rPr>
          <w:t xml:space="preserve">ENTERPRISE ARCHITECTURE                </w:t>
        </w:r>
        <w:r>
          <w:rPr>
            <w:rFonts w:ascii="Times New Roman" w:hAnsi="Times New Roman" w:cs="Times New Roman"/>
            <w:sz w:val="24"/>
            <w:szCs w:val="24"/>
          </w:rPr>
          <w:t xml:space="preserve">   </w:t>
        </w:r>
        <w:r w:rsidRPr="00A95345">
          <w:rPr>
            <w:rFonts w:ascii="Times New Roman" w:hAnsi="Times New Roman" w:cs="Times New Roman"/>
            <w:sz w:val="24"/>
            <w:szCs w:val="24"/>
          </w:rPr>
          <w:t xml:space="preserve">                                                                             </w:t>
        </w:r>
        <w:r w:rsidRPr="00A95345">
          <w:rPr>
            <w:rFonts w:ascii="Times New Roman" w:hAnsi="Times New Roman" w:cs="Times New Roman"/>
          </w:rPr>
          <w:fldChar w:fldCharType="begin"/>
        </w:r>
        <w:r w:rsidRPr="00A95345">
          <w:rPr>
            <w:rFonts w:ascii="Times New Roman" w:hAnsi="Times New Roman" w:cs="Times New Roman"/>
          </w:rPr>
          <w:instrText xml:space="preserve"> PAGE   \* MERGEFORMAT </w:instrText>
        </w:r>
        <w:r w:rsidRPr="00A95345">
          <w:rPr>
            <w:rFonts w:ascii="Times New Roman" w:hAnsi="Times New Roman" w:cs="Times New Roman"/>
          </w:rPr>
          <w:fldChar w:fldCharType="separate"/>
        </w:r>
        <w:r w:rsidR="00DB68AF">
          <w:rPr>
            <w:rFonts w:ascii="Times New Roman" w:hAnsi="Times New Roman" w:cs="Times New Roman"/>
            <w:noProof/>
          </w:rPr>
          <w:t>6</w:t>
        </w:r>
        <w:r w:rsidRPr="00A95345">
          <w:rPr>
            <w:rFonts w:ascii="Times New Roman" w:hAnsi="Times New Roman" w:cs="Times New Roman"/>
            <w:noProof/>
          </w:rPr>
          <w:fldChar w:fldCharType="end"/>
        </w:r>
      </w:p>
    </w:sdtContent>
  </w:sdt>
  <w:p w:rsidR="00740611" w:rsidRPr="00A95345" w:rsidRDefault="00740611">
    <w:pPr>
      <w:pStyle w:val="Header"/>
      <w:rPr>
        <w:rFonts w:ascii="Times New Roman" w:hAnsi="Times New Roman"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0611" w:rsidRPr="00DD55ED" w:rsidRDefault="00740611">
    <w:pPr>
      <w:pStyle w:val="Header"/>
      <w:jc w:val="right"/>
      <w:rPr>
        <w:rFonts w:ascii="Times New Roman" w:hAnsi="Times New Roman" w:cs="Times New Roman"/>
        <w:sz w:val="24"/>
        <w:szCs w:val="24"/>
      </w:rPr>
    </w:pPr>
    <w:r w:rsidRPr="00DD55ED">
      <w:rPr>
        <w:rFonts w:ascii="Times New Roman" w:hAnsi="Times New Roman" w:cs="Times New Roman"/>
        <w:sz w:val="24"/>
        <w:szCs w:val="24"/>
      </w:rPr>
      <w:t>Running Head: ENTERPRISE ARCHITECTURE</w:t>
    </w:r>
    <w:r>
      <w:rPr>
        <w:rFonts w:ascii="Times New Roman" w:hAnsi="Times New Roman" w:cs="Times New Roman"/>
        <w:sz w:val="24"/>
        <w:szCs w:val="24"/>
      </w:rPr>
      <w:t xml:space="preserve">                                                                        </w:t>
    </w:r>
    <w:r w:rsidRPr="00DD55ED">
      <w:rPr>
        <w:rFonts w:ascii="Times New Roman" w:hAnsi="Times New Roman" w:cs="Times New Roman"/>
        <w:sz w:val="24"/>
        <w:szCs w:val="24"/>
      </w:rPr>
      <w:t xml:space="preserve"> </w:t>
    </w:r>
    <w:sdt>
      <w:sdtPr>
        <w:rPr>
          <w:rFonts w:ascii="Times New Roman" w:hAnsi="Times New Roman" w:cs="Times New Roman"/>
          <w:sz w:val="24"/>
          <w:szCs w:val="24"/>
        </w:rPr>
        <w:id w:val="1954279944"/>
        <w:docPartObj>
          <w:docPartGallery w:val="Page Numbers (Top of Page)"/>
          <w:docPartUnique/>
        </w:docPartObj>
      </w:sdtPr>
      <w:sdtEndPr>
        <w:rPr>
          <w:noProof/>
        </w:rPr>
      </w:sdtEndPr>
      <w:sdtContent>
        <w:r w:rsidRPr="00DD55ED">
          <w:rPr>
            <w:rFonts w:ascii="Times New Roman" w:hAnsi="Times New Roman" w:cs="Times New Roman"/>
            <w:sz w:val="24"/>
            <w:szCs w:val="24"/>
          </w:rPr>
          <w:fldChar w:fldCharType="begin"/>
        </w:r>
        <w:r w:rsidRPr="00DD55ED">
          <w:rPr>
            <w:rFonts w:ascii="Times New Roman" w:hAnsi="Times New Roman" w:cs="Times New Roman"/>
            <w:sz w:val="24"/>
            <w:szCs w:val="24"/>
          </w:rPr>
          <w:instrText xml:space="preserve"> PAGE   \* MERGEFORMAT </w:instrText>
        </w:r>
        <w:r w:rsidRPr="00DD55ED">
          <w:rPr>
            <w:rFonts w:ascii="Times New Roman" w:hAnsi="Times New Roman" w:cs="Times New Roman"/>
            <w:sz w:val="24"/>
            <w:szCs w:val="24"/>
          </w:rPr>
          <w:fldChar w:fldCharType="separate"/>
        </w:r>
        <w:r w:rsidR="00DB68AF">
          <w:rPr>
            <w:rFonts w:ascii="Times New Roman" w:hAnsi="Times New Roman" w:cs="Times New Roman"/>
            <w:noProof/>
            <w:sz w:val="24"/>
            <w:szCs w:val="24"/>
          </w:rPr>
          <w:t>1</w:t>
        </w:r>
        <w:r w:rsidRPr="00DD55ED">
          <w:rPr>
            <w:rFonts w:ascii="Times New Roman" w:hAnsi="Times New Roman" w:cs="Times New Roman"/>
            <w:noProof/>
            <w:sz w:val="24"/>
            <w:szCs w:val="24"/>
          </w:rPr>
          <w:fldChar w:fldCharType="end"/>
        </w:r>
      </w:sdtContent>
    </w:sdt>
  </w:p>
  <w:p w:rsidR="00740611" w:rsidRPr="00DD55ED" w:rsidRDefault="00740611">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AB37A7"/>
    <w:multiLevelType w:val="hybridMultilevel"/>
    <w:tmpl w:val="1D582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55ED"/>
    <w:rsid w:val="000A088F"/>
    <w:rsid w:val="001621C7"/>
    <w:rsid w:val="00181EF1"/>
    <w:rsid w:val="001F0ACC"/>
    <w:rsid w:val="002B6407"/>
    <w:rsid w:val="002D77C2"/>
    <w:rsid w:val="00351ABC"/>
    <w:rsid w:val="003675BD"/>
    <w:rsid w:val="003E5565"/>
    <w:rsid w:val="0042488F"/>
    <w:rsid w:val="005728F3"/>
    <w:rsid w:val="005F077A"/>
    <w:rsid w:val="006220DE"/>
    <w:rsid w:val="006768C8"/>
    <w:rsid w:val="00740611"/>
    <w:rsid w:val="0078438C"/>
    <w:rsid w:val="007C1AE0"/>
    <w:rsid w:val="0093744F"/>
    <w:rsid w:val="009E4659"/>
    <w:rsid w:val="00A17C96"/>
    <w:rsid w:val="00A23C59"/>
    <w:rsid w:val="00A64B3F"/>
    <w:rsid w:val="00A95345"/>
    <w:rsid w:val="00AC0C4B"/>
    <w:rsid w:val="00AE10E5"/>
    <w:rsid w:val="00AE36E0"/>
    <w:rsid w:val="00BB3052"/>
    <w:rsid w:val="00C13531"/>
    <w:rsid w:val="00C412C8"/>
    <w:rsid w:val="00C41E36"/>
    <w:rsid w:val="00D8748E"/>
    <w:rsid w:val="00D91780"/>
    <w:rsid w:val="00DB68AF"/>
    <w:rsid w:val="00DC01FD"/>
    <w:rsid w:val="00DD55ED"/>
    <w:rsid w:val="00E04DE4"/>
    <w:rsid w:val="00E403B6"/>
    <w:rsid w:val="00E40A3B"/>
    <w:rsid w:val="00EF267B"/>
    <w:rsid w:val="00F1300E"/>
    <w:rsid w:val="00F234C3"/>
    <w:rsid w:val="00F32E4E"/>
    <w:rsid w:val="00F44B33"/>
    <w:rsid w:val="00F51F1B"/>
    <w:rsid w:val="00F848A9"/>
    <w:rsid w:val="00FA57C2"/>
    <w:rsid w:val="00FE27CA"/>
    <w:rsid w:val="00FF43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D55ED"/>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DD55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55ED"/>
  </w:style>
  <w:style w:type="paragraph" w:styleId="Footer">
    <w:name w:val="footer"/>
    <w:basedOn w:val="Normal"/>
    <w:link w:val="FooterChar"/>
    <w:uiPriority w:val="99"/>
    <w:unhideWhenUsed/>
    <w:rsid w:val="00DD55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55ED"/>
  </w:style>
  <w:style w:type="character" w:styleId="Strong">
    <w:name w:val="Strong"/>
    <w:basedOn w:val="DefaultParagraphFont"/>
    <w:uiPriority w:val="22"/>
    <w:qFormat/>
    <w:rsid w:val="00EF267B"/>
    <w:rPr>
      <w:b/>
      <w:bCs/>
    </w:rPr>
  </w:style>
  <w:style w:type="paragraph" w:styleId="ListParagraph">
    <w:name w:val="List Paragraph"/>
    <w:basedOn w:val="Normal"/>
    <w:uiPriority w:val="34"/>
    <w:qFormat/>
    <w:rsid w:val="003E556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D55ED"/>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DD55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55ED"/>
  </w:style>
  <w:style w:type="paragraph" w:styleId="Footer">
    <w:name w:val="footer"/>
    <w:basedOn w:val="Normal"/>
    <w:link w:val="FooterChar"/>
    <w:uiPriority w:val="99"/>
    <w:unhideWhenUsed/>
    <w:rsid w:val="00DD55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55ED"/>
  </w:style>
  <w:style w:type="character" w:styleId="Strong">
    <w:name w:val="Strong"/>
    <w:basedOn w:val="DefaultParagraphFont"/>
    <w:uiPriority w:val="22"/>
    <w:qFormat/>
    <w:rsid w:val="00EF267B"/>
    <w:rPr>
      <w:b/>
      <w:bCs/>
    </w:rPr>
  </w:style>
  <w:style w:type="paragraph" w:styleId="ListParagraph">
    <w:name w:val="List Paragraph"/>
    <w:basedOn w:val="Normal"/>
    <w:uiPriority w:val="34"/>
    <w:qFormat/>
    <w:rsid w:val="003E55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4869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6</Pages>
  <Words>930</Words>
  <Characters>5301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clinton otieno</cp:lastModifiedBy>
  <cp:revision>18</cp:revision>
  <dcterms:created xsi:type="dcterms:W3CDTF">2021-03-29T13:57:00Z</dcterms:created>
  <dcterms:modified xsi:type="dcterms:W3CDTF">2021-03-29T15:01:00Z</dcterms:modified>
</cp:coreProperties>
</file>