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8AE" w:rsidRPr="006C58AE" w:rsidRDefault="006C58AE" w:rsidP="006C58AE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6C58AE">
        <w:rPr>
          <w:rFonts w:asciiTheme="minorHAnsi" w:eastAsiaTheme="minorHAnsi" w:hAnsiTheme="minorHAnsi" w:cstheme="minorHAnsi"/>
          <w:sz w:val="24"/>
          <w:szCs w:val="24"/>
        </w:rPr>
        <w:t>University of San Francisco - NURS 320</w:t>
      </w:r>
    </w:p>
    <w:p w:rsidR="006C58AE" w:rsidRPr="006C58AE" w:rsidRDefault="00243E04" w:rsidP="006C58AE">
      <w:pPr>
        <w:rPr>
          <w:rFonts w:asciiTheme="minorHAnsi" w:eastAsia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Chapter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23: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Poverty, Homelessness,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Mental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Illness,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</w:t>
      </w:r>
      <w:r w:rsidRPr="006C58AE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Test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Bank</w:t>
      </w:r>
    </w:p>
    <w:p w:rsidR="001967E1" w:rsidRPr="006C58AE" w:rsidRDefault="00243E04" w:rsidP="006C58AE">
      <w:pPr>
        <w:rPr>
          <w:rFonts w:asciiTheme="minorHAnsi" w:eastAsia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MULTIPLE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CHOICE</w:t>
      </w:r>
    </w:p>
    <w:p w:rsidR="001967E1" w:rsidRPr="006C58AE" w:rsidRDefault="006C58AE" w:rsidP="006C58AE">
      <w:pPr>
        <w:tabs>
          <w:tab w:val="left" w:pos="772"/>
        </w:tabs>
        <w:spacing w:before="1"/>
        <w:ind w:right="144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1)</w:t>
      </w:r>
      <w:r w:rsidR="00243E04" w:rsidRPr="006C58AE">
        <w:rPr>
          <w:rFonts w:asciiTheme="minorHAnsi" w:hAnsiTheme="minorHAnsi" w:cstheme="minorHAnsi"/>
          <w:sz w:val="24"/>
          <w:szCs w:val="24"/>
        </w:rPr>
        <w:t>A nurse was shocked when late one night she saw a former high school friend going through a</w:t>
      </w:r>
      <w:r w:rsidR="00243E04"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trash bin outside a fast-food restaurant and pulling out half-eaten food. Which of the following</w:t>
      </w:r>
      <w:r w:rsidR="00243E04"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is</w:t>
      </w:r>
      <w:r w:rsidR="00243E04"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the</w:t>
      </w:r>
      <w:r w:rsidR="00243E04"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most l</w:t>
      </w:r>
      <w:r w:rsidR="00243E04" w:rsidRPr="006C58AE">
        <w:rPr>
          <w:rFonts w:asciiTheme="minorHAnsi" w:hAnsiTheme="minorHAnsi" w:cstheme="minorHAnsi"/>
          <w:sz w:val="24"/>
          <w:szCs w:val="24"/>
        </w:rPr>
        <w:t>ikely explanation for</w:t>
      </w:r>
      <w:r w:rsidR="00243E04"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a</w:t>
      </w:r>
      <w:r w:rsidR="00243E04"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healthy young</w:t>
      </w:r>
      <w:r w:rsidR="00243E04"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adult engaging</w:t>
      </w:r>
      <w:r w:rsidR="00243E04"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243E04" w:rsidRPr="006C58AE">
        <w:rPr>
          <w:rFonts w:asciiTheme="minorHAnsi" w:hAnsiTheme="minorHAnsi" w:cstheme="minorHAnsi"/>
          <w:sz w:val="24"/>
          <w:szCs w:val="24"/>
        </w:rPr>
        <w:t>in such behavior?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ate his meal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but wanted more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 had no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more money.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89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full-time employment,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 such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low salary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was inadequate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meet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basic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expenses.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463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friend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thrown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his meal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away,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thought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could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find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friend’s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untouched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food.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fulfill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obligation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fraternity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initiation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college.</w:t>
      </w:r>
    </w:p>
    <w:p w:rsidR="001967E1" w:rsidRPr="006C58AE" w:rsidRDefault="00243E04">
      <w:pPr>
        <w:spacing w:before="161" w:line="253" w:lineRule="exact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ind w:left="771" w:right="279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The causes of poverty are complex and include decreased earnings, increased unemployment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rates,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 inadequate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education and job skills.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racial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groups experiences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highest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incidence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poverty?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Non-Hispanic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Whites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Blacks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Hispanics</w:t>
      </w:r>
    </w:p>
    <w:p w:rsidR="001967E1" w:rsidRPr="006C58AE" w:rsidRDefault="001967E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headerReference w:type="default" r:id="rId7"/>
          <w:footerReference w:type="default" r:id="rId8"/>
          <w:type w:val="continuous"/>
          <w:pgSz w:w="12240" w:h="15840"/>
          <w:pgMar w:top="540" w:right="940" w:bottom="820" w:left="1300" w:header="117" w:footer="622" w:gutter="0"/>
          <w:pgNumType w:start="1"/>
          <w:cols w:space="720"/>
        </w:sectPr>
      </w:pP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Asians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1825" w:space="964"/>
            <w:col w:w="7211"/>
          </w:cols>
        </w:sectPr>
      </w:pPr>
    </w:p>
    <w:p w:rsidR="001967E1" w:rsidRPr="006C58AE" w:rsidRDefault="00243E04">
      <w:pPr>
        <w:pStyle w:val="BodyText"/>
        <w:spacing w:before="2"/>
        <w:ind w:left="771" w:right="288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terms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racial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differences 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rate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poverty, non-Hispanic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Whites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ha</w:t>
      </w:r>
      <w:r w:rsidRPr="006C58AE">
        <w:rPr>
          <w:rFonts w:asciiTheme="minorHAnsi" w:hAnsiTheme="minorHAnsi" w:cstheme="minorHAnsi"/>
        </w:rPr>
        <w:t>d a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rate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9.9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%;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Blacks had a rate of 27.4% and Hispanics had a rate of 26.6% (U.S. Bureau of the Census,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2012).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12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school nurse was caring for an 8-year-old child who had been hurt on the school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playground. During the nurse’s assessment, the child admitted that her mother was working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didn’t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make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much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money so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girl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 her mother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were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living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their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car. Based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on this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information,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 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would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 likely suspect?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accident-prone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clumsy.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bullied 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pushed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around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other children.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more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likely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have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school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absences.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need 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vision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screening.</w:t>
      </w:r>
    </w:p>
    <w:p w:rsidR="001967E1" w:rsidRPr="006C58AE" w:rsidRDefault="00243E0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ind w:left="771" w:right="147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Poverty also increases the likelihood of chronic disease, injuries, traumatic death,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developmental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delays,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poor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nutrition,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inadequate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immunization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levels,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iron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deficiency anemia,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and elevated blood lead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levels. These children may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also be hungry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fatigued and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experience dizziness, irritability, headaches, ear infections, frequent colds, weight loss,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inability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 concentrate,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 increased school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absenteeism (Emerson, 2004).</w:t>
      </w: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749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school nurse was talking to the teacher of an 8-year-old child who was living with her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 in their car. Which of the following concerns would lead the nurse to talk to the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teacher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about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Concern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mistreated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other c</w:t>
      </w:r>
      <w:r w:rsidRPr="006C58AE">
        <w:rPr>
          <w:rFonts w:asciiTheme="minorHAnsi" w:hAnsiTheme="minorHAnsi" w:cstheme="minorHAnsi"/>
          <w:sz w:val="24"/>
          <w:szCs w:val="24"/>
        </w:rPr>
        <w:t>hildren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Concern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developmental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delays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Concern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given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adequate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food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during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lunch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Concern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 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 may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need to sit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front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order to be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able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well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before="2"/>
        <w:ind w:left="771" w:right="235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Poverty increases the likelihood of chronic disease, injuries, traumatic death, developmental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delays, poor nutrition, inadequate immunization levels, iron deficiency anemia, and elevated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blood lead levels. Poverty-stricken children may be hungry and fatigu</w:t>
      </w:r>
      <w:r w:rsidRPr="006C58AE">
        <w:rPr>
          <w:rFonts w:asciiTheme="minorHAnsi" w:hAnsiTheme="minorHAnsi" w:cstheme="minorHAnsi"/>
        </w:rPr>
        <w:t>ed and have dizziness,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irritability,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headaches, ear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infections,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frequent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colds,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weight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loss,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inability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concentrate,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increased school absenteeism. Homeless children also experience higher rates of school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absenteeism, academic failure, and emotional a</w:t>
      </w:r>
      <w:r w:rsidRPr="006C58AE">
        <w:rPr>
          <w:rFonts w:asciiTheme="minorHAnsi" w:hAnsiTheme="minorHAnsi" w:cstheme="minorHAnsi"/>
        </w:rPr>
        <w:t>nd behavioral maladjustments. The stress of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homelessness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seen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 withdrawal,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depression,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anxiety,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aggression, regression,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</w:p>
    <w:p w:rsidR="001967E1" w:rsidRPr="006C58AE" w:rsidRDefault="00243E04">
      <w:pPr>
        <w:pStyle w:val="BodyText"/>
        <w:spacing w:before="1"/>
        <w:ind w:left="771" w:right="580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self-mutilation.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Homeless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children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may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have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delayed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communication,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more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mental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health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problems,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 histories of abuse.</w:t>
      </w: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most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rapidly growing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group 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Adolescents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Families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children</w:t>
      </w:r>
    </w:p>
    <w:p w:rsidR="001967E1" w:rsidRPr="006C58AE" w:rsidRDefault="001967E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Persons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crisis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Single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men</w:t>
      </w:r>
    </w:p>
    <w:p w:rsidR="001967E1" w:rsidRPr="006C58AE" w:rsidRDefault="00243E04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2731" w:space="57"/>
            <w:col w:w="7212"/>
          </w:cols>
        </w:sectPr>
      </w:pPr>
    </w:p>
    <w:p w:rsidR="001967E1" w:rsidRPr="006C58AE" w:rsidRDefault="00243E04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Families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with children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are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 fastest-growing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segment of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 homeless population.</w:t>
      </w: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870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statements best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describes why 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 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expensive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community?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conditions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require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increased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preventive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services.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typically make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clinic visits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multiple 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problems.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people spread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contagious diseases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those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they pass 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street.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Most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people takes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place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hospital emergency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departments.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</w:t>
      </w:r>
    </w:p>
    <w:p w:rsidR="001967E1" w:rsidRPr="006C58AE" w:rsidRDefault="00243E04">
      <w:pPr>
        <w:pStyle w:val="BodyText"/>
        <w:spacing w:before="2"/>
        <w:ind w:left="771" w:right="166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Homeless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persons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have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same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problems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accessing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care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do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others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poverty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(e.g.,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lack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money, lack of insurance, lack of transportation). Therefore, health care of homeless persons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is usually crisis oriented and sought in emergency departments, where the cost of service is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high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but is not refused as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it often is in clinics.</w:t>
      </w: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622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 nurse who works at a homele</w:t>
      </w:r>
      <w:r w:rsidRPr="006C58AE">
        <w:rPr>
          <w:rFonts w:asciiTheme="minorHAnsi" w:hAnsiTheme="minorHAnsi" w:cstheme="minorHAnsi"/>
          <w:sz w:val="24"/>
          <w:szCs w:val="24"/>
        </w:rPr>
        <w:t>ss clinic wants to improve healing of chronic wounds in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clients living on the streets. Which of the following would be the best action to take to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improve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 outcomes?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Provide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antibiotics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all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persons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 chronic,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nonhealing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wounds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Offer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daily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access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room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soap,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water,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 bandages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free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bandaging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supplies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each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clinic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visit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Perform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regular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monitoring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client’s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wound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condition</w:t>
      </w:r>
    </w:p>
    <w:p w:rsidR="001967E1" w:rsidRPr="006C58AE" w:rsidRDefault="00243E0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before="2"/>
        <w:ind w:left="771" w:right="293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Health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problems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faced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homeless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often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are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related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directly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poor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access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preventive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health care services. Proper wound care relies on cleanliness; however, those living on the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streets do not typically have ready access to soap and water. The nurse can help by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designating a wound room, in which clients can safely carry</w:t>
      </w:r>
      <w:r w:rsidRPr="006C58AE">
        <w:rPr>
          <w:rFonts w:asciiTheme="minorHAnsi" w:hAnsiTheme="minorHAnsi" w:cstheme="minorHAnsi"/>
        </w:rPr>
        <w:t xml:space="preserve"> out wound care activities taught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during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clinic visits.</w:t>
      </w: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42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assessing 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young,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single 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woman. Which of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findings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would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 concern?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Elevated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blood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pressure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First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prenatal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visit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5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months’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gestation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Persistent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homelessness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Positive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STD test</w:t>
      </w:r>
    </w:p>
    <w:p w:rsidR="001967E1" w:rsidRPr="006C58AE" w:rsidRDefault="00243E0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spacing w:before="3" w:line="276" w:lineRule="exact"/>
        <w:ind w:left="771" w:right="21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All these assessment findings are of concern and need attention. However, pregnant homeless</w:t>
      </w:r>
      <w:r w:rsidRPr="006C58AE">
        <w:rPr>
          <w:rFonts w:asciiTheme="minorHAnsi" w:hAnsiTheme="minorHAnsi" w:cstheme="minorHAnsi"/>
          <w:spacing w:val="-58"/>
        </w:rPr>
        <w:t xml:space="preserve"> </w:t>
      </w:r>
      <w:r w:rsidRPr="006C58AE">
        <w:rPr>
          <w:rFonts w:asciiTheme="minorHAnsi" w:hAnsiTheme="minorHAnsi" w:cstheme="minorHAnsi"/>
        </w:rPr>
        <w:t>women present several challenges. They have higher rates of sexually transmi</w:t>
      </w:r>
      <w:r w:rsidRPr="006C58AE">
        <w:rPr>
          <w:rFonts w:asciiTheme="minorHAnsi" w:hAnsiTheme="minorHAnsi" w:cstheme="minorHAnsi"/>
        </w:rPr>
        <w:t>tted diseases,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higher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incid</w:t>
      </w:r>
      <w:r w:rsidRPr="006C58AE">
        <w:rPr>
          <w:rFonts w:asciiTheme="minorHAnsi" w:hAnsiTheme="minorHAnsi" w:cstheme="minorHAnsi"/>
          <w:spacing w:val="-1"/>
        </w:rPr>
        <w:t>e</w:t>
      </w:r>
      <w:r w:rsidRPr="006C58AE">
        <w:rPr>
          <w:rFonts w:asciiTheme="minorHAnsi" w:hAnsiTheme="minorHAnsi" w:cstheme="minorHAnsi"/>
        </w:rPr>
        <w:t>n</w:t>
      </w:r>
      <w:r w:rsidRPr="006C58AE">
        <w:rPr>
          <w:rFonts w:asciiTheme="minorHAnsi" w:hAnsiTheme="minorHAnsi" w:cstheme="minorHAnsi"/>
          <w:spacing w:val="1"/>
        </w:rPr>
        <w:t>c</w:t>
      </w:r>
      <w:r w:rsidRPr="006C58AE">
        <w:rPr>
          <w:rFonts w:asciiTheme="minorHAnsi" w:hAnsiTheme="minorHAnsi" w:cstheme="minorHAnsi"/>
          <w:spacing w:val="-1"/>
        </w:rPr>
        <w:t>e</w:t>
      </w:r>
      <w:r w:rsidRPr="006C58AE">
        <w:rPr>
          <w:rFonts w:asciiTheme="minorHAnsi" w:hAnsiTheme="minorHAnsi" w:cstheme="minorHAnsi"/>
          <w:w w:val="99"/>
        </w:rPr>
        <w:t>s</w:t>
      </w:r>
      <w:r w:rsidRPr="006C58AE">
        <w:rPr>
          <w:rFonts w:asciiTheme="minorHAnsi" w:hAnsiTheme="minorHAnsi" w:cstheme="minorHAnsi"/>
        </w:rPr>
        <w:t xml:space="preserve"> of </w:t>
      </w:r>
      <w:r w:rsidR="006C58AE" w:rsidRPr="006C58AE">
        <w:rPr>
          <w:rFonts w:asciiTheme="minorHAnsi" w:hAnsiTheme="minorHAnsi" w:cstheme="minorHAnsi"/>
          <w:spacing w:val="-2"/>
        </w:rPr>
        <w:t xml:space="preserve">addiction to drugs and cold poorer </w:t>
      </w:r>
      <w:r w:rsidRPr="006C58AE">
        <w:rPr>
          <w:rFonts w:asciiTheme="minorHAnsi" w:hAnsiTheme="minorHAnsi" w:cstheme="minorHAnsi"/>
        </w:rPr>
        <w:t xml:space="preserve"> nut</w:t>
      </w:r>
      <w:r w:rsidRPr="006C58AE">
        <w:rPr>
          <w:rFonts w:asciiTheme="minorHAnsi" w:hAnsiTheme="minorHAnsi" w:cstheme="minorHAnsi"/>
          <w:spacing w:val="-1"/>
        </w:rPr>
        <w:t>r</w:t>
      </w:r>
      <w:r w:rsidRPr="006C58AE">
        <w:rPr>
          <w:rFonts w:asciiTheme="minorHAnsi" w:hAnsiTheme="minorHAnsi" w:cstheme="minorHAnsi"/>
        </w:rPr>
        <w:t xml:space="preserve">itional </w:t>
      </w:r>
      <w:r w:rsidRPr="006C58AE">
        <w:rPr>
          <w:rFonts w:asciiTheme="minorHAnsi" w:hAnsiTheme="minorHAnsi" w:cstheme="minorHAnsi"/>
          <w:w w:val="99"/>
        </w:rPr>
        <w:t>st</w:t>
      </w:r>
      <w:r w:rsidRPr="006C58AE">
        <w:rPr>
          <w:rFonts w:asciiTheme="minorHAnsi" w:hAnsiTheme="minorHAnsi" w:cstheme="minorHAnsi"/>
          <w:spacing w:val="-1"/>
        </w:rPr>
        <w:t>a</w:t>
      </w:r>
      <w:r w:rsidRPr="006C58AE">
        <w:rPr>
          <w:rFonts w:asciiTheme="minorHAnsi" w:hAnsiTheme="minorHAnsi" w:cstheme="minorHAnsi"/>
          <w:w w:val="99"/>
        </w:rPr>
        <w:t>tus,</w:t>
      </w:r>
      <w:r w:rsidRPr="006C58AE">
        <w:rPr>
          <w:rFonts w:asciiTheme="minorHAnsi" w:hAnsiTheme="minorHAnsi" w:cstheme="minorHAnsi"/>
        </w:rPr>
        <w:t xml:space="preserve"> and high</w:t>
      </w:r>
      <w:r w:rsidRPr="006C58AE">
        <w:rPr>
          <w:rFonts w:asciiTheme="minorHAnsi" w:hAnsiTheme="minorHAnsi" w:cstheme="minorHAnsi"/>
          <w:spacing w:val="-1"/>
        </w:rPr>
        <w:t>e</w:t>
      </w:r>
      <w:r w:rsidRPr="006C58AE">
        <w:rPr>
          <w:rFonts w:asciiTheme="minorHAnsi" w:hAnsiTheme="minorHAnsi" w:cstheme="minorHAnsi"/>
        </w:rPr>
        <w:t>r incidences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poor birth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outcomes. Thus,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being homeless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is the most dangerous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sign 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those</w:t>
      </w:r>
    </w:p>
    <w:p w:rsidR="001967E1" w:rsidRPr="006C58AE" w:rsidRDefault="00243E04">
      <w:pPr>
        <w:pStyle w:val="BodyText"/>
        <w:spacing w:line="273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listed.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91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working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ensure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long-term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positive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health outcomes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their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children. Which of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actions would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 likely take?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Assist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learn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about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their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body changes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during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Develop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programs 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allow teen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mothers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complete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their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education.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Offer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courses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proper care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babies 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how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parent.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Monitor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detect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early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problems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pregnancy.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before="2"/>
        <w:ind w:left="771" w:right="164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Single motherhood is increasing. A</w:t>
      </w:r>
      <w:r w:rsidRPr="006C58AE">
        <w:rPr>
          <w:rFonts w:asciiTheme="minorHAnsi" w:hAnsiTheme="minorHAnsi" w:cstheme="minorHAnsi"/>
        </w:rPr>
        <w:t xml:space="preserve"> direct correlation exists between lack of education and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poverty. Similarly, a direct correlation exists between poverty and poor health outcomes. Poor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teens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are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nearly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three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times more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likely to drop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out of school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as their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nonpoor counterparts.</w:t>
      </w:r>
    </w:p>
    <w:p w:rsidR="001967E1" w:rsidRPr="006C58AE" w:rsidRDefault="00243E04">
      <w:pPr>
        <w:pStyle w:val="BodyText"/>
        <w:spacing w:before="1"/>
        <w:ind w:left="771" w:right="265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When programs that assist the mother to complete her education are instituted, chances are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increased for a better future, which improves health care over the long term across the life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span. It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important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keep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pregnant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adolescent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school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during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</w:t>
      </w:r>
      <w:r w:rsidRPr="006C58AE">
        <w:rPr>
          <w:rFonts w:asciiTheme="minorHAnsi" w:hAnsiTheme="minorHAnsi" w:cstheme="minorHAnsi"/>
        </w:rPr>
        <w:t>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pregnancy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have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her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return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as soon as possible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after 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birth.</w:t>
      </w: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242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school health nurse presents a program on preventing teen pregnancy to a group of parents.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the presentation, which of the following comments by a parent would cause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concern?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008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“I do not know if my son is sexually active; however, I have decided I’m going to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talk to him about it.”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237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“My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daughter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too intelligent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get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involved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boys,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even if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friends do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sleep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around.”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996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“My daughter and I have often discussed sexuality, and when she’s ready, I’ll pay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 birth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control pills.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62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“I have spoken to my son about birth control. He says he’s not ready to be a father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support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baby. 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wants to go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college.”</w:t>
      </w:r>
    </w:p>
    <w:p w:rsidR="001967E1" w:rsidRPr="006C58AE" w:rsidRDefault="00243E04">
      <w:pPr>
        <w:spacing w:before="156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before="2"/>
        <w:ind w:left="771" w:right="142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Teens are often ignorant concerning sexuality and pregnancy and often very embarrassed to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discuss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such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topics.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Further,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they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often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believe myths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such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as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they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cannot</w:t>
      </w:r>
      <w:r w:rsidRPr="006C58AE">
        <w:rPr>
          <w:rFonts w:asciiTheme="minorHAnsi" w:hAnsiTheme="minorHAnsi" w:cstheme="minorHAnsi"/>
          <w:spacing w:val="4"/>
        </w:rPr>
        <w:t xml:space="preserve"> </w:t>
      </w:r>
      <w:r w:rsidRPr="006C58AE">
        <w:rPr>
          <w:rFonts w:asciiTheme="minorHAnsi" w:hAnsiTheme="minorHAnsi" w:cstheme="minorHAnsi"/>
        </w:rPr>
        <w:t>get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pregnant</w:t>
      </w:r>
      <w:r w:rsidRPr="006C58AE">
        <w:rPr>
          <w:rFonts w:asciiTheme="minorHAnsi" w:hAnsiTheme="minorHAnsi" w:cstheme="minorHAnsi"/>
          <w:spacing w:val="2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first time they have sex. The earlier their sexual debut, the less likely a birth control method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will be used, because younger teens have less knowledge. Teens are more likely to be sexually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active if their friends are sexually active. Teens who are knowle</w:t>
      </w:r>
      <w:r w:rsidRPr="006C58AE">
        <w:rPr>
          <w:rFonts w:asciiTheme="minorHAnsi" w:hAnsiTheme="minorHAnsi" w:cstheme="minorHAnsi"/>
        </w:rPr>
        <w:t>dgeable and want to be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responsible often find it difficult to access birth control. Confidential reproductive health care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services may be available for teens, but problems are still associated with transportation,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school absences, and costs of care. Parent</w:t>
      </w:r>
      <w:r w:rsidRPr="006C58AE">
        <w:rPr>
          <w:rFonts w:asciiTheme="minorHAnsi" w:hAnsiTheme="minorHAnsi" w:cstheme="minorHAnsi"/>
        </w:rPr>
        <w:t>s who do not talk about sexuality with their teens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may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find them more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at risk for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sexual permissiveness and pregnancy.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1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providing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teenager.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principles 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import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6C58AE">
        <w:rPr>
          <w:rFonts w:asciiTheme="minorHAnsi" w:hAnsiTheme="minorHAnsi" w:cstheme="minorHAnsi"/>
          <w:sz w:val="24"/>
          <w:szCs w:val="24"/>
        </w:rPr>
        <w:t>nt for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nu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6C58AE">
        <w:rPr>
          <w:rFonts w:asciiTheme="minorHAnsi" w:hAnsiTheme="minorHAnsi" w:cstheme="minorHAnsi"/>
          <w:w w:val="99"/>
          <w:sz w:val="24"/>
          <w:szCs w:val="24"/>
        </w:rPr>
        <w:t>se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6C58AE" w:rsidRPr="006C58AE">
        <w:rPr>
          <w:rFonts w:asciiTheme="minorHAnsi" w:hAnsiTheme="minorHAnsi" w:cstheme="minorHAnsi"/>
          <w:spacing w:val="-1"/>
          <w:sz w:val="24"/>
          <w:szCs w:val="24"/>
        </w:rPr>
        <w:t>consider when providing care</w:t>
      </w:r>
      <w:r w:rsidRPr="006C58AE">
        <w:rPr>
          <w:rFonts w:asciiTheme="minorHAnsi" w:hAnsiTheme="minorHAnsi" w:cstheme="minorHAnsi"/>
          <w:sz w:val="24"/>
          <w:szCs w:val="24"/>
        </w:rPr>
        <w:t>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15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All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pregnancies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considered high-risk.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Limited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self-care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knowledge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lead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complications.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likely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receive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prenatal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late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may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have limited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financial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resources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pay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care.</w:t>
      </w:r>
    </w:p>
    <w:p w:rsidR="001967E1" w:rsidRPr="006C58AE" w:rsidRDefault="00243E04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</w:p>
    <w:p w:rsidR="001967E1" w:rsidRPr="006C58AE" w:rsidRDefault="00243E04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All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statements are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true;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thus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it is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crucial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 xml:space="preserve">consider </w:t>
      </w:r>
      <w:r w:rsidRPr="006C58AE">
        <w:rPr>
          <w:rFonts w:asciiTheme="minorHAnsi" w:hAnsiTheme="minorHAnsi" w:cstheme="minorHAnsi"/>
          <w:i/>
        </w:rPr>
        <w:t xml:space="preserve">all </w:t>
      </w:r>
      <w:r w:rsidRPr="006C58AE">
        <w:rPr>
          <w:rFonts w:asciiTheme="minorHAnsi" w:hAnsiTheme="minorHAnsi" w:cstheme="minorHAnsi"/>
        </w:rPr>
        <w:t>pregnant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teenagers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as</w:t>
      </w:r>
    </w:p>
    <w:p w:rsidR="001967E1" w:rsidRPr="006C58AE" w:rsidRDefault="00243E04">
      <w:pPr>
        <w:pStyle w:val="BodyText"/>
        <w:ind w:left="771" w:right="23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 xml:space="preserve">high-risk obstetric clients. A number of problems (e.g., poverty, </w:t>
      </w:r>
      <w:r w:rsidRPr="006C58AE">
        <w:rPr>
          <w:rFonts w:asciiTheme="minorHAnsi" w:hAnsiTheme="minorHAnsi" w:cstheme="minorHAnsi"/>
        </w:rPr>
        <w:t>late entry into prenatal care,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and limited self-care knowledge) can lead to complications of pregnancy, so it is important to</w:t>
      </w:r>
      <w:r w:rsidRPr="006C58AE">
        <w:rPr>
          <w:rFonts w:asciiTheme="minorHAnsi" w:hAnsiTheme="minorHAnsi" w:cstheme="minorHAnsi"/>
          <w:spacing w:val="-58"/>
        </w:rPr>
        <w:t xml:space="preserve"> </w:t>
      </w:r>
      <w:r w:rsidRPr="006C58AE">
        <w:rPr>
          <w:rFonts w:asciiTheme="minorHAnsi" w:hAnsiTheme="minorHAnsi" w:cstheme="minorHAnsi"/>
        </w:rPr>
        <w:t>treat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every teen pregnancy as a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special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high-risk pregnancy.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36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making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postpartum visit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 and 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month-old infant. Which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assessments would 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 important?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Assessing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mother’s ability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fulfill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own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growth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development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tasks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Assessing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mother’s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knowledge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about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normal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infant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growth 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development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20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Assessing how much the teenage mother’s own mother is helping her cope with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Assessing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whether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baby’s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father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helpful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mother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BodyText"/>
        <w:spacing w:before="170"/>
        <w:ind w:left="771" w:right="166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Although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nurse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might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assess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for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any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all of these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options,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primary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goal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would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assess how much the mother knows and understands about the needs of infants and their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development. Such knowledge helps avoid unrealistic expectations and frustrations, which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could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lead to child abuse.</w:t>
      </w:r>
    </w:p>
    <w:p w:rsidR="001967E1" w:rsidRPr="006C58AE" w:rsidRDefault="001967E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29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mother and her son are in the emergency department. The mother is extremely upset.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 xml:space="preserve">Earlier, the son had become so angry that he put his hand through a glass window and had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have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stitches.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physician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suggested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psychiatric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consult.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Now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asks,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“Do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</w:t>
      </w:r>
    </w:p>
    <w:p w:rsidR="001967E1" w:rsidRPr="006C58AE" w:rsidRDefault="00243E04">
      <w:pPr>
        <w:pStyle w:val="BodyText"/>
        <w:spacing w:line="275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think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my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son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crazy?” Which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following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most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appropriate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response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nurse?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376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“Absolutely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not.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psychiatrist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 help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realize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appropriate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ways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 displaying anger.”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159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“Have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other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reasons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think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crazy?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Perhaps 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psychiatrist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reassure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just 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adolescent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coping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hormones.”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057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“Your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having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problems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coping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anger. And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naturally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you’re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upset.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Let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psychiatrist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determine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whether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crazy or not.”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886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“Your son is having problems with behavior, which is distressing all of you. A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psychiatrist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may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able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help your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cope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 life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more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acceptable way.”</w:t>
      </w:r>
    </w:p>
    <w:p w:rsidR="001967E1" w:rsidRPr="006C58AE" w:rsidRDefault="00243E04">
      <w:pPr>
        <w:spacing w:before="156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</w:t>
      </w:r>
      <w:r w:rsidRPr="006C58AE">
        <w:rPr>
          <w:rFonts w:asciiTheme="minorHAnsi" w:hAnsiTheme="minorHAnsi" w:cstheme="minorHAnsi"/>
          <w:sz w:val="24"/>
          <w:szCs w:val="24"/>
        </w:rPr>
        <w:t>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</w:t>
      </w:r>
    </w:p>
    <w:p w:rsidR="001967E1" w:rsidRPr="006C58AE" w:rsidRDefault="00243E04" w:rsidP="006C58AE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6C58AE">
        <w:rPr>
          <w:rFonts w:asciiTheme="minorHAnsi" w:hAnsiTheme="minorHAnsi" w:cstheme="minorHAnsi"/>
          <w:sz w:val="24"/>
          <w:szCs w:val="24"/>
        </w:rPr>
        <w:t>Mental health is defined as being able to engage in productive activities and fulfilling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relationships with other people, to adapt to change, and to cope with adversity. Mental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disorders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conditions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characterized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alterations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thinking,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mood,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or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behavior,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resulting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distress and/or impaired functioning. Most persons do not get so angry that they become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self-destructive (e.g., putting their hand through a glass window and requiring medical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C58AE">
        <w:rPr>
          <w:rFonts w:asciiTheme="minorHAnsi" w:hAnsiTheme="minorHAnsi" w:cstheme="minorHAnsi"/>
          <w:sz w:val="24"/>
          <w:szCs w:val="24"/>
        </w:rPr>
        <w:t>tt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 xml:space="preserve">ntion). 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T</w:t>
      </w:r>
      <w:r w:rsidRPr="006C58AE">
        <w:rPr>
          <w:rFonts w:asciiTheme="minorHAnsi" w:hAnsiTheme="minorHAnsi" w:cstheme="minorHAnsi"/>
          <w:sz w:val="24"/>
          <w:szCs w:val="24"/>
        </w:rPr>
        <w:t>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 xml:space="preserve">nurse 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ca</w:t>
      </w:r>
      <w:r w:rsidRPr="006C58AE">
        <w:rPr>
          <w:rFonts w:asciiTheme="minorHAnsi" w:hAnsiTheme="minorHAnsi" w:cstheme="minorHAnsi"/>
          <w:sz w:val="24"/>
          <w:szCs w:val="24"/>
        </w:rPr>
        <w:t>n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6C58AE" w:rsidRPr="006C58AE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help</w:t>
      </w:r>
      <w:r w:rsidR="006C58AE" w:rsidRPr="006C58AE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the mother accept appropriate 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6C58AE">
        <w:rPr>
          <w:rFonts w:asciiTheme="minorHAnsi" w:hAnsiTheme="minorHAnsi" w:cstheme="minorHAnsi"/>
          <w:w w:val="99"/>
          <w:sz w:val="24"/>
          <w:szCs w:val="24"/>
        </w:rPr>
        <w:t>s</w:t>
      </w:r>
      <w:r w:rsidRPr="006C58AE">
        <w:rPr>
          <w:rFonts w:asciiTheme="minorHAnsi" w:hAnsiTheme="minorHAnsi" w:cstheme="minorHAnsi"/>
          <w:spacing w:val="2"/>
          <w:w w:val="99"/>
          <w:sz w:val="24"/>
          <w:szCs w:val="24"/>
        </w:rPr>
        <w:t>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w w:val="99"/>
          <w:sz w:val="24"/>
          <w:szCs w:val="24"/>
        </w:rPr>
        <w:t>ssm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nt a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6C58AE">
        <w:rPr>
          <w:rFonts w:asciiTheme="minorHAnsi" w:hAnsiTheme="minorHAnsi" w:cstheme="minorHAnsi"/>
          <w:sz w:val="24"/>
          <w:szCs w:val="24"/>
        </w:rPr>
        <w:t>d int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rv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ntion by</w:t>
      </w:r>
    </w:p>
    <w:p w:rsidR="001967E1" w:rsidRPr="006C58AE" w:rsidRDefault="00243E04">
      <w:pPr>
        <w:pStyle w:val="BodyText"/>
        <w:spacing w:line="154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using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positive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language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and giving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hope. With more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time 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nurse can help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 mother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deal</w:t>
      </w:r>
    </w:p>
    <w:p w:rsidR="001967E1" w:rsidRPr="006C58AE" w:rsidRDefault="00243E04">
      <w:pPr>
        <w:pStyle w:val="BodyText"/>
        <w:ind w:left="771" w:right="725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with feelings of having a “crazy” family member and the effects of such behavior on the</w:t>
      </w:r>
      <w:r w:rsidRPr="006C58AE">
        <w:rPr>
          <w:rFonts w:asciiTheme="minorHAnsi" w:hAnsiTheme="minorHAnsi" w:cstheme="minorHAnsi"/>
          <w:spacing w:val="-58"/>
        </w:rPr>
        <w:t xml:space="preserve"> </w:t>
      </w:r>
      <w:r w:rsidRPr="006C58AE">
        <w:rPr>
          <w:rFonts w:asciiTheme="minorHAnsi" w:hAnsiTheme="minorHAnsi" w:cstheme="minorHAnsi"/>
        </w:rPr>
        <w:t>whole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family.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following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leading cause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 disability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Americans 15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44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years 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age?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Accidents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Arthritis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Major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depressive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disorder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Workplace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injuries</w:t>
      </w:r>
    </w:p>
    <w:p w:rsidR="001967E1" w:rsidRPr="006C58AE" w:rsidRDefault="00243E0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spacing w:before="2"/>
        <w:ind w:left="771" w:right="1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Major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depressive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disorder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is 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leading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cause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of disability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for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Americans between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 ages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15 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44 years.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98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community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mental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health 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working within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community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help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prevent youth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violence. Which of the following interventions would most likely be implemented by the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Distributing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literature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 associates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violence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lack 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intelligence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Explaining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youth why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youth violence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detrimental to society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Partnering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associations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provide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alternative activities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improve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social</w:t>
      </w:r>
    </w:p>
    <w:p w:rsidR="001967E1" w:rsidRPr="006C58AE" w:rsidRDefault="001967E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BodyText"/>
        <w:spacing w:before="170" w:line="275" w:lineRule="exact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skills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49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Recommending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increased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funding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prosecute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jail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associated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violent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activity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spacing w:before="2"/>
        <w:ind w:left="771" w:right="343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Community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mental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health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providers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help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prevent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culture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youth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violence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by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creating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coalitions and partnerships and providing activities to increase social skills by helping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children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learn to stop, think, and act.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following groups 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most at risk fo</w:t>
      </w:r>
      <w:r w:rsidRPr="006C58AE">
        <w:rPr>
          <w:rFonts w:asciiTheme="minorHAnsi" w:hAnsiTheme="minorHAnsi" w:cstheme="minorHAnsi"/>
          <w:sz w:val="24"/>
          <w:szCs w:val="24"/>
        </w:rPr>
        <w:t>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suicide?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Adolescents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under 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20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over 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85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Females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25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45 years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age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Women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over 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65</w:t>
      </w:r>
    </w:p>
    <w:p w:rsidR="001967E1" w:rsidRPr="006C58AE" w:rsidRDefault="00243E04">
      <w:pPr>
        <w:spacing w:before="164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Men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over age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85 are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in 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highest risk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category for suicide.</w:t>
      </w: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1017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 trying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decrease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risk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 depression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among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older adults.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 of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interventions should the nurse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implement?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Encourage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moving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 where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others 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same 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reside.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Monitor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signs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 symptoms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depression.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Organize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exercise and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promotion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program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local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senior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citizen</w:t>
      </w:r>
    </w:p>
    <w:p w:rsidR="001967E1" w:rsidRPr="006C58AE" w:rsidRDefault="001967E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BodyText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center.</w:t>
      </w:r>
    </w:p>
    <w:p w:rsidR="001967E1" w:rsidRPr="006C58AE" w:rsidRDefault="001967E1">
      <w:pPr>
        <w:spacing w:line="279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1815" w:space="613"/>
            <w:col w:w="7572"/>
          </w:cols>
        </w:sectPr>
      </w:pP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6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Teach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older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focus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on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their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strengths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rather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their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weaknesses.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spacing w:before="2"/>
        <w:ind w:left="771" w:right="164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The depression rate among older adults is half that of younger people, but the presence of a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physical or chronic illness increases rates of depression. Depression rates for older adults in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nursing homes range from 15% to 25%; thus, encouraging older adults</w:t>
      </w:r>
      <w:r w:rsidRPr="006C58AE">
        <w:rPr>
          <w:rFonts w:asciiTheme="minorHAnsi" w:hAnsiTheme="minorHAnsi" w:cstheme="minorHAnsi"/>
        </w:rPr>
        <w:t xml:space="preserve"> to move to nursing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homes would certainly not decrease their risk for depression. Healthy aging activities such as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physical activity and establishing social networks improve the mental health of older adults.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 xml:space="preserve">Older adults underuse the mental health system </w:t>
      </w:r>
      <w:r w:rsidRPr="006C58AE">
        <w:rPr>
          <w:rFonts w:asciiTheme="minorHAnsi" w:hAnsiTheme="minorHAnsi" w:cstheme="minorHAnsi"/>
        </w:rPr>
        <w:t>and are more likely to be seen in primary care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or to be recipients of care in institutions. The nurse can reach them by organizing health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promotion programs through senior centers or other community-based settings. Telling clients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to focus on strengths ins</w:t>
      </w:r>
      <w:r w:rsidRPr="006C58AE">
        <w:rPr>
          <w:rFonts w:asciiTheme="minorHAnsi" w:hAnsiTheme="minorHAnsi" w:cstheme="minorHAnsi"/>
        </w:rPr>
        <w:t>tead of weaknesses is not helpful—this advice can sound flippant and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patronizing if (1) the weaknesses are profound and (2) tools are not given to assist in coping.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Monitoring for signs of depression is not an effective approach because this—like most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prog</w:t>
      </w:r>
      <w:r w:rsidRPr="006C58AE">
        <w:rPr>
          <w:rFonts w:asciiTheme="minorHAnsi" w:hAnsiTheme="minorHAnsi" w:cstheme="minorHAnsi"/>
        </w:rPr>
        <w:t>rams currently available for adults, families, and caregivers with health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problems—focuses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on identifying rather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than preventing problems.</w:t>
      </w:r>
    </w:p>
    <w:p w:rsidR="001967E1" w:rsidRPr="006C58AE" w:rsidRDefault="001967E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86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nurse is concerned about stress related to the heavy ca</w:t>
      </w:r>
      <w:r w:rsidRPr="006C58AE">
        <w:rPr>
          <w:rFonts w:asciiTheme="minorHAnsi" w:hAnsiTheme="minorHAnsi" w:cstheme="minorHAnsi"/>
          <w:sz w:val="24"/>
          <w:szCs w:val="24"/>
        </w:rPr>
        <w:t>regiving burden assumed by adult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children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older clients.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 actions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demonstrates 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use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secondary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prevention to limit caregiver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stress?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Asking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caregivers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they 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doing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 suggesting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coping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strategies</w:t>
      </w:r>
    </w:p>
    <w:p w:rsidR="001967E1" w:rsidRPr="006C58AE" w:rsidRDefault="001967E1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1967E1" w:rsidRPr="006C58AE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Encouraging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caregivers to periodically leave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house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couple of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hours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Establishing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support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groups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caregivers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older parents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Referring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some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activities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neighbors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friends</w:t>
      </w:r>
    </w:p>
    <w:p w:rsidR="001967E1" w:rsidRPr="006C58AE" w:rsidRDefault="00243E0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</w:p>
    <w:p w:rsidR="001967E1" w:rsidRPr="006C58AE" w:rsidRDefault="00243E04">
      <w:pPr>
        <w:pStyle w:val="BodyText"/>
        <w:spacing w:before="2"/>
        <w:ind w:left="771" w:right="206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Secondary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prevention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activities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involve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screening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activities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that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allow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for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early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recognition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problems so that prompt interventions can limit disability. By asking caregivers how they are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coping (thus screening), the nurse identifies problems early so that interventions can be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employed to limit the ext</w:t>
      </w:r>
      <w:r w:rsidRPr="006C58AE">
        <w:rPr>
          <w:rFonts w:asciiTheme="minorHAnsi" w:hAnsiTheme="minorHAnsi" w:cstheme="minorHAnsi"/>
        </w:rPr>
        <w:t>ent of stress, thus paving the way for improvement. The other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options are either primary or tertiary activities depending on whether the intervention takes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place before or after caregiving stress has developed. Also, encouraging caregivers to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 xml:space="preserve">periodically </w:t>
      </w:r>
      <w:r w:rsidRPr="006C58AE">
        <w:rPr>
          <w:rFonts w:asciiTheme="minorHAnsi" w:hAnsiTheme="minorHAnsi" w:cstheme="minorHAnsi"/>
        </w:rPr>
        <w:t>leave the house for a couple of hours could result in negative outcomes for the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person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needing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care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(unless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competent substitute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filling 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for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 primary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caregiver).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69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nurse would like to increase the accessibility to health care services for mentally ill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community.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following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should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taken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Apply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 a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grant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fund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mobile clinic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take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  <w:r w:rsidRPr="006C58AE">
        <w:rPr>
          <w:rFonts w:asciiTheme="minorHAnsi" w:hAnsiTheme="minorHAnsi" w:cstheme="minorHAnsi"/>
          <w:sz w:val="24"/>
          <w:szCs w:val="24"/>
        </w:rPr>
        <w:t>lients.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05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Distribute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flyers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homeless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detail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location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various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types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 health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services.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Refer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clients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areas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provide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temporary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housing.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Solicit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donations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food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clothing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distributed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homeless.</w:t>
      </w:r>
    </w:p>
    <w:p w:rsidR="001967E1" w:rsidRPr="006C58AE" w:rsidRDefault="00243E04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</w:p>
    <w:p w:rsidR="001967E1" w:rsidRPr="006C58AE" w:rsidRDefault="00243E04">
      <w:pPr>
        <w:pStyle w:val="BodyText"/>
        <w:spacing w:line="246" w:lineRule="exact"/>
        <w:ind w:left="77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Accessibility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refers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ability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clients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obtain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needed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health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care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services.</w:t>
      </w:r>
    </w:p>
    <w:p w:rsidR="001967E1" w:rsidRPr="006C58AE" w:rsidRDefault="00243E04" w:rsidP="006C58AE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6C58AE">
        <w:rPr>
          <w:rFonts w:asciiTheme="minorHAnsi" w:hAnsiTheme="minorHAnsi" w:cstheme="minorHAnsi"/>
          <w:w w:val="99"/>
          <w:sz w:val="24"/>
          <w:szCs w:val="24"/>
        </w:rPr>
        <w:t>Although all of</w:t>
      </w:r>
      <w:r w:rsidRPr="006C58AE">
        <w:rPr>
          <w:rFonts w:asciiTheme="minorHAnsi" w:hAnsiTheme="minorHAnsi" w:cstheme="minorHAnsi"/>
          <w:spacing w:val="-1"/>
          <w:w w:val="99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w w:val="99"/>
          <w:sz w:val="24"/>
          <w:szCs w:val="24"/>
        </w:rPr>
        <w:t>these</w:t>
      </w:r>
      <w:r w:rsidRPr="006C58AE">
        <w:rPr>
          <w:rFonts w:asciiTheme="minorHAnsi" w:hAnsiTheme="minorHAnsi" w:cstheme="minorHAnsi"/>
          <w:spacing w:val="-2"/>
          <w:w w:val="99"/>
          <w:sz w:val="24"/>
          <w:szCs w:val="24"/>
        </w:rPr>
        <w:t xml:space="preserve"> </w:t>
      </w:r>
      <w:r w:rsidR="006C58AE" w:rsidRPr="006C58AE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options lead to</w:t>
      </w:r>
      <w:r w:rsidR="006C58AE" w:rsidRPr="006C58AE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opportunities for improvement</w:t>
      </w:r>
      <w:r w:rsidR="006C58AE" w:rsidRPr="006C58AE">
        <w:rPr>
          <w:rFonts w:asciiTheme="minorHAnsi" w:hAnsiTheme="minorHAnsi" w:cstheme="minorHAnsi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6C58AE">
        <w:rPr>
          <w:rFonts w:asciiTheme="minorHAnsi" w:hAnsiTheme="minorHAnsi" w:cstheme="minorHAnsi"/>
          <w:sz w:val="24"/>
          <w:szCs w:val="24"/>
        </w:rPr>
        <w:t>l</w:t>
      </w:r>
      <w:r w:rsidRPr="006C58AE">
        <w:rPr>
          <w:rFonts w:asciiTheme="minorHAnsi" w:hAnsiTheme="minorHAnsi" w:cstheme="minorHAnsi"/>
          <w:spacing w:val="3"/>
          <w:sz w:val="24"/>
          <w:szCs w:val="24"/>
        </w:rPr>
        <w:t>t</w:t>
      </w:r>
      <w:r w:rsidRPr="006C58AE">
        <w:rPr>
          <w:rFonts w:asciiTheme="minorHAnsi" w:hAnsiTheme="minorHAnsi" w:cstheme="minorHAnsi"/>
          <w:sz w:val="24"/>
          <w:szCs w:val="24"/>
        </w:rPr>
        <w:t xml:space="preserve">h, 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r di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r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6C58AE">
        <w:rPr>
          <w:rFonts w:asciiTheme="minorHAnsi" w:hAnsiTheme="minorHAnsi" w:cstheme="minorHAnsi"/>
          <w:sz w:val="24"/>
          <w:szCs w:val="24"/>
        </w:rPr>
        <w:t xml:space="preserve">tly </w:t>
      </w:r>
      <w:r w:rsidRPr="006C58AE">
        <w:rPr>
          <w:rFonts w:asciiTheme="minorHAnsi" w:hAnsiTheme="minorHAnsi" w:cstheme="minorHAnsi"/>
          <w:sz w:val="24"/>
          <w:szCs w:val="24"/>
        </w:rPr>
        <w:t>or indirectly, only applying for a grant for a mobile clinic can potentially improve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accessibility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health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clinic. Neighborhood clinics,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mobile vans,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home visits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</w:t>
      </w:r>
    </w:p>
    <w:p w:rsidR="001967E1" w:rsidRPr="006C58AE" w:rsidRDefault="00243E04">
      <w:pPr>
        <w:pStyle w:val="BodyText"/>
        <w:ind w:left="771" w:right="261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bring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health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care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people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otherwise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unable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access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care. Coordinating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services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 central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location often improves client compliance because it reduces the stress of getting to multiple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places.</w:t>
      </w: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69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According to the Federal Register, which of the following is the minimum in</w:t>
      </w:r>
      <w:r w:rsidRPr="006C58AE">
        <w:rPr>
          <w:rFonts w:asciiTheme="minorHAnsi" w:hAnsiTheme="minorHAnsi" w:cstheme="minorHAnsi"/>
          <w:sz w:val="24"/>
          <w:szCs w:val="24"/>
        </w:rPr>
        <w:t>come needed by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family of four to meet the basic needs for healthy living (that is, an income below this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amount is considered insufficient to provide the food, shelter and clothing needed to preserve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health)?</w:t>
      </w:r>
    </w:p>
    <w:p w:rsidR="001967E1" w:rsidRPr="006C58AE" w:rsidRDefault="00243E04">
      <w:pPr>
        <w:tabs>
          <w:tab w:val="left" w:pos="1131"/>
        </w:tabs>
        <w:spacing w:line="275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position w:val="2"/>
          <w:sz w:val="24"/>
          <w:szCs w:val="24"/>
        </w:rPr>
        <w:t>a.</w:t>
      </w:r>
      <w:r w:rsidRPr="006C58AE">
        <w:rPr>
          <w:rFonts w:asciiTheme="minorHAnsi" w:hAnsiTheme="minorHAnsi" w:cstheme="minorHAnsi"/>
          <w:position w:val="2"/>
          <w:sz w:val="24"/>
          <w:szCs w:val="24"/>
        </w:rPr>
        <w:tab/>
      </w:r>
      <w:r w:rsidRPr="006C58AE">
        <w:rPr>
          <w:rFonts w:asciiTheme="minorHAnsi" w:hAnsiTheme="minorHAnsi" w:cstheme="minorHAnsi"/>
          <w:sz w:val="24"/>
          <w:szCs w:val="24"/>
        </w:rPr>
        <w:t>$21,200</w:t>
      </w:r>
    </w:p>
    <w:p w:rsidR="001967E1" w:rsidRPr="006C58AE" w:rsidRDefault="00243E04">
      <w:pPr>
        <w:spacing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position w:val="2"/>
          <w:sz w:val="24"/>
          <w:szCs w:val="24"/>
        </w:rPr>
        <w:t xml:space="preserve">b.  </w:t>
      </w:r>
      <w:r w:rsidRPr="006C58AE">
        <w:rPr>
          <w:rFonts w:asciiTheme="minorHAnsi" w:hAnsiTheme="minorHAnsi" w:cstheme="minorHAnsi"/>
          <w:spacing w:val="29"/>
          <w:position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$23,050</w:t>
      </w:r>
    </w:p>
    <w:p w:rsidR="001967E1" w:rsidRPr="006C58AE" w:rsidRDefault="00243E04">
      <w:pPr>
        <w:tabs>
          <w:tab w:val="left" w:pos="1131"/>
        </w:tabs>
        <w:spacing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position w:val="2"/>
          <w:sz w:val="24"/>
          <w:szCs w:val="24"/>
        </w:rPr>
        <w:t>c.</w:t>
      </w:r>
      <w:r w:rsidRPr="006C58AE">
        <w:rPr>
          <w:rFonts w:asciiTheme="minorHAnsi" w:hAnsiTheme="minorHAnsi" w:cstheme="minorHAnsi"/>
          <w:position w:val="2"/>
          <w:sz w:val="24"/>
          <w:szCs w:val="24"/>
        </w:rPr>
        <w:tab/>
      </w:r>
      <w:r w:rsidRPr="006C58AE">
        <w:rPr>
          <w:rFonts w:asciiTheme="minorHAnsi" w:hAnsiTheme="minorHAnsi" w:cstheme="minorHAnsi"/>
          <w:sz w:val="24"/>
          <w:szCs w:val="24"/>
        </w:rPr>
        <w:t>$25,200</w:t>
      </w:r>
    </w:p>
    <w:p w:rsidR="001967E1" w:rsidRPr="006C58AE" w:rsidRDefault="00243E04">
      <w:pPr>
        <w:spacing w:line="277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position w:val="2"/>
          <w:sz w:val="24"/>
          <w:szCs w:val="24"/>
        </w:rPr>
        <w:t xml:space="preserve">d.  </w:t>
      </w:r>
      <w:r w:rsidRPr="006C58AE">
        <w:rPr>
          <w:rFonts w:asciiTheme="minorHAnsi" w:hAnsiTheme="minorHAnsi" w:cstheme="minorHAnsi"/>
          <w:spacing w:val="29"/>
          <w:position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$27,05</w:t>
      </w:r>
      <w:r w:rsidRPr="006C58AE">
        <w:rPr>
          <w:rFonts w:asciiTheme="minorHAnsi" w:hAnsiTheme="minorHAnsi" w:cstheme="minorHAnsi"/>
          <w:sz w:val="24"/>
          <w:szCs w:val="24"/>
        </w:rPr>
        <w:t>0</w:t>
      </w:r>
    </w:p>
    <w:p w:rsidR="001967E1" w:rsidRPr="006C58AE" w:rsidRDefault="00243E0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</w:t>
      </w:r>
    </w:p>
    <w:p w:rsidR="001967E1" w:rsidRPr="006C58AE" w:rsidRDefault="00243E04">
      <w:pPr>
        <w:pStyle w:val="BodyText"/>
        <w:spacing w:before="2"/>
        <w:ind w:left="771" w:right="729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According to the Federal Register in January 2012, for a family of four, the poverty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level—defined as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threshold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below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which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families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or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individuals are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considered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lacking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resources to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meet 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basic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needs for healthy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living—is $23,050.</w:t>
      </w: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2"/>
        </w:numPr>
        <w:tabs>
          <w:tab w:val="left" w:pos="772"/>
        </w:tabs>
        <w:spacing w:before="90" w:line="240" w:lineRule="auto"/>
        <w:ind w:right="503" w:hanging="456"/>
        <w:jc w:val="left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 nurse is working to improve her self-awareness in order to provide better client-centered</w:t>
      </w:r>
      <w:r w:rsidRPr="006C58AE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care to clients living in poverty. Which of the following questions shou</w:t>
      </w:r>
      <w:r w:rsidRPr="006C58AE">
        <w:rPr>
          <w:rFonts w:asciiTheme="minorHAnsi" w:hAnsiTheme="minorHAnsi" w:cstheme="minorHAnsi"/>
          <w:sz w:val="24"/>
          <w:szCs w:val="24"/>
        </w:rPr>
        <w:t>ld the nurse ask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herself?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would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if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</w:t>
      </w:r>
      <w:r w:rsidRPr="006C58A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lived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 poverty?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What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done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get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poor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people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motivated to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work?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have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media images of poor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persons shaped my image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of poverty?</w:t>
      </w:r>
    </w:p>
    <w:p w:rsidR="001967E1" w:rsidRPr="006C58AE" w:rsidRDefault="00243E0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How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can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community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resources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assist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those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living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poverty?</w:t>
      </w:r>
    </w:p>
    <w:p w:rsidR="001967E1" w:rsidRPr="006C58AE" w:rsidRDefault="00243E0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</w:t>
      </w:r>
    </w:p>
    <w:p w:rsidR="001967E1" w:rsidRPr="006C58AE" w:rsidRDefault="00243E04">
      <w:pPr>
        <w:pStyle w:val="BodyText"/>
        <w:ind w:left="771" w:right="183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Self-awareness is a key component of providing authentic, genuine client-centered care. To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clarify their own values and perspectives about poverty, nurses should ask themselves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questions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about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poverty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persons living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in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poverty.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questions should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cause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nurse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to reflect on how his or her ideas of poverty have been developed. The only question that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relates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nurse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reflecting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on how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personal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values 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perspectives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have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been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developed</w:t>
      </w:r>
    </w:p>
    <w:p w:rsidR="001967E1" w:rsidRPr="006C58AE" w:rsidRDefault="00243E04">
      <w:pPr>
        <w:pStyle w:val="BodyText"/>
        <w:ind w:left="771" w:right="572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is,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“How have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media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images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of poor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persons shaped my image</w:t>
      </w:r>
      <w:r w:rsidRPr="006C58AE">
        <w:rPr>
          <w:rFonts w:asciiTheme="minorHAnsi" w:hAnsiTheme="minorHAnsi" w:cstheme="minorHAnsi"/>
          <w:spacing w:val="-3"/>
        </w:rPr>
        <w:t xml:space="preserve"> </w:t>
      </w:r>
      <w:r w:rsidRPr="006C58AE">
        <w:rPr>
          <w:rFonts w:asciiTheme="minorHAnsi" w:hAnsiTheme="minorHAnsi" w:cstheme="minorHAnsi"/>
        </w:rPr>
        <w:t>of poverty?”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other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questions address how to address the issue of poverty or concerns of the nurse but do not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address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increasing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nurse’s self-awareness.</w:t>
      </w: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spacing w:before="138"/>
        <w:ind w:left="123" w:right="7448"/>
        <w:jc w:val="center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MULTIPLE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RESPONSE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258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teenager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who has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just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come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 prenatal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visit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appears 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about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6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months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pregnant.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Which of the following best describe why the teenage girl has waited so long to come in for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C58AE">
        <w:rPr>
          <w:rFonts w:asciiTheme="minorHAnsi" w:hAnsiTheme="minorHAnsi" w:cstheme="minorHAnsi"/>
          <w:sz w:val="24"/>
          <w:szCs w:val="24"/>
        </w:rPr>
        <w:t xml:space="preserve">tal 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6C58AE">
        <w:rPr>
          <w:rFonts w:asciiTheme="minorHAnsi" w:hAnsiTheme="minorHAnsi" w:cstheme="minorHAnsi"/>
          <w:sz w:val="24"/>
          <w:szCs w:val="24"/>
        </w:rPr>
        <w:t>?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17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friends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were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suggesting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ways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make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 problem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away.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knew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could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not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because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boyfriend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said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 used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 condom.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was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afraid her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parents would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pressure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terminate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pregnancy.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kept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hoping 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pregnancy would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just go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away.</w:t>
      </w:r>
    </w:p>
    <w:p w:rsidR="001967E1" w:rsidRPr="006C58AE" w:rsidRDefault="00243E04">
      <w:pPr>
        <w:spacing w:before="160"/>
        <w:ind w:left="123" w:right="7529"/>
        <w:jc w:val="center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</w:t>
      </w:r>
    </w:p>
    <w:p w:rsidR="001967E1" w:rsidRPr="006C58AE" w:rsidRDefault="00243E04">
      <w:pPr>
        <w:pStyle w:val="BodyText"/>
        <w:spacing w:before="2"/>
        <w:ind w:left="771" w:right="145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Most young women suspect pregnancy as soon as a period is late. These young women may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still delay seeking care, because they falsely hope that the pregnancy will just go away. A teen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also may delay seeking care because she wants to keep the pregnancy a secret from her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parents, who may pressure her to terminate the pregnancy, or because she does not want to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have a gynecological examination. Barriers to care early in the pregnancy also i</w:t>
      </w:r>
      <w:r w:rsidRPr="006C58AE">
        <w:rPr>
          <w:rFonts w:asciiTheme="minorHAnsi" w:hAnsiTheme="minorHAnsi" w:cstheme="minorHAnsi"/>
        </w:rPr>
        <w:t>nclude the real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or perceived costs of care, lack of transportation, dislike or fear of the needed exams, and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apprehension about the attitude of care providers toward her. Being told that a condom was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 xml:space="preserve">used doesn’t make it so. The girl should know whether a </w:t>
      </w:r>
      <w:r w:rsidRPr="006C58AE">
        <w:rPr>
          <w:rFonts w:asciiTheme="minorHAnsi" w:hAnsiTheme="minorHAnsi" w:cstheme="minorHAnsi"/>
        </w:rPr>
        <w:t>condom was used or not without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relying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on verbal statements.</w:t>
      </w:r>
    </w:p>
    <w:p w:rsidR="001967E1" w:rsidRPr="006C58AE" w:rsidRDefault="001967E1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967E1" w:rsidRPr="006C58AE" w:rsidRDefault="00243E04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217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nurse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concerned</w:t>
      </w:r>
      <w:r w:rsidRPr="006C58A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about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teenage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who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does not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seem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know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play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infant. Which of the following behaviors would the nurse want to role-model as good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parenting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behaviors?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(Select all that apply.)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40" w:lineRule="auto"/>
        <w:ind w:right="1192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Allow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cry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10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15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minutes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before</w:t>
      </w:r>
      <w:r w:rsidRPr="006C58A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reacting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that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infant can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learn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 self-soothe.</w:t>
      </w:r>
    </w:p>
    <w:p w:rsidR="001967E1" w:rsidRPr="006C58AE" w:rsidRDefault="001967E1">
      <w:pPr>
        <w:rPr>
          <w:rFonts w:asciiTheme="minorHAnsi" w:hAnsiTheme="minorHAnsi" w:cstheme="minorHAnsi"/>
          <w:sz w:val="24"/>
          <w:szCs w:val="24"/>
        </w:rPr>
        <w:sectPr w:rsidR="001967E1" w:rsidRPr="006C58AE">
          <w:pgSz w:w="12240" w:h="15840"/>
          <w:pgMar w:top="540" w:right="940" w:bottom="820" w:left="1300" w:header="117" w:footer="622" w:gutter="0"/>
          <w:cols w:space="720"/>
        </w:sectPr>
      </w:pP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Cuddle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hold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while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smiling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gazing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baby’s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eyes.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40" w:lineRule="auto"/>
        <w:ind w:right="999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Teach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mother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keep her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face about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4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or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5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inches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from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the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 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gently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blow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on the infant’s face.</w:t>
      </w:r>
    </w:p>
    <w:p w:rsidR="001967E1" w:rsidRPr="006C58AE" w:rsidRDefault="00243E04">
      <w:pPr>
        <w:pStyle w:val="ListParagraph"/>
        <w:numPr>
          <w:ilvl w:val="1"/>
          <w:numId w:val="1"/>
        </w:numPr>
        <w:tabs>
          <w:tab w:val="left" w:pos="1132"/>
        </w:tabs>
        <w:spacing w:line="240" w:lineRule="auto"/>
        <w:ind w:right="1622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Sing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baby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with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different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melodies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until baby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seems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to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listen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and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shows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a</w:t>
      </w:r>
      <w:r w:rsidRPr="006C58AE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preference</w:t>
      </w:r>
      <w:r w:rsidRPr="006C58A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for certain tunes.</w:t>
      </w:r>
    </w:p>
    <w:p w:rsidR="001967E1" w:rsidRPr="006C58AE" w:rsidRDefault="00243E04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6C58AE">
        <w:rPr>
          <w:rFonts w:asciiTheme="minorHAnsi" w:hAnsiTheme="minorHAnsi" w:cstheme="minorHAnsi"/>
          <w:sz w:val="24"/>
          <w:szCs w:val="24"/>
        </w:rPr>
        <w:t>ANS:</w:t>
      </w:r>
      <w:r w:rsidRPr="006C58AE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B,</w:t>
      </w:r>
      <w:r w:rsidRPr="006C58A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C58AE">
        <w:rPr>
          <w:rFonts w:asciiTheme="minorHAnsi" w:hAnsiTheme="minorHAnsi" w:cstheme="minorHAnsi"/>
          <w:sz w:val="24"/>
          <w:szCs w:val="24"/>
        </w:rPr>
        <w:t>D</w:t>
      </w:r>
    </w:p>
    <w:p w:rsidR="001967E1" w:rsidRPr="006C58AE" w:rsidRDefault="00243E04">
      <w:pPr>
        <w:pStyle w:val="BodyText"/>
        <w:spacing w:before="2"/>
        <w:ind w:left="771" w:right="187"/>
        <w:rPr>
          <w:rFonts w:asciiTheme="minorHAnsi" w:hAnsiTheme="minorHAnsi" w:cstheme="minorHAnsi"/>
        </w:rPr>
      </w:pPr>
      <w:r w:rsidRPr="006C58AE">
        <w:rPr>
          <w:rFonts w:asciiTheme="minorHAnsi" w:hAnsiTheme="minorHAnsi" w:cstheme="minorHAnsi"/>
        </w:rPr>
        <w:t>Suggestions for promoting interaction between an adult and a baby include the following: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maintaining a distance of 8 to 10 inches from the baby, smiling, and making eye contact. Talk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to the baby, but avoid “baby talk.” Singing may also help soothe a baby when fussy (try</w:t>
      </w:r>
      <w:r w:rsidRPr="006C58AE">
        <w:rPr>
          <w:rFonts w:asciiTheme="minorHAnsi" w:hAnsiTheme="minorHAnsi" w:cstheme="minorHAnsi"/>
          <w:spacing w:val="1"/>
        </w:rPr>
        <w:t xml:space="preserve"> </w:t>
      </w:r>
      <w:r w:rsidRPr="006C58AE">
        <w:rPr>
          <w:rFonts w:asciiTheme="minorHAnsi" w:hAnsiTheme="minorHAnsi" w:cstheme="minorHAnsi"/>
        </w:rPr>
        <w:t>different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melodies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see what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the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baby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prefers).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Babies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love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to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play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enjoy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“taking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walks”</w:t>
      </w:r>
      <w:r w:rsidRPr="006C58AE">
        <w:rPr>
          <w:rFonts w:asciiTheme="minorHAnsi" w:hAnsiTheme="minorHAnsi" w:cstheme="minorHAnsi"/>
          <w:spacing w:val="-57"/>
        </w:rPr>
        <w:t xml:space="preserve"> </w:t>
      </w:r>
      <w:r w:rsidRPr="006C58AE">
        <w:rPr>
          <w:rFonts w:asciiTheme="minorHAnsi" w:hAnsiTheme="minorHAnsi" w:cstheme="minorHAnsi"/>
        </w:rPr>
        <w:t>and</w:t>
      </w:r>
      <w:r w:rsidRPr="006C58AE">
        <w:rPr>
          <w:rFonts w:asciiTheme="minorHAnsi" w:hAnsiTheme="minorHAnsi" w:cstheme="minorHAnsi"/>
          <w:spacing w:val="-1"/>
        </w:rPr>
        <w:t xml:space="preserve"> </w:t>
      </w:r>
      <w:r w:rsidRPr="006C58AE">
        <w:rPr>
          <w:rFonts w:asciiTheme="minorHAnsi" w:hAnsiTheme="minorHAnsi" w:cstheme="minorHAnsi"/>
        </w:rPr>
        <w:t>looking at brightly colored objects or toys that make</w:t>
      </w:r>
      <w:r w:rsidRPr="006C58AE">
        <w:rPr>
          <w:rFonts w:asciiTheme="minorHAnsi" w:hAnsiTheme="minorHAnsi" w:cstheme="minorHAnsi"/>
          <w:spacing w:val="-2"/>
        </w:rPr>
        <w:t xml:space="preserve"> </w:t>
      </w:r>
      <w:r w:rsidRPr="006C58AE">
        <w:rPr>
          <w:rFonts w:asciiTheme="minorHAnsi" w:hAnsiTheme="minorHAnsi" w:cstheme="minorHAnsi"/>
        </w:rPr>
        <w:t>noises.</w:t>
      </w:r>
    </w:p>
    <w:p w:rsidR="001967E1" w:rsidRPr="006C58AE" w:rsidRDefault="001967E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ind w:left="0"/>
        <w:rPr>
          <w:rFonts w:asciiTheme="minorHAnsi" w:hAnsiTheme="minorHAnsi" w:cstheme="minorHAnsi"/>
        </w:rPr>
      </w:pPr>
    </w:p>
    <w:p w:rsidR="001967E1" w:rsidRPr="006C58AE" w:rsidRDefault="001967E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bookmarkEnd w:id="0"/>
    <w:p w:rsidR="001967E1" w:rsidRPr="006C58AE" w:rsidRDefault="001967E1">
      <w:pPr>
        <w:pStyle w:val="Heading1"/>
        <w:spacing w:before="100"/>
        <w:ind w:left="123" w:right="480"/>
        <w:jc w:val="center"/>
        <w:rPr>
          <w:rFonts w:asciiTheme="minorHAnsi" w:hAnsiTheme="minorHAnsi" w:cstheme="minorHAnsi"/>
          <w:sz w:val="24"/>
          <w:szCs w:val="24"/>
        </w:rPr>
      </w:pPr>
    </w:p>
    <w:sectPr w:rsidR="001967E1" w:rsidRPr="006C58AE">
      <w:pgSz w:w="12240" w:h="15840"/>
      <w:pgMar w:top="540" w:right="940" w:bottom="820" w:left="1300" w:header="117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E04" w:rsidRDefault="00243E04">
      <w:r>
        <w:separator/>
      </w:r>
    </w:p>
  </w:endnote>
  <w:endnote w:type="continuationSeparator" w:id="0">
    <w:p w:rsidR="00243E04" w:rsidRDefault="00243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7E1" w:rsidRDefault="006C58AE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910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7E1" w:rsidRDefault="00243E0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https://www.coursehero.com/file/64744547/23pdf/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164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" filled="f" stroked="f">
              <v:textbox inset="0,0,0,0">
                <w:txbxContent>
                  <w:p w:rsidR="001967E1" w:rsidRDefault="00243E0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https://www.coursehero.com/file/64744547/23pdf/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1549400</wp:posOffset>
              </wp:positionH>
              <wp:positionV relativeFrom="page">
                <wp:posOffset>9845040</wp:posOffset>
              </wp:positionV>
              <wp:extent cx="4682490" cy="21272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2490" cy="212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7E1" w:rsidRDefault="00243E04">
                          <w:pPr>
                            <w:spacing w:before="20"/>
                            <w:ind w:left="20"/>
                            <w:rPr>
                              <w:rFonts w:ascii="Courier New"/>
                              <w:sz w:val="26"/>
                            </w:rPr>
                          </w:pPr>
                          <w:r>
                            <w:rPr>
                              <w:rFonts w:ascii="Courier New"/>
                              <w:sz w:val="26"/>
                            </w:rPr>
                            <w:t>NURSINGKING.COM #1 U.S NURSING TEST BANKS STORE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122pt;margin-top:775.2pt;width:368.7pt;height:16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" filled="f" stroked="f">
              <v:textbox inset="0,0,0,0">
                <w:txbxContent>
                  <w:p w:rsidR="001967E1" w:rsidRDefault="00243E04">
                    <w:pPr>
                      <w:spacing w:before="20"/>
                      <w:ind w:left="20"/>
                      <w:rPr>
                        <w:rFonts w:ascii="Courier New"/>
                        <w:sz w:val="26"/>
                      </w:rPr>
                    </w:pPr>
                    <w:r>
                      <w:rPr>
                        <w:rFonts w:ascii="Courier New"/>
                        <w:sz w:val="26"/>
                      </w:rPr>
                      <w:t>NURSINGKING.COM #1 U.S NURSING TEST BANKS STORE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E04" w:rsidRDefault="00243E04">
      <w:r>
        <w:separator/>
      </w:r>
    </w:p>
  </w:footnote>
  <w:footnote w:type="continuationSeparator" w:id="0">
    <w:p w:rsidR="00243E04" w:rsidRDefault="00243E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7E1" w:rsidRDefault="006C58AE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61595</wp:posOffset>
              </wp:positionV>
              <wp:extent cx="6480810" cy="18415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810" cy="184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7E1" w:rsidRDefault="00243E04">
                          <w:pPr>
                            <w:spacing w:before="20"/>
                            <w:ind w:left="20"/>
                            <w:rPr>
                              <w:rFonts w:ascii="Courier New"/>
                            </w:rPr>
                          </w:pPr>
                          <w:r>
                            <w:rPr>
                              <w:rFonts w:ascii="Courier New"/>
                            </w:rPr>
                            <w:t>TEST BANK FOR FOUNDATIONS OF NURSING IN THE COMMUNITY 4TH EDITION BY STANHOPE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1pt;margin-top:4.85pt;width:510.3pt;height:14.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" filled="f" stroked="f">
              <v:textbox inset="0,0,0,0">
                <w:txbxContent>
                  <w:p w:rsidR="001967E1" w:rsidRDefault="00243E04">
                    <w:pPr>
                      <w:spacing w:before="20"/>
                      <w:ind w:left="20"/>
                      <w:rPr>
                        <w:rFonts w:ascii="Courier New"/>
                      </w:rPr>
                    </w:pPr>
                    <w:r>
                      <w:rPr>
                        <w:rFonts w:ascii="Courier New"/>
                      </w:rPr>
                      <w:t>TEST BANK FOR FOUNDATIONS OF NURSING IN THE COMMUNITY 4TH EDITION BY STANHOPE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A2E99"/>
    <w:multiLevelType w:val="hybridMultilevel"/>
    <w:tmpl w:val="A64054D2"/>
    <w:lvl w:ilvl="0" w:tplc="58A4F7D2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676FA2A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B5A0566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0B42633A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07F48B6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A378B9D0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E4A67842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0B3089F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A7A26ECE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1">
    <w:nsid w:val="3F9625D1"/>
    <w:multiLevelType w:val="hybridMultilevel"/>
    <w:tmpl w:val="F8D6D93E"/>
    <w:lvl w:ilvl="0" w:tplc="9E885264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9AA3114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12DCF9DC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3722883E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2E302EB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C5FE28AC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A1220604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2E2820FE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27706460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67E1"/>
    <w:rsid w:val="001967E1"/>
    <w:rsid w:val="00243E04"/>
    <w:rsid w:val="006C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2FEB3C-10AF-4338-A984-F2EEE872C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5"/>
      <w:ind w:left="771"/>
      <w:outlineLvl w:val="0"/>
    </w:pPr>
    <w:rPr>
      <w:rFonts w:ascii="Courier New" w:eastAsia="Courier New" w:hAnsi="Courier New" w:cs="Courier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4744547/23pdf/" TargetMode="External"/><Relationship Id="rId1" Type="http://schemas.openxmlformats.org/officeDocument/2006/relationships/hyperlink" Target="https://www.coursehero.com/file/64744547/23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3093</Words>
  <Characters>17634</Characters>
  <Application>Microsoft Office Word</Application>
  <DocSecurity>0</DocSecurity>
  <Lines>146</Lines>
  <Paragraphs>41</Paragraphs>
  <ScaleCrop>false</ScaleCrop>
  <Company/>
  <LinksUpToDate>false</LinksUpToDate>
  <CharactersWithSpaces>20686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100000821315839, Uploader: 100000768613512</cp:keywords>
  <cp:lastModifiedBy>common11</cp:lastModifiedBy>
  <cp:revision>2</cp:revision>
  <dcterms:created xsi:type="dcterms:W3CDTF">2021-03-18T04:03:00Z</dcterms:created>
  <dcterms:modified xsi:type="dcterms:W3CDTF">2021-03-18T04:10:00Z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2021-03-18T00:00:00Z</vt:filetime>
  </property>
</Properties>
</file>