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51E8D1" w14:textId="77777777" w:rsidR="00A344FD" w:rsidRDefault="00A344FD" w:rsidP="00907903">
      <w:pPr>
        <w:widowControl w:val="0"/>
        <w:spacing w:after="0" w:line="480" w:lineRule="auto"/>
        <w:contextualSpacing/>
        <w:jc w:val="center"/>
        <w:rPr>
          <w:rFonts w:ascii="Times New Roman" w:hAnsi="Times New Roman" w:cs="Times New Roman"/>
          <w:sz w:val="24"/>
          <w:szCs w:val="24"/>
        </w:rPr>
      </w:pPr>
    </w:p>
    <w:p w14:paraId="1A977848" w14:textId="77777777" w:rsidR="00A344FD" w:rsidRDefault="00A344FD" w:rsidP="00907903">
      <w:pPr>
        <w:widowControl w:val="0"/>
        <w:spacing w:after="0" w:line="480" w:lineRule="auto"/>
        <w:contextualSpacing/>
        <w:jc w:val="center"/>
        <w:rPr>
          <w:rFonts w:ascii="Times New Roman" w:hAnsi="Times New Roman" w:cs="Times New Roman"/>
          <w:sz w:val="24"/>
          <w:szCs w:val="24"/>
        </w:rPr>
      </w:pPr>
    </w:p>
    <w:p w14:paraId="2E899974" w14:textId="77777777" w:rsidR="00A344FD" w:rsidRDefault="00A344FD" w:rsidP="00907903">
      <w:pPr>
        <w:widowControl w:val="0"/>
        <w:spacing w:after="0" w:line="480" w:lineRule="auto"/>
        <w:contextualSpacing/>
        <w:jc w:val="center"/>
        <w:rPr>
          <w:rFonts w:ascii="Times New Roman" w:hAnsi="Times New Roman" w:cs="Times New Roman"/>
          <w:sz w:val="24"/>
          <w:szCs w:val="24"/>
        </w:rPr>
      </w:pPr>
    </w:p>
    <w:p w14:paraId="352DEA0D" w14:textId="77777777" w:rsidR="00A344FD" w:rsidRDefault="00A344FD" w:rsidP="00907903">
      <w:pPr>
        <w:widowControl w:val="0"/>
        <w:spacing w:after="0" w:line="480" w:lineRule="auto"/>
        <w:contextualSpacing/>
        <w:jc w:val="center"/>
        <w:rPr>
          <w:rFonts w:ascii="Times New Roman" w:hAnsi="Times New Roman" w:cs="Times New Roman"/>
          <w:sz w:val="24"/>
          <w:szCs w:val="24"/>
        </w:rPr>
      </w:pPr>
    </w:p>
    <w:p w14:paraId="5DD5C4C7" w14:textId="77777777" w:rsidR="00A344FD" w:rsidRDefault="00A344FD" w:rsidP="00907903">
      <w:pPr>
        <w:widowControl w:val="0"/>
        <w:spacing w:after="0" w:line="480" w:lineRule="auto"/>
        <w:contextualSpacing/>
        <w:jc w:val="center"/>
        <w:rPr>
          <w:rFonts w:ascii="Times New Roman" w:hAnsi="Times New Roman" w:cs="Times New Roman"/>
          <w:sz w:val="24"/>
          <w:szCs w:val="24"/>
        </w:rPr>
      </w:pPr>
    </w:p>
    <w:p w14:paraId="0B5476A1" w14:textId="77777777" w:rsidR="00A344FD" w:rsidRDefault="00A344FD" w:rsidP="00907903">
      <w:pPr>
        <w:widowControl w:val="0"/>
        <w:spacing w:after="0" w:line="480" w:lineRule="auto"/>
        <w:contextualSpacing/>
        <w:jc w:val="center"/>
        <w:rPr>
          <w:rFonts w:ascii="Times New Roman" w:hAnsi="Times New Roman" w:cs="Times New Roman"/>
          <w:sz w:val="24"/>
          <w:szCs w:val="24"/>
        </w:rPr>
      </w:pPr>
    </w:p>
    <w:p w14:paraId="389B2AAE" w14:textId="77777777" w:rsidR="00A344FD" w:rsidRDefault="00A344FD" w:rsidP="00907903">
      <w:pPr>
        <w:widowControl w:val="0"/>
        <w:spacing w:after="0" w:line="480" w:lineRule="auto"/>
        <w:contextualSpacing/>
        <w:jc w:val="center"/>
        <w:rPr>
          <w:rFonts w:ascii="Times New Roman" w:hAnsi="Times New Roman" w:cs="Times New Roman"/>
          <w:sz w:val="24"/>
          <w:szCs w:val="24"/>
        </w:rPr>
      </w:pPr>
    </w:p>
    <w:p w14:paraId="146DA073" w14:textId="77777777" w:rsidR="00A344FD" w:rsidRDefault="00A344FD" w:rsidP="00907903">
      <w:pPr>
        <w:widowControl w:val="0"/>
        <w:spacing w:after="0" w:line="480" w:lineRule="auto"/>
        <w:contextualSpacing/>
        <w:jc w:val="center"/>
        <w:rPr>
          <w:rFonts w:ascii="Times New Roman" w:hAnsi="Times New Roman" w:cs="Times New Roman"/>
          <w:sz w:val="24"/>
          <w:szCs w:val="24"/>
        </w:rPr>
      </w:pPr>
    </w:p>
    <w:p w14:paraId="428E60A9" w14:textId="77777777" w:rsidR="00A344FD" w:rsidRDefault="00A344FD" w:rsidP="00907903">
      <w:pPr>
        <w:widowControl w:val="0"/>
        <w:spacing w:after="0" w:line="480" w:lineRule="auto"/>
        <w:contextualSpacing/>
        <w:jc w:val="center"/>
        <w:rPr>
          <w:rFonts w:ascii="Times New Roman" w:hAnsi="Times New Roman" w:cs="Times New Roman"/>
          <w:sz w:val="24"/>
          <w:szCs w:val="24"/>
        </w:rPr>
      </w:pPr>
    </w:p>
    <w:p w14:paraId="08EE65C7" w14:textId="4CB122BC" w:rsidR="004D4102" w:rsidRPr="004D4102" w:rsidRDefault="004D4102" w:rsidP="00907903">
      <w:pPr>
        <w:widowControl w:val="0"/>
        <w:spacing w:after="0" w:line="480" w:lineRule="auto"/>
        <w:contextualSpacing/>
        <w:jc w:val="center"/>
        <w:rPr>
          <w:rFonts w:ascii="Times New Roman" w:hAnsi="Times New Roman" w:cs="Times New Roman"/>
          <w:sz w:val="24"/>
          <w:szCs w:val="24"/>
        </w:rPr>
      </w:pPr>
      <w:r w:rsidRPr="004D4102">
        <w:rPr>
          <w:rFonts w:ascii="Times New Roman" w:hAnsi="Times New Roman" w:cs="Times New Roman"/>
          <w:sz w:val="24"/>
          <w:szCs w:val="24"/>
        </w:rPr>
        <w:t>Relationship between Self-Compassion and Resilience</w:t>
      </w:r>
    </w:p>
    <w:p w14:paraId="03645813" w14:textId="77777777" w:rsidR="004D4102" w:rsidRDefault="004D4102" w:rsidP="00907903">
      <w:pPr>
        <w:widowControl w:val="0"/>
        <w:spacing w:after="0" w:line="480" w:lineRule="auto"/>
        <w:contextualSpacing/>
        <w:jc w:val="center"/>
        <w:rPr>
          <w:rFonts w:ascii="Times New Roman" w:hAnsi="Times New Roman" w:cs="Times New Roman"/>
          <w:sz w:val="24"/>
          <w:szCs w:val="24"/>
        </w:rPr>
      </w:pPr>
      <w:r>
        <w:rPr>
          <w:rFonts w:ascii="Times New Roman" w:hAnsi="Times New Roman" w:cs="Times New Roman"/>
          <w:sz w:val="24"/>
          <w:szCs w:val="24"/>
        </w:rPr>
        <w:t>Student Name</w:t>
      </w:r>
    </w:p>
    <w:p w14:paraId="619851F0" w14:textId="068D106E" w:rsidR="004D4102" w:rsidRDefault="004D4102" w:rsidP="00907903">
      <w:pPr>
        <w:widowControl w:val="0"/>
        <w:spacing w:after="0" w:line="480" w:lineRule="auto"/>
        <w:contextualSpacing/>
        <w:jc w:val="center"/>
        <w:rPr>
          <w:rFonts w:ascii="Times New Roman" w:hAnsi="Times New Roman" w:cs="Times New Roman"/>
          <w:sz w:val="24"/>
          <w:szCs w:val="24"/>
        </w:rPr>
      </w:pPr>
      <w:r>
        <w:rPr>
          <w:rFonts w:ascii="Times New Roman" w:hAnsi="Times New Roman" w:cs="Times New Roman"/>
          <w:sz w:val="24"/>
          <w:szCs w:val="24"/>
        </w:rPr>
        <w:t>Name of Institution</w:t>
      </w:r>
      <w:r>
        <w:rPr>
          <w:rFonts w:ascii="Times New Roman" w:hAnsi="Times New Roman" w:cs="Times New Roman"/>
          <w:sz w:val="24"/>
          <w:szCs w:val="24"/>
        </w:rPr>
        <w:br w:type="page"/>
      </w:r>
    </w:p>
    <w:p w14:paraId="06C439D9" w14:textId="420F10F0" w:rsidR="008F2BEE" w:rsidRPr="00F7788D" w:rsidRDefault="00C97322" w:rsidP="00907903">
      <w:pPr>
        <w:widowControl w:val="0"/>
        <w:spacing w:line="360" w:lineRule="auto"/>
        <w:contextualSpacing/>
        <w:jc w:val="center"/>
        <w:rPr>
          <w:rFonts w:ascii="Times New Roman" w:hAnsi="Times New Roman" w:cs="Times New Roman"/>
          <w:sz w:val="24"/>
          <w:szCs w:val="24"/>
        </w:rPr>
      </w:pPr>
      <w:r w:rsidRPr="00F7788D">
        <w:rPr>
          <w:rFonts w:ascii="Times New Roman" w:hAnsi="Times New Roman" w:cs="Times New Roman"/>
          <w:sz w:val="24"/>
          <w:szCs w:val="24"/>
        </w:rPr>
        <w:lastRenderedPageBreak/>
        <w:t>Abstract</w:t>
      </w:r>
    </w:p>
    <w:p w14:paraId="70AEE340" w14:textId="51ED62C6" w:rsidR="00A5613F" w:rsidRPr="00A5613F" w:rsidRDefault="00A5613F" w:rsidP="00907903">
      <w:pPr>
        <w:widowControl w:val="0"/>
        <w:spacing w:line="360" w:lineRule="auto"/>
        <w:contextualSpacing/>
        <w:rPr>
          <w:rFonts w:ascii="Times New Roman" w:hAnsi="Times New Roman" w:cs="Times New Roman"/>
          <w:sz w:val="24"/>
          <w:szCs w:val="24"/>
        </w:rPr>
      </w:pPr>
      <w:r w:rsidRPr="00A5613F">
        <w:rPr>
          <w:rFonts w:ascii="Times New Roman" w:hAnsi="Times New Roman" w:cs="Times New Roman"/>
          <w:sz w:val="24"/>
          <w:szCs w:val="24"/>
        </w:rPr>
        <w:t xml:space="preserve">The objective of the study was to determine the extent of correlation between self-compassion and resilience. The researcher hypothesized that there would be a positive relationship between the two variables as they are both positive constructs of the self and there is considerable overlap in their operationalization. Data was collected from a sample of 59 participants who were recruited using a convenience sampling technique. The sample comprised of 55.9% female participants and 33.8% and 10.2% of male, and nonbinary participants, respectively. Self-compassion was measured using </w:t>
      </w:r>
      <w:proofErr w:type="spellStart"/>
      <w:r w:rsidRPr="00A5613F">
        <w:rPr>
          <w:rFonts w:ascii="Times New Roman" w:hAnsi="Times New Roman" w:cs="Times New Roman"/>
          <w:sz w:val="24"/>
          <w:szCs w:val="24"/>
        </w:rPr>
        <w:t>Raes</w:t>
      </w:r>
      <w:proofErr w:type="spellEnd"/>
      <w:r w:rsidRPr="00A5613F">
        <w:rPr>
          <w:rFonts w:ascii="Times New Roman" w:hAnsi="Times New Roman" w:cs="Times New Roman"/>
          <w:sz w:val="24"/>
          <w:szCs w:val="24"/>
        </w:rPr>
        <w:t xml:space="preserve"> et al.’s (2011) short-form Self-Compassion Scale (SCS – SF) while resilience was measured using Smith et al.’s (2008) Brief Resilience Scale (BRS). The correlation coefficient was statistically significant (r = 0.34, p = 0.01), indicating moderate correlation between resilience and self-compassion in this sample. </w:t>
      </w:r>
      <w:r>
        <w:rPr>
          <w:rFonts w:ascii="Times New Roman" w:hAnsi="Times New Roman" w:cs="Times New Roman"/>
          <w:sz w:val="24"/>
          <w:szCs w:val="24"/>
        </w:rPr>
        <w:t xml:space="preserve">The findings are congruent with findings of located studies reporting on the relationship between the two constructs. </w:t>
      </w:r>
      <w:r w:rsidRPr="00A5613F">
        <w:rPr>
          <w:rFonts w:ascii="Times New Roman" w:hAnsi="Times New Roman" w:cs="Times New Roman"/>
          <w:sz w:val="24"/>
          <w:szCs w:val="24"/>
        </w:rPr>
        <w:t>The study</w:t>
      </w:r>
      <w:r>
        <w:rPr>
          <w:rFonts w:ascii="Times New Roman" w:hAnsi="Times New Roman" w:cs="Times New Roman"/>
          <w:sz w:val="24"/>
          <w:szCs w:val="24"/>
        </w:rPr>
        <w:t xml:space="preserve"> results</w:t>
      </w:r>
      <w:r w:rsidRPr="00A5613F">
        <w:rPr>
          <w:rFonts w:ascii="Times New Roman" w:hAnsi="Times New Roman" w:cs="Times New Roman"/>
          <w:sz w:val="24"/>
          <w:szCs w:val="24"/>
        </w:rPr>
        <w:t xml:space="preserve"> are limited by the use of the correlational sample and the non-probability sampling technique, which restricts the generalizability of study findings. The researcher recommends the analysis of the relationship between resilience and self-compassion in a controlled environment that supports the drawing of causal inference.</w:t>
      </w:r>
    </w:p>
    <w:p w14:paraId="30EC00F1" w14:textId="1B413E2B" w:rsidR="00C97322" w:rsidRPr="00F7788D" w:rsidRDefault="00C97322" w:rsidP="00907903">
      <w:pPr>
        <w:widowControl w:val="0"/>
        <w:spacing w:line="360" w:lineRule="auto"/>
        <w:contextualSpacing/>
        <w:rPr>
          <w:rFonts w:ascii="Times New Roman" w:hAnsi="Times New Roman" w:cs="Times New Roman"/>
          <w:sz w:val="24"/>
          <w:szCs w:val="24"/>
        </w:rPr>
      </w:pPr>
    </w:p>
    <w:p w14:paraId="7AEDC358" w14:textId="77777777" w:rsidR="004D4102" w:rsidRDefault="004D4102" w:rsidP="00907903">
      <w:pPr>
        <w:widowControl w:val="0"/>
        <w:contextualSpacing/>
        <w:rPr>
          <w:rFonts w:ascii="Times New Roman" w:hAnsi="Times New Roman" w:cs="Times New Roman"/>
          <w:sz w:val="24"/>
          <w:szCs w:val="24"/>
        </w:rPr>
      </w:pPr>
      <w:r>
        <w:rPr>
          <w:rFonts w:ascii="Times New Roman" w:hAnsi="Times New Roman" w:cs="Times New Roman"/>
          <w:sz w:val="24"/>
          <w:szCs w:val="24"/>
        </w:rPr>
        <w:br w:type="page"/>
      </w:r>
    </w:p>
    <w:p w14:paraId="30FAB896" w14:textId="28630CC6" w:rsidR="00C97322" w:rsidRPr="00D43192" w:rsidRDefault="0096226F" w:rsidP="00907903">
      <w:pPr>
        <w:widowControl w:val="0"/>
        <w:spacing w:line="360" w:lineRule="auto"/>
        <w:contextualSpacing/>
        <w:jc w:val="center"/>
        <w:rPr>
          <w:rFonts w:ascii="Times New Roman" w:hAnsi="Times New Roman" w:cs="Times New Roman"/>
          <w:sz w:val="24"/>
          <w:szCs w:val="24"/>
        </w:rPr>
      </w:pPr>
      <w:r w:rsidRPr="00D43192">
        <w:rPr>
          <w:rFonts w:ascii="Times New Roman" w:hAnsi="Times New Roman" w:cs="Times New Roman"/>
          <w:sz w:val="24"/>
          <w:szCs w:val="24"/>
        </w:rPr>
        <w:lastRenderedPageBreak/>
        <w:t>Relationship between Self-Compassion and Resilience</w:t>
      </w:r>
    </w:p>
    <w:p w14:paraId="37167511" w14:textId="00813E61" w:rsidR="001670E5" w:rsidRDefault="00904858" w:rsidP="00907903">
      <w:pPr>
        <w:widowControl w:val="0"/>
        <w:spacing w:line="360" w:lineRule="auto"/>
        <w:ind w:firstLine="720"/>
        <w:contextualSpacing/>
        <w:rPr>
          <w:rFonts w:ascii="Times New Roman" w:hAnsi="Times New Roman" w:cs="Times New Roman"/>
          <w:sz w:val="24"/>
          <w:szCs w:val="24"/>
        </w:rPr>
      </w:pPr>
      <w:r>
        <w:rPr>
          <w:rFonts w:ascii="Times New Roman" w:hAnsi="Times New Roman" w:cs="Times New Roman"/>
          <w:sz w:val="24"/>
          <w:szCs w:val="24"/>
        </w:rPr>
        <w:t>Self-compassion</w:t>
      </w:r>
      <w:r w:rsidR="00DD49B2">
        <w:rPr>
          <w:rFonts w:ascii="Times New Roman" w:hAnsi="Times New Roman" w:cs="Times New Roman"/>
          <w:sz w:val="24"/>
          <w:szCs w:val="24"/>
        </w:rPr>
        <w:t xml:space="preserve"> and resilience have been individually </w:t>
      </w:r>
      <w:r>
        <w:rPr>
          <w:rFonts w:ascii="Times New Roman" w:hAnsi="Times New Roman" w:cs="Times New Roman"/>
          <w:sz w:val="24"/>
          <w:szCs w:val="24"/>
        </w:rPr>
        <w:t xml:space="preserve">shown to be positively associated with mental wellbeing. </w:t>
      </w:r>
      <w:r w:rsidR="00D33C17">
        <w:rPr>
          <w:rFonts w:ascii="Times New Roman" w:hAnsi="Times New Roman" w:cs="Times New Roman"/>
          <w:sz w:val="24"/>
          <w:szCs w:val="24"/>
        </w:rPr>
        <w:t xml:space="preserve">The current study will explore the relationship between self-compassion and resilience, as there is </w:t>
      </w:r>
      <w:r w:rsidR="00923822">
        <w:rPr>
          <w:rFonts w:ascii="Times New Roman" w:hAnsi="Times New Roman" w:cs="Times New Roman"/>
          <w:sz w:val="24"/>
          <w:szCs w:val="24"/>
        </w:rPr>
        <w:t>considerable</w:t>
      </w:r>
      <w:r w:rsidR="00D33C17">
        <w:rPr>
          <w:rFonts w:ascii="Times New Roman" w:hAnsi="Times New Roman" w:cs="Times New Roman"/>
          <w:sz w:val="24"/>
          <w:szCs w:val="24"/>
        </w:rPr>
        <w:t xml:space="preserve"> overlap in the operationalization of the two constructs. </w:t>
      </w:r>
      <w:r w:rsidR="001670E5">
        <w:rPr>
          <w:rFonts w:ascii="Times New Roman" w:hAnsi="Times New Roman" w:cs="Times New Roman"/>
          <w:sz w:val="24"/>
          <w:szCs w:val="24"/>
        </w:rPr>
        <w:t xml:space="preserve">Self-compassion </w:t>
      </w:r>
      <w:r w:rsidR="001670E5" w:rsidRPr="001670E5">
        <w:rPr>
          <w:rFonts w:ascii="Times New Roman" w:hAnsi="Times New Roman" w:cs="Times New Roman"/>
          <w:sz w:val="24"/>
          <w:szCs w:val="24"/>
        </w:rPr>
        <w:t>is a construct of the self that comprises of three overlapping components: self-kindness, mindfulness, and sense of mutual humanity</w:t>
      </w:r>
      <w:r w:rsidR="001670E5">
        <w:rPr>
          <w:rFonts w:ascii="Times New Roman" w:hAnsi="Times New Roman" w:cs="Times New Roman"/>
          <w:sz w:val="24"/>
          <w:szCs w:val="24"/>
        </w:rPr>
        <w:t xml:space="preserve"> (Neff, 2003)</w:t>
      </w:r>
      <w:r w:rsidR="001670E5" w:rsidRPr="001670E5">
        <w:rPr>
          <w:rFonts w:ascii="Times New Roman" w:hAnsi="Times New Roman" w:cs="Times New Roman"/>
          <w:sz w:val="24"/>
          <w:szCs w:val="24"/>
        </w:rPr>
        <w:t xml:space="preserve">. It is characterized by self-kindness over self-judgement, where </w:t>
      </w:r>
      <w:r w:rsidR="001670E5">
        <w:rPr>
          <w:rFonts w:ascii="Times New Roman" w:hAnsi="Times New Roman" w:cs="Times New Roman"/>
          <w:sz w:val="24"/>
          <w:szCs w:val="24"/>
        </w:rPr>
        <w:t xml:space="preserve">the </w:t>
      </w:r>
      <w:r w:rsidR="001670E5" w:rsidRPr="001670E5">
        <w:rPr>
          <w:rFonts w:ascii="Times New Roman" w:hAnsi="Times New Roman" w:cs="Times New Roman"/>
          <w:sz w:val="24"/>
          <w:szCs w:val="24"/>
        </w:rPr>
        <w:t>individual tend</w:t>
      </w:r>
      <w:r w:rsidR="001670E5">
        <w:rPr>
          <w:rFonts w:ascii="Times New Roman" w:hAnsi="Times New Roman" w:cs="Times New Roman"/>
          <w:sz w:val="24"/>
          <w:szCs w:val="24"/>
        </w:rPr>
        <w:t>s</w:t>
      </w:r>
      <w:r w:rsidR="001670E5" w:rsidRPr="001670E5">
        <w:rPr>
          <w:rFonts w:ascii="Times New Roman" w:hAnsi="Times New Roman" w:cs="Times New Roman"/>
          <w:sz w:val="24"/>
          <w:szCs w:val="24"/>
        </w:rPr>
        <w:t xml:space="preserve"> towards caring for and treating </w:t>
      </w:r>
      <w:r w:rsidR="001670E5">
        <w:rPr>
          <w:rFonts w:ascii="Times New Roman" w:hAnsi="Times New Roman" w:cs="Times New Roman"/>
          <w:sz w:val="24"/>
          <w:szCs w:val="24"/>
        </w:rPr>
        <w:t>himself</w:t>
      </w:r>
      <w:r w:rsidR="001670E5" w:rsidRPr="001670E5">
        <w:rPr>
          <w:rFonts w:ascii="Times New Roman" w:hAnsi="Times New Roman" w:cs="Times New Roman"/>
          <w:sz w:val="24"/>
          <w:szCs w:val="24"/>
        </w:rPr>
        <w:t xml:space="preserve"> with understanding rather than harshness (Neff, 2003). Self-kindness is contrasted with self-judgement as the latter comprises of negative evaluation of personality flaws and inadequacies while the former is characterized by the acceptance of individual imperfections (Neff, 2011). Self-kindness also relates to the use of soft and supportive emotional language when addressing one’s self (Neff, 2003). Feeling of common humanity</w:t>
      </w:r>
      <w:r w:rsidR="00C57551">
        <w:rPr>
          <w:rFonts w:ascii="Times New Roman" w:hAnsi="Times New Roman" w:cs="Times New Roman"/>
          <w:sz w:val="24"/>
          <w:szCs w:val="24"/>
        </w:rPr>
        <w:t xml:space="preserve"> is contrasted with </w:t>
      </w:r>
      <w:r w:rsidR="00CF69F8">
        <w:rPr>
          <w:rFonts w:ascii="Times New Roman" w:hAnsi="Times New Roman" w:cs="Times New Roman"/>
          <w:sz w:val="24"/>
          <w:szCs w:val="24"/>
        </w:rPr>
        <w:t>isolation</w:t>
      </w:r>
      <w:r w:rsidR="00C57551">
        <w:rPr>
          <w:rFonts w:ascii="Times New Roman" w:hAnsi="Times New Roman" w:cs="Times New Roman"/>
          <w:sz w:val="24"/>
          <w:szCs w:val="24"/>
        </w:rPr>
        <w:t xml:space="preserve">: it relates to the </w:t>
      </w:r>
      <w:r w:rsidR="00884DFE">
        <w:rPr>
          <w:rFonts w:ascii="Times New Roman" w:hAnsi="Times New Roman" w:cs="Times New Roman"/>
          <w:sz w:val="24"/>
          <w:szCs w:val="24"/>
        </w:rPr>
        <w:t>ability to recognize the universality of feelings of inadequacy in contrast with the feeling of individual suffering when confronted with failure (</w:t>
      </w:r>
      <w:r w:rsidR="00CF69F8">
        <w:rPr>
          <w:rFonts w:ascii="Times New Roman" w:hAnsi="Times New Roman" w:cs="Times New Roman"/>
          <w:sz w:val="24"/>
          <w:szCs w:val="24"/>
        </w:rPr>
        <w:t xml:space="preserve">Neff, 2011; </w:t>
      </w:r>
      <w:proofErr w:type="spellStart"/>
      <w:r w:rsidR="00884DFE">
        <w:rPr>
          <w:rFonts w:ascii="Times New Roman" w:hAnsi="Times New Roman" w:cs="Times New Roman"/>
          <w:sz w:val="24"/>
          <w:szCs w:val="24"/>
        </w:rPr>
        <w:t>Pyszkowska</w:t>
      </w:r>
      <w:proofErr w:type="spellEnd"/>
      <w:r w:rsidR="00884DFE">
        <w:rPr>
          <w:rFonts w:ascii="Times New Roman" w:hAnsi="Times New Roman" w:cs="Times New Roman"/>
          <w:sz w:val="24"/>
          <w:szCs w:val="24"/>
        </w:rPr>
        <w:t xml:space="preserve">, 2020). Mindfulness </w:t>
      </w:r>
      <w:r w:rsidR="00CF69F8">
        <w:rPr>
          <w:rFonts w:ascii="Times New Roman" w:hAnsi="Times New Roman" w:cs="Times New Roman"/>
          <w:sz w:val="24"/>
          <w:szCs w:val="24"/>
        </w:rPr>
        <w:t xml:space="preserve">is contrasted with overidentification and </w:t>
      </w:r>
      <w:r w:rsidR="00884DFE">
        <w:rPr>
          <w:rFonts w:ascii="Times New Roman" w:hAnsi="Times New Roman" w:cs="Times New Roman"/>
          <w:sz w:val="24"/>
          <w:szCs w:val="24"/>
        </w:rPr>
        <w:t xml:space="preserve">relates to </w:t>
      </w:r>
      <w:r w:rsidR="00CF69F8">
        <w:rPr>
          <w:rFonts w:ascii="Times New Roman" w:hAnsi="Times New Roman" w:cs="Times New Roman"/>
          <w:sz w:val="24"/>
          <w:szCs w:val="24"/>
        </w:rPr>
        <w:t>the awareness of one’s emotional state</w:t>
      </w:r>
      <w:r w:rsidR="001670E5" w:rsidRPr="001670E5">
        <w:rPr>
          <w:rFonts w:ascii="Times New Roman" w:hAnsi="Times New Roman" w:cs="Times New Roman"/>
          <w:sz w:val="24"/>
          <w:szCs w:val="24"/>
        </w:rPr>
        <w:t xml:space="preserve"> and</w:t>
      </w:r>
      <w:r w:rsidR="00CF69F8">
        <w:rPr>
          <w:rFonts w:ascii="Times New Roman" w:hAnsi="Times New Roman" w:cs="Times New Roman"/>
          <w:sz w:val="24"/>
          <w:szCs w:val="24"/>
        </w:rPr>
        <w:t xml:space="preserve"> maintenance of balance between positive and negative emotions as opposed to the exaggeration or suppression of certain emotional states.</w:t>
      </w:r>
    </w:p>
    <w:p w14:paraId="2C7B4A47" w14:textId="60B38102" w:rsidR="004B517D" w:rsidRDefault="00BB537E" w:rsidP="00907903">
      <w:pPr>
        <w:widowControl w:val="0"/>
        <w:spacing w:line="36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Compared to self-esteem, which is the most prominent </w:t>
      </w:r>
      <w:r w:rsidR="00904858">
        <w:rPr>
          <w:rFonts w:ascii="Times New Roman" w:hAnsi="Times New Roman" w:cs="Times New Roman"/>
          <w:sz w:val="24"/>
          <w:szCs w:val="24"/>
        </w:rPr>
        <w:t xml:space="preserve">measure </w:t>
      </w:r>
      <w:r>
        <w:rPr>
          <w:rFonts w:ascii="Times New Roman" w:hAnsi="Times New Roman" w:cs="Times New Roman"/>
          <w:sz w:val="24"/>
          <w:szCs w:val="24"/>
        </w:rPr>
        <w:t xml:space="preserve">of </w:t>
      </w:r>
      <w:r w:rsidR="00904858">
        <w:rPr>
          <w:rFonts w:ascii="Times New Roman" w:hAnsi="Times New Roman" w:cs="Times New Roman"/>
          <w:sz w:val="24"/>
          <w:szCs w:val="24"/>
        </w:rPr>
        <w:t>an individual’s positive feelings</w:t>
      </w:r>
      <w:r>
        <w:rPr>
          <w:rFonts w:ascii="Times New Roman" w:hAnsi="Times New Roman" w:cs="Times New Roman"/>
          <w:sz w:val="24"/>
          <w:szCs w:val="24"/>
        </w:rPr>
        <w:t xml:space="preserve">, the pursuit of self-compassion is arguably less counterproductive as it emphasizes </w:t>
      </w:r>
      <w:r w:rsidR="00274408">
        <w:rPr>
          <w:rFonts w:ascii="Times New Roman" w:hAnsi="Times New Roman" w:cs="Times New Roman"/>
          <w:sz w:val="24"/>
          <w:szCs w:val="24"/>
        </w:rPr>
        <w:t>the</w:t>
      </w:r>
      <w:r>
        <w:rPr>
          <w:rFonts w:ascii="Times New Roman" w:hAnsi="Times New Roman" w:cs="Times New Roman"/>
          <w:sz w:val="24"/>
          <w:szCs w:val="24"/>
        </w:rPr>
        <w:t xml:space="preserve"> recognition of one’s humanity and </w:t>
      </w:r>
      <w:r w:rsidR="00274408">
        <w:rPr>
          <w:rFonts w:ascii="Times New Roman" w:hAnsi="Times New Roman" w:cs="Times New Roman"/>
          <w:sz w:val="24"/>
          <w:szCs w:val="24"/>
        </w:rPr>
        <w:t>treating one’s self with compassion (</w:t>
      </w:r>
      <w:r w:rsidR="00EF31F6">
        <w:rPr>
          <w:rFonts w:ascii="Times New Roman" w:hAnsi="Times New Roman" w:cs="Times New Roman"/>
          <w:sz w:val="24"/>
          <w:szCs w:val="24"/>
        </w:rPr>
        <w:t>Neff, 201</w:t>
      </w:r>
      <w:r w:rsidR="0093142F">
        <w:rPr>
          <w:rFonts w:ascii="Times New Roman" w:hAnsi="Times New Roman" w:cs="Times New Roman"/>
          <w:sz w:val="24"/>
          <w:szCs w:val="24"/>
        </w:rPr>
        <w:t>1</w:t>
      </w:r>
      <w:r w:rsidR="00EF31F6">
        <w:rPr>
          <w:rFonts w:ascii="Times New Roman" w:hAnsi="Times New Roman" w:cs="Times New Roman"/>
          <w:sz w:val="24"/>
          <w:szCs w:val="24"/>
        </w:rPr>
        <w:t>).</w:t>
      </w:r>
      <w:r w:rsidR="004B517D">
        <w:rPr>
          <w:rFonts w:ascii="Times New Roman" w:hAnsi="Times New Roman" w:cs="Times New Roman"/>
          <w:sz w:val="24"/>
          <w:szCs w:val="24"/>
        </w:rPr>
        <w:t xml:space="preserve"> </w:t>
      </w:r>
      <w:r w:rsidR="004B517D" w:rsidRPr="004B517D">
        <w:rPr>
          <w:rFonts w:ascii="Times New Roman" w:hAnsi="Times New Roman" w:cs="Times New Roman"/>
          <w:sz w:val="24"/>
          <w:szCs w:val="24"/>
        </w:rPr>
        <w:t xml:space="preserve">Self-esteem is dependent on an individual’s perceived competence in areas they deem important, which in turn, requires the person to evaluate themselves positively in relation to others. </w:t>
      </w:r>
      <w:r w:rsidR="007E0AF4">
        <w:rPr>
          <w:rFonts w:ascii="Times New Roman" w:hAnsi="Times New Roman" w:cs="Times New Roman"/>
          <w:sz w:val="24"/>
          <w:szCs w:val="24"/>
        </w:rPr>
        <w:t xml:space="preserve">As a result, self-esteem is resistant to change and has been shown to be outcome of excellence in the domain of interest rather than the cause of excellence. Thus, individuals who prize competence in areas they are not gifted in, are unlikely to develop a high self-esteem or achieve success in the field. This causes people to give up in their areas of interest as failure results in low self-esteem and discourages the person from attempting to improve their skills. </w:t>
      </w:r>
      <w:r w:rsidR="00760A73">
        <w:rPr>
          <w:rFonts w:ascii="Times New Roman" w:hAnsi="Times New Roman" w:cs="Times New Roman"/>
          <w:sz w:val="24"/>
          <w:szCs w:val="24"/>
        </w:rPr>
        <w:t>The perceived incompetence in the domain of interest is also likely to affect the individual’s self-worth and cause a deterioration in mental well-being (</w:t>
      </w:r>
      <w:proofErr w:type="spellStart"/>
      <w:r w:rsidR="00CF69F8" w:rsidRPr="00CF69F8">
        <w:rPr>
          <w:rFonts w:ascii="Times New Roman" w:hAnsi="Times New Roman" w:cs="Times New Roman"/>
          <w:sz w:val="24"/>
          <w:szCs w:val="24"/>
        </w:rPr>
        <w:t>Pyszkowska</w:t>
      </w:r>
      <w:proofErr w:type="spellEnd"/>
      <w:r w:rsidR="00CF69F8">
        <w:rPr>
          <w:rFonts w:ascii="Times New Roman" w:hAnsi="Times New Roman" w:cs="Times New Roman"/>
          <w:sz w:val="24"/>
          <w:szCs w:val="24"/>
        </w:rPr>
        <w:t>, 2020</w:t>
      </w:r>
      <w:r w:rsidR="00760A73">
        <w:rPr>
          <w:rFonts w:ascii="Times New Roman" w:hAnsi="Times New Roman" w:cs="Times New Roman"/>
          <w:sz w:val="24"/>
          <w:szCs w:val="24"/>
        </w:rPr>
        <w:t xml:space="preserve">). </w:t>
      </w:r>
      <w:r w:rsidR="007E0AF4">
        <w:rPr>
          <w:rFonts w:ascii="Times New Roman" w:hAnsi="Times New Roman" w:cs="Times New Roman"/>
          <w:sz w:val="24"/>
          <w:szCs w:val="24"/>
        </w:rPr>
        <w:t xml:space="preserve">Contrarily, individuals with high levels of self-compassion are more likely to be aware of their inadequacies and turn inwards to offer themselves solace and work on improving their skills in the area of weakness </w:t>
      </w:r>
      <w:r w:rsidR="007E0AF4">
        <w:rPr>
          <w:rFonts w:ascii="Times New Roman" w:hAnsi="Times New Roman" w:cs="Times New Roman"/>
          <w:sz w:val="24"/>
          <w:szCs w:val="24"/>
        </w:rPr>
        <w:lastRenderedPageBreak/>
        <w:t>(Neff, 201</w:t>
      </w:r>
      <w:r w:rsidR="0093142F">
        <w:rPr>
          <w:rFonts w:ascii="Times New Roman" w:hAnsi="Times New Roman" w:cs="Times New Roman"/>
          <w:sz w:val="24"/>
          <w:szCs w:val="24"/>
        </w:rPr>
        <w:t>1</w:t>
      </w:r>
      <w:r w:rsidR="007E0AF4">
        <w:rPr>
          <w:rFonts w:ascii="Times New Roman" w:hAnsi="Times New Roman" w:cs="Times New Roman"/>
          <w:sz w:val="24"/>
          <w:szCs w:val="24"/>
        </w:rPr>
        <w:t xml:space="preserve">). Further, self-compassion has been shown to be mutable </w:t>
      </w:r>
      <w:r w:rsidR="00760A73">
        <w:rPr>
          <w:rFonts w:ascii="Times New Roman" w:hAnsi="Times New Roman" w:cs="Times New Roman"/>
          <w:sz w:val="24"/>
          <w:szCs w:val="24"/>
        </w:rPr>
        <w:t xml:space="preserve">implying that </w:t>
      </w:r>
      <w:r w:rsidR="00540DF6">
        <w:rPr>
          <w:rFonts w:ascii="Times New Roman" w:hAnsi="Times New Roman" w:cs="Times New Roman"/>
          <w:sz w:val="24"/>
          <w:szCs w:val="24"/>
        </w:rPr>
        <w:t xml:space="preserve">the skill </w:t>
      </w:r>
      <w:r w:rsidR="00760A73">
        <w:rPr>
          <w:rFonts w:ascii="Times New Roman" w:hAnsi="Times New Roman" w:cs="Times New Roman"/>
          <w:sz w:val="24"/>
          <w:szCs w:val="24"/>
        </w:rPr>
        <w:t xml:space="preserve">can be imparted to </w:t>
      </w:r>
      <w:r w:rsidR="003500A5">
        <w:rPr>
          <w:rFonts w:ascii="Times New Roman" w:hAnsi="Times New Roman" w:cs="Times New Roman"/>
          <w:sz w:val="24"/>
          <w:szCs w:val="24"/>
        </w:rPr>
        <w:t>person</w:t>
      </w:r>
      <w:r w:rsidR="00540DF6">
        <w:rPr>
          <w:rFonts w:ascii="Times New Roman" w:hAnsi="Times New Roman" w:cs="Times New Roman"/>
          <w:sz w:val="24"/>
          <w:szCs w:val="24"/>
        </w:rPr>
        <w:t>s with low sel</w:t>
      </w:r>
      <w:r w:rsidR="003500A5">
        <w:rPr>
          <w:rFonts w:ascii="Times New Roman" w:hAnsi="Times New Roman" w:cs="Times New Roman"/>
          <w:sz w:val="24"/>
          <w:szCs w:val="24"/>
        </w:rPr>
        <w:t xml:space="preserve">f-compassion and poor mental health in an effort to </w:t>
      </w:r>
      <w:r w:rsidR="00540DF6">
        <w:rPr>
          <w:rFonts w:ascii="Times New Roman" w:hAnsi="Times New Roman" w:cs="Times New Roman"/>
          <w:sz w:val="24"/>
          <w:szCs w:val="24"/>
        </w:rPr>
        <w:t xml:space="preserve">improve </w:t>
      </w:r>
      <w:r w:rsidR="003500A5">
        <w:rPr>
          <w:rFonts w:ascii="Times New Roman" w:hAnsi="Times New Roman" w:cs="Times New Roman"/>
          <w:sz w:val="24"/>
          <w:szCs w:val="24"/>
        </w:rPr>
        <w:t xml:space="preserve">their </w:t>
      </w:r>
      <w:r w:rsidR="00540DF6">
        <w:rPr>
          <w:rFonts w:ascii="Times New Roman" w:hAnsi="Times New Roman" w:cs="Times New Roman"/>
          <w:sz w:val="24"/>
          <w:szCs w:val="24"/>
        </w:rPr>
        <w:t>mental wellbeing</w:t>
      </w:r>
    </w:p>
    <w:p w14:paraId="12B8B699" w14:textId="47E47AF9" w:rsidR="003766A8" w:rsidRDefault="00D332A6" w:rsidP="00907903">
      <w:pPr>
        <w:widowControl w:val="0"/>
        <w:spacing w:line="360" w:lineRule="auto"/>
        <w:ind w:firstLine="720"/>
        <w:contextualSpacing/>
        <w:rPr>
          <w:rFonts w:ascii="Times New Roman" w:hAnsi="Times New Roman" w:cs="Times New Roman"/>
          <w:sz w:val="24"/>
          <w:szCs w:val="24"/>
        </w:rPr>
      </w:pPr>
      <w:r w:rsidRPr="00F7788D">
        <w:rPr>
          <w:rFonts w:ascii="Times New Roman" w:hAnsi="Times New Roman" w:cs="Times New Roman"/>
          <w:sz w:val="24"/>
          <w:szCs w:val="24"/>
        </w:rPr>
        <w:t>The working definition of resilience used by psychologists and its quantification in psychometric scales is varied with some authors emphasizing the ability to return to the normal level of functioning after experiencing a stressful event (</w:t>
      </w:r>
      <w:r w:rsidR="003500A5">
        <w:rPr>
          <w:rFonts w:ascii="Times New Roman" w:hAnsi="Times New Roman" w:cs="Times New Roman"/>
          <w:sz w:val="24"/>
          <w:szCs w:val="24"/>
        </w:rPr>
        <w:t>Smith et al., 2008</w:t>
      </w:r>
      <w:r w:rsidRPr="00F7788D">
        <w:rPr>
          <w:rFonts w:ascii="Times New Roman" w:hAnsi="Times New Roman" w:cs="Times New Roman"/>
          <w:sz w:val="24"/>
          <w:szCs w:val="24"/>
        </w:rPr>
        <w:t>). The definition of resilience as the resistance to illness or resistance to impairment in day-to-day functioning during an illness or stressful event is more common in research conducted in the medical field (</w:t>
      </w:r>
      <w:r w:rsidR="003500A5">
        <w:rPr>
          <w:rFonts w:ascii="Times New Roman" w:hAnsi="Times New Roman" w:cs="Times New Roman"/>
          <w:sz w:val="24"/>
          <w:szCs w:val="24"/>
        </w:rPr>
        <w:t>Smith et al., 2008</w:t>
      </w:r>
      <w:r w:rsidRPr="00F7788D">
        <w:rPr>
          <w:rFonts w:ascii="Times New Roman" w:hAnsi="Times New Roman" w:cs="Times New Roman"/>
          <w:sz w:val="24"/>
          <w:szCs w:val="24"/>
        </w:rPr>
        <w:t xml:space="preserve">). </w:t>
      </w:r>
      <w:r w:rsidR="003766A8" w:rsidRPr="00F7788D">
        <w:rPr>
          <w:rFonts w:ascii="Times New Roman" w:hAnsi="Times New Roman" w:cs="Times New Roman"/>
          <w:sz w:val="24"/>
          <w:szCs w:val="24"/>
        </w:rPr>
        <w:t xml:space="preserve">Ahern et al.’s (2006) review of the published resilience scales at the time indicated that the items in the reviewed scales were designed to quantify six broad constructs: </w:t>
      </w:r>
      <w:r w:rsidR="00FD1CE4" w:rsidRPr="00F7788D">
        <w:rPr>
          <w:rFonts w:ascii="Times New Roman" w:hAnsi="Times New Roman" w:cs="Times New Roman"/>
          <w:sz w:val="24"/>
          <w:szCs w:val="24"/>
        </w:rPr>
        <w:t>presence of protective factors that support resilienc</w:t>
      </w:r>
      <w:r w:rsidR="00DC5214" w:rsidRPr="00F7788D">
        <w:rPr>
          <w:rFonts w:ascii="Times New Roman" w:hAnsi="Times New Roman" w:cs="Times New Roman"/>
          <w:sz w:val="24"/>
          <w:szCs w:val="24"/>
        </w:rPr>
        <w:t xml:space="preserve">e, desirable coping behaviors, </w:t>
      </w:r>
      <w:r w:rsidR="00FA1270" w:rsidRPr="00F7788D">
        <w:rPr>
          <w:rFonts w:ascii="Times New Roman" w:hAnsi="Times New Roman" w:cs="Times New Roman"/>
          <w:sz w:val="24"/>
          <w:szCs w:val="24"/>
        </w:rPr>
        <w:t xml:space="preserve">extent of ability to cope with stress, </w:t>
      </w:r>
      <w:r w:rsidR="00DC5214" w:rsidRPr="00F7788D">
        <w:rPr>
          <w:rFonts w:ascii="Times New Roman" w:hAnsi="Times New Roman" w:cs="Times New Roman"/>
          <w:sz w:val="24"/>
          <w:szCs w:val="24"/>
        </w:rPr>
        <w:t xml:space="preserve">core protective resources that support health adaptation,  </w:t>
      </w:r>
      <w:r w:rsidR="00FA1270" w:rsidRPr="00F7788D">
        <w:rPr>
          <w:rFonts w:ascii="Times New Roman" w:hAnsi="Times New Roman" w:cs="Times New Roman"/>
          <w:sz w:val="24"/>
          <w:szCs w:val="24"/>
        </w:rPr>
        <w:t>and personal characteristics that facilitate individual adaptation to changes in the physical and mental environment.</w:t>
      </w:r>
      <w:r w:rsidR="00F7788D">
        <w:rPr>
          <w:rFonts w:ascii="Times New Roman" w:hAnsi="Times New Roman" w:cs="Times New Roman"/>
          <w:sz w:val="24"/>
          <w:szCs w:val="24"/>
        </w:rPr>
        <w:t xml:space="preserve"> The current research focuses on the</w:t>
      </w:r>
      <w:r w:rsidR="00420F2F">
        <w:rPr>
          <w:rFonts w:ascii="Times New Roman" w:hAnsi="Times New Roman" w:cs="Times New Roman"/>
          <w:sz w:val="24"/>
          <w:szCs w:val="24"/>
        </w:rPr>
        <w:t xml:space="preserve"> development of desirable coping behaviors in difficult situations and the</w:t>
      </w:r>
      <w:r w:rsidR="00F7788D">
        <w:rPr>
          <w:rFonts w:ascii="Times New Roman" w:hAnsi="Times New Roman" w:cs="Times New Roman"/>
          <w:sz w:val="24"/>
          <w:szCs w:val="24"/>
        </w:rPr>
        <w:t xml:space="preserve"> </w:t>
      </w:r>
      <w:r w:rsidR="00420F2F">
        <w:rPr>
          <w:rFonts w:ascii="Times New Roman" w:hAnsi="Times New Roman" w:cs="Times New Roman"/>
          <w:sz w:val="24"/>
          <w:szCs w:val="24"/>
        </w:rPr>
        <w:t>ability to adapt to environmental changes</w:t>
      </w:r>
      <w:r w:rsidR="00F7788D">
        <w:rPr>
          <w:rFonts w:ascii="Times New Roman" w:hAnsi="Times New Roman" w:cs="Times New Roman"/>
          <w:sz w:val="24"/>
          <w:szCs w:val="24"/>
        </w:rPr>
        <w:t>.</w:t>
      </w:r>
    </w:p>
    <w:p w14:paraId="7D72E0A6" w14:textId="77777777" w:rsidR="00975DB7" w:rsidRDefault="004C69A4" w:rsidP="00907903">
      <w:pPr>
        <w:widowControl w:val="0"/>
        <w:spacing w:line="360" w:lineRule="auto"/>
        <w:ind w:firstLine="720"/>
        <w:contextualSpacing/>
        <w:rPr>
          <w:rFonts w:ascii="Times New Roman" w:hAnsi="Times New Roman" w:cs="Times New Roman"/>
          <w:sz w:val="24"/>
          <w:szCs w:val="24"/>
        </w:rPr>
      </w:pPr>
      <w:r>
        <w:rPr>
          <w:rFonts w:ascii="Times New Roman" w:hAnsi="Times New Roman" w:cs="Times New Roman"/>
          <w:sz w:val="24"/>
          <w:szCs w:val="24"/>
        </w:rPr>
        <w:t>T</w:t>
      </w:r>
      <w:r w:rsidRPr="004C69A4">
        <w:rPr>
          <w:rFonts w:ascii="Times New Roman" w:hAnsi="Times New Roman" w:cs="Times New Roman"/>
          <w:sz w:val="24"/>
          <w:szCs w:val="24"/>
        </w:rPr>
        <w:t xml:space="preserve">he researcher hypothesizes that self-compassion and resilience </w:t>
      </w:r>
      <w:r w:rsidR="00F809E6">
        <w:rPr>
          <w:rFonts w:ascii="Times New Roman" w:hAnsi="Times New Roman" w:cs="Times New Roman"/>
          <w:sz w:val="24"/>
          <w:szCs w:val="24"/>
        </w:rPr>
        <w:t>will be</w:t>
      </w:r>
      <w:r w:rsidRPr="004C69A4">
        <w:rPr>
          <w:rFonts w:ascii="Times New Roman" w:hAnsi="Times New Roman" w:cs="Times New Roman"/>
          <w:sz w:val="24"/>
          <w:szCs w:val="24"/>
        </w:rPr>
        <w:t xml:space="preserve"> directly correlated: as a</w:t>
      </w:r>
      <w:r w:rsidR="00F809E6">
        <w:rPr>
          <w:rFonts w:ascii="Times New Roman" w:hAnsi="Times New Roman" w:cs="Times New Roman"/>
          <w:sz w:val="24"/>
          <w:szCs w:val="24"/>
        </w:rPr>
        <w:t xml:space="preserve"> person</w:t>
      </w:r>
      <w:r w:rsidRPr="004C69A4">
        <w:rPr>
          <w:rFonts w:ascii="Times New Roman" w:hAnsi="Times New Roman" w:cs="Times New Roman"/>
          <w:sz w:val="24"/>
          <w:szCs w:val="24"/>
        </w:rPr>
        <w:t xml:space="preserve">’s self-reported self-compassion increases, so will his </w:t>
      </w:r>
      <w:r w:rsidR="00F809E6">
        <w:rPr>
          <w:rFonts w:ascii="Times New Roman" w:hAnsi="Times New Roman" w:cs="Times New Roman"/>
          <w:sz w:val="24"/>
          <w:szCs w:val="24"/>
        </w:rPr>
        <w:t>resilience</w:t>
      </w:r>
      <w:r w:rsidR="009E5814">
        <w:rPr>
          <w:rFonts w:ascii="Times New Roman" w:hAnsi="Times New Roman" w:cs="Times New Roman"/>
          <w:sz w:val="24"/>
          <w:szCs w:val="24"/>
        </w:rPr>
        <w:t xml:space="preserve">. </w:t>
      </w:r>
      <w:r w:rsidR="009E5814" w:rsidRPr="009E5814">
        <w:rPr>
          <w:rFonts w:ascii="Times New Roman" w:hAnsi="Times New Roman" w:cs="Times New Roman"/>
          <w:sz w:val="24"/>
          <w:szCs w:val="24"/>
        </w:rPr>
        <w:t xml:space="preserve">There is </w:t>
      </w:r>
      <w:r w:rsidR="00F809E6">
        <w:rPr>
          <w:rFonts w:ascii="Times New Roman" w:hAnsi="Times New Roman" w:cs="Times New Roman"/>
          <w:sz w:val="24"/>
          <w:szCs w:val="24"/>
        </w:rPr>
        <w:t xml:space="preserve">considerable </w:t>
      </w:r>
      <w:r w:rsidR="009E5814" w:rsidRPr="009E5814">
        <w:rPr>
          <w:rFonts w:ascii="Times New Roman" w:hAnsi="Times New Roman" w:cs="Times New Roman"/>
          <w:sz w:val="24"/>
          <w:szCs w:val="24"/>
        </w:rPr>
        <w:t>overlap in the conceptualization of self-compassion and resilience: self-compassion</w:t>
      </w:r>
      <w:r w:rsidR="00F809E6">
        <w:rPr>
          <w:rFonts w:ascii="Times New Roman" w:hAnsi="Times New Roman" w:cs="Times New Roman"/>
          <w:sz w:val="24"/>
          <w:szCs w:val="24"/>
        </w:rPr>
        <w:t xml:space="preserve"> partly relates to </w:t>
      </w:r>
      <w:r w:rsidR="009E5814" w:rsidRPr="009E5814">
        <w:rPr>
          <w:rFonts w:ascii="Times New Roman" w:hAnsi="Times New Roman" w:cs="Times New Roman"/>
          <w:sz w:val="24"/>
          <w:szCs w:val="24"/>
        </w:rPr>
        <w:t>individuals’ ability to extend empathy to themselves</w:t>
      </w:r>
      <w:r w:rsidR="00F809E6">
        <w:rPr>
          <w:rFonts w:ascii="Times New Roman" w:hAnsi="Times New Roman" w:cs="Times New Roman"/>
          <w:sz w:val="24"/>
          <w:szCs w:val="24"/>
        </w:rPr>
        <w:t xml:space="preserve"> in stressful situations while desirable coping strategies in stressful situations is one of the domains measured by resilience scales</w:t>
      </w:r>
      <w:r w:rsidR="009E5814" w:rsidRPr="009E5814">
        <w:rPr>
          <w:rFonts w:ascii="Times New Roman" w:hAnsi="Times New Roman" w:cs="Times New Roman"/>
          <w:sz w:val="24"/>
          <w:szCs w:val="24"/>
        </w:rPr>
        <w:t xml:space="preserve"> </w:t>
      </w:r>
      <w:r w:rsidR="00947194">
        <w:rPr>
          <w:rFonts w:ascii="Times New Roman" w:hAnsi="Times New Roman" w:cs="Times New Roman"/>
          <w:sz w:val="24"/>
          <w:szCs w:val="24"/>
        </w:rPr>
        <w:t>(Ahern et al., 2006; Neff, 2011)</w:t>
      </w:r>
      <w:r w:rsidR="009E5814">
        <w:rPr>
          <w:rFonts w:ascii="Times New Roman" w:hAnsi="Times New Roman" w:cs="Times New Roman"/>
          <w:sz w:val="24"/>
          <w:szCs w:val="24"/>
        </w:rPr>
        <w:t xml:space="preserve">. </w:t>
      </w:r>
      <w:r w:rsidR="000B6A2E">
        <w:rPr>
          <w:rFonts w:ascii="Times New Roman" w:hAnsi="Times New Roman" w:cs="Times New Roman"/>
          <w:sz w:val="24"/>
          <w:szCs w:val="24"/>
        </w:rPr>
        <w:t xml:space="preserve">The relationship between self-compassion and resilience has been explored </w:t>
      </w:r>
      <w:r w:rsidR="000C5ED2">
        <w:rPr>
          <w:rFonts w:ascii="Times New Roman" w:hAnsi="Times New Roman" w:cs="Times New Roman"/>
          <w:sz w:val="24"/>
          <w:szCs w:val="24"/>
        </w:rPr>
        <w:t>in the literature:</w:t>
      </w:r>
      <w:r w:rsidR="0093142F">
        <w:rPr>
          <w:rFonts w:ascii="Times New Roman" w:hAnsi="Times New Roman" w:cs="Times New Roman"/>
          <w:sz w:val="24"/>
          <w:szCs w:val="24"/>
        </w:rPr>
        <w:t xml:space="preserve"> </w:t>
      </w:r>
      <w:proofErr w:type="spellStart"/>
      <w:r w:rsidR="0093142F" w:rsidRPr="0093142F">
        <w:rPr>
          <w:rFonts w:ascii="Times New Roman" w:hAnsi="Times New Roman" w:cs="Times New Roman"/>
          <w:sz w:val="24"/>
          <w:szCs w:val="24"/>
        </w:rPr>
        <w:t>Trompetter</w:t>
      </w:r>
      <w:proofErr w:type="spellEnd"/>
      <w:r w:rsidR="0093142F" w:rsidRPr="0093142F">
        <w:rPr>
          <w:rFonts w:ascii="Times New Roman" w:hAnsi="Times New Roman" w:cs="Times New Roman"/>
          <w:sz w:val="24"/>
          <w:szCs w:val="24"/>
        </w:rPr>
        <w:t xml:space="preserve">, </w:t>
      </w:r>
      <w:proofErr w:type="spellStart"/>
      <w:r w:rsidR="0093142F" w:rsidRPr="0093142F">
        <w:rPr>
          <w:rFonts w:ascii="Times New Roman" w:hAnsi="Times New Roman" w:cs="Times New Roman"/>
          <w:sz w:val="24"/>
          <w:szCs w:val="24"/>
        </w:rPr>
        <w:t>Kleine</w:t>
      </w:r>
      <w:proofErr w:type="spellEnd"/>
      <w:r w:rsidR="0093142F" w:rsidRPr="0093142F">
        <w:rPr>
          <w:rFonts w:ascii="Times New Roman" w:hAnsi="Times New Roman" w:cs="Times New Roman"/>
          <w:sz w:val="24"/>
          <w:szCs w:val="24"/>
        </w:rPr>
        <w:t xml:space="preserve">, and </w:t>
      </w:r>
      <w:proofErr w:type="spellStart"/>
      <w:r w:rsidR="0093142F" w:rsidRPr="0093142F">
        <w:rPr>
          <w:rFonts w:ascii="Times New Roman" w:hAnsi="Times New Roman" w:cs="Times New Roman"/>
          <w:sz w:val="24"/>
          <w:szCs w:val="24"/>
        </w:rPr>
        <w:t>Bohlmeijer</w:t>
      </w:r>
      <w:proofErr w:type="spellEnd"/>
      <w:r w:rsidR="0093142F" w:rsidRPr="0093142F">
        <w:rPr>
          <w:rFonts w:ascii="Times New Roman" w:hAnsi="Times New Roman" w:cs="Times New Roman"/>
          <w:sz w:val="24"/>
          <w:szCs w:val="24"/>
        </w:rPr>
        <w:t xml:space="preserve"> (2016) argued that self-compassion reinforces resilience and adaptive emotional regulation strategies, which combined, act as a buffer against psychopathology. The researchers tested the validity of their hypothesis using a sample of 349 participants</w:t>
      </w:r>
      <w:r w:rsidR="00580C4B">
        <w:rPr>
          <w:rFonts w:ascii="Times New Roman" w:hAnsi="Times New Roman" w:cs="Times New Roman"/>
          <w:sz w:val="24"/>
          <w:szCs w:val="24"/>
        </w:rPr>
        <w:t xml:space="preserve"> drawn</w:t>
      </w:r>
      <w:r w:rsidR="0093142F" w:rsidRPr="0093142F">
        <w:rPr>
          <w:rFonts w:ascii="Times New Roman" w:hAnsi="Times New Roman" w:cs="Times New Roman"/>
          <w:sz w:val="24"/>
          <w:szCs w:val="24"/>
        </w:rPr>
        <w:t xml:space="preserve"> from the gen</w:t>
      </w:r>
      <w:r w:rsidR="00580C4B">
        <w:rPr>
          <w:rFonts w:ascii="Times New Roman" w:hAnsi="Times New Roman" w:cs="Times New Roman"/>
          <w:sz w:val="24"/>
          <w:szCs w:val="24"/>
        </w:rPr>
        <w:t>e</w:t>
      </w:r>
      <w:r w:rsidR="0093142F" w:rsidRPr="0093142F">
        <w:rPr>
          <w:rFonts w:ascii="Times New Roman" w:hAnsi="Times New Roman" w:cs="Times New Roman"/>
          <w:sz w:val="24"/>
          <w:szCs w:val="24"/>
        </w:rPr>
        <w:t>ral population.</w:t>
      </w:r>
      <w:r w:rsidR="004C532F">
        <w:rPr>
          <w:rFonts w:ascii="Times New Roman" w:hAnsi="Times New Roman" w:cs="Times New Roman"/>
          <w:sz w:val="24"/>
          <w:szCs w:val="24"/>
        </w:rPr>
        <w:t xml:space="preserve"> The findings of correlation and regression analyses, and mediation modelling revealed self-compassion as a significant mediator of the inverse relationship between mental health and psychopathology</w:t>
      </w:r>
      <w:r w:rsidR="00341112">
        <w:rPr>
          <w:rFonts w:ascii="Times New Roman" w:hAnsi="Times New Roman" w:cs="Times New Roman"/>
          <w:sz w:val="24"/>
          <w:szCs w:val="24"/>
        </w:rPr>
        <w:t xml:space="preserve"> (</w:t>
      </w:r>
      <w:proofErr w:type="spellStart"/>
      <w:r w:rsidR="00341112">
        <w:rPr>
          <w:rFonts w:ascii="Times New Roman" w:hAnsi="Times New Roman" w:cs="Times New Roman"/>
          <w:sz w:val="24"/>
          <w:szCs w:val="24"/>
        </w:rPr>
        <w:t>Trompetter</w:t>
      </w:r>
      <w:proofErr w:type="spellEnd"/>
      <w:r w:rsidR="00341112">
        <w:rPr>
          <w:rFonts w:ascii="Times New Roman" w:hAnsi="Times New Roman" w:cs="Times New Roman"/>
          <w:sz w:val="24"/>
          <w:szCs w:val="24"/>
        </w:rPr>
        <w:t xml:space="preserve"> et al., 2016)</w:t>
      </w:r>
      <w:r w:rsidR="004C532F">
        <w:rPr>
          <w:rFonts w:ascii="Times New Roman" w:hAnsi="Times New Roman" w:cs="Times New Roman"/>
          <w:sz w:val="24"/>
          <w:szCs w:val="24"/>
        </w:rPr>
        <w:t xml:space="preserve">. </w:t>
      </w:r>
    </w:p>
    <w:p w14:paraId="36341C9A" w14:textId="638D4187" w:rsidR="002E506B" w:rsidRDefault="004C532F" w:rsidP="00907903">
      <w:pPr>
        <w:widowControl w:val="0"/>
        <w:spacing w:line="360" w:lineRule="auto"/>
        <w:ind w:firstLine="720"/>
        <w:contextualSpacing/>
        <w:rPr>
          <w:rFonts w:ascii="Times New Roman" w:hAnsi="Times New Roman" w:cs="Times New Roman"/>
          <w:sz w:val="24"/>
          <w:szCs w:val="24"/>
        </w:rPr>
      </w:pPr>
      <w:r>
        <w:rPr>
          <w:rFonts w:ascii="Times New Roman" w:hAnsi="Times New Roman" w:cs="Times New Roman"/>
          <w:sz w:val="24"/>
          <w:szCs w:val="24"/>
        </w:rPr>
        <w:t>Additionally, high levels self-compassion buffered the relationship between psychopathology and state negative affect</w:t>
      </w:r>
      <w:r w:rsidR="00341112">
        <w:rPr>
          <w:rFonts w:ascii="Times New Roman" w:hAnsi="Times New Roman" w:cs="Times New Roman"/>
          <w:sz w:val="24"/>
          <w:szCs w:val="24"/>
        </w:rPr>
        <w:t>: t</w:t>
      </w:r>
      <w:r>
        <w:rPr>
          <w:rFonts w:ascii="Times New Roman" w:hAnsi="Times New Roman" w:cs="Times New Roman"/>
          <w:sz w:val="24"/>
          <w:szCs w:val="24"/>
        </w:rPr>
        <w:t xml:space="preserve">he researchers </w:t>
      </w:r>
      <w:r w:rsidR="00341112">
        <w:rPr>
          <w:rFonts w:ascii="Times New Roman" w:hAnsi="Times New Roman" w:cs="Times New Roman"/>
          <w:sz w:val="24"/>
          <w:szCs w:val="24"/>
        </w:rPr>
        <w:t xml:space="preserve">theorized that individuals with high self-compassion utilized resilient and when experiencing negative affect, preventing escalation </w:t>
      </w:r>
      <w:r w:rsidR="00341112">
        <w:rPr>
          <w:rFonts w:ascii="Times New Roman" w:hAnsi="Times New Roman" w:cs="Times New Roman"/>
          <w:sz w:val="24"/>
          <w:szCs w:val="24"/>
        </w:rPr>
        <w:lastRenderedPageBreak/>
        <w:t>of negative mood (</w:t>
      </w:r>
      <w:proofErr w:type="spellStart"/>
      <w:r w:rsidR="00E14E88">
        <w:rPr>
          <w:rFonts w:ascii="Times New Roman" w:hAnsi="Times New Roman" w:cs="Times New Roman"/>
          <w:sz w:val="24"/>
          <w:szCs w:val="24"/>
        </w:rPr>
        <w:t>Trompetter</w:t>
      </w:r>
      <w:proofErr w:type="spellEnd"/>
      <w:r w:rsidR="00E14E88">
        <w:rPr>
          <w:rFonts w:ascii="Times New Roman" w:hAnsi="Times New Roman" w:cs="Times New Roman"/>
          <w:sz w:val="24"/>
          <w:szCs w:val="24"/>
        </w:rPr>
        <w:t xml:space="preserve"> et al., 2016)</w:t>
      </w:r>
      <w:r w:rsidR="00341112">
        <w:rPr>
          <w:rFonts w:ascii="Times New Roman" w:hAnsi="Times New Roman" w:cs="Times New Roman"/>
          <w:sz w:val="24"/>
          <w:szCs w:val="24"/>
        </w:rPr>
        <w:t>. They did not, however, collect resilience data and failed to test the validity of the hypothesis.</w:t>
      </w:r>
      <w:r w:rsidR="00975DB7">
        <w:rPr>
          <w:rFonts w:ascii="Times New Roman" w:hAnsi="Times New Roman" w:cs="Times New Roman"/>
          <w:sz w:val="24"/>
          <w:szCs w:val="24"/>
        </w:rPr>
        <w:t xml:space="preserve"> </w:t>
      </w:r>
      <w:r w:rsidR="00993AC2" w:rsidRPr="00993AC2">
        <w:rPr>
          <w:rFonts w:ascii="Times New Roman" w:hAnsi="Times New Roman" w:cs="Times New Roman"/>
          <w:sz w:val="24"/>
          <w:szCs w:val="24"/>
        </w:rPr>
        <w:t xml:space="preserve">Bluth, </w:t>
      </w:r>
      <w:proofErr w:type="spellStart"/>
      <w:r w:rsidR="00993AC2" w:rsidRPr="00993AC2">
        <w:rPr>
          <w:rFonts w:ascii="Times New Roman" w:hAnsi="Times New Roman" w:cs="Times New Roman"/>
          <w:sz w:val="24"/>
          <w:szCs w:val="24"/>
        </w:rPr>
        <w:t>Mullarkey</w:t>
      </w:r>
      <w:proofErr w:type="spellEnd"/>
      <w:r w:rsidR="00993AC2" w:rsidRPr="00993AC2">
        <w:rPr>
          <w:rFonts w:ascii="Times New Roman" w:hAnsi="Times New Roman" w:cs="Times New Roman"/>
          <w:sz w:val="24"/>
          <w:szCs w:val="24"/>
        </w:rPr>
        <w:t xml:space="preserve">, and </w:t>
      </w:r>
      <w:proofErr w:type="spellStart"/>
      <w:r w:rsidR="00993AC2" w:rsidRPr="00993AC2">
        <w:rPr>
          <w:rFonts w:ascii="Times New Roman" w:hAnsi="Times New Roman" w:cs="Times New Roman"/>
          <w:sz w:val="24"/>
          <w:szCs w:val="24"/>
        </w:rPr>
        <w:t>Lathren</w:t>
      </w:r>
      <w:proofErr w:type="spellEnd"/>
      <w:r w:rsidR="00993AC2" w:rsidRPr="00993AC2">
        <w:rPr>
          <w:rFonts w:ascii="Times New Roman" w:hAnsi="Times New Roman" w:cs="Times New Roman"/>
          <w:sz w:val="24"/>
          <w:szCs w:val="24"/>
        </w:rPr>
        <w:t xml:space="preserve"> (2018) hypothesized that resilience mediated the relationship between self-compassion and emotional stability during adolescence. </w:t>
      </w:r>
      <w:r w:rsidR="0093142F">
        <w:rPr>
          <w:rFonts w:ascii="Times New Roman" w:hAnsi="Times New Roman" w:cs="Times New Roman"/>
          <w:sz w:val="24"/>
          <w:szCs w:val="24"/>
        </w:rPr>
        <w:t>Their findings</w:t>
      </w:r>
      <w:r w:rsidR="00F82D6F">
        <w:rPr>
          <w:rFonts w:ascii="Times New Roman" w:hAnsi="Times New Roman" w:cs="Times New Roman"/>
          <w:sz w:val="24"/>
          <w:szCs w:val="24"/>
        </w:rPr>
        <w:t xml:space="preserve"> showed a positive correlation between self-compassion and resilience and self-compassion and emotional stability (Bluth et al., 2018),</w:t>
      </w:r>
      <w:r w:rsidR="00975DB7">
        <w:rPr>
          <w:rFonts w:ascii="Times New Roman" w:hAnsi="Times New Roman" w:cs="Times New Roman"/>
          <w:sz w:val="24"/>
          <w:szCs w:val="24"/>
        </w:rPr>
        <w:t xml:space="preserve"> </w:t>
      </w:r>
      <w:r w:rsidR="0093142F">
        <w:rPr>
          <w:rFonts w:ascii="Times New Roman" w:hAnsi="Times New Roman" w:cs="Times New Roman"/>
          <w:sz w:val="24"/>
          <w:szCs w:val="24"/>
        </w:rPr>
        <w:t>reinforc</w:t>
      </w:r>
      <w:r w:rsidR="00975DB7">
        <w:rPr>
          <w:rFonts w:ascii="Times New Roman" w:hAnsi="Times New Roman" w:cs="Times New Roman"/>
          <w:sz w:val="24"/>
          <w:szCs w:val="24"/>
        </w:rPr>
        <w:t>ing</w:t>
      </w:r>
      <w:r w:rsidR="0093142F">
        <w:rPr>
          <w:rFonts w:ascii="Times New Roman" w:hAnsi="Times New Roman" w:cs="Times New Roman"/>
          <w:sz w:val="24"/>
          <w:szCs w:val="24"/>
        </w:rPr>
        <w:t xml:space="preserve"> </w:t>
      </w:r>
      <w:proofErr w:type="spellStart"/>
      <w:r w:rsidR="0093142F">
        <w:rPr>
          <w:rFonts w:ascii="Times New Roman" w:hAnsi="Times New Roman" w:cs="Times New Roman"/>
          <w:sz w:val="24"/>
          <w:szCs w:val="24"/>
        </w:rPr>
        <w:t>Trompetter</w:t>
      </w:r>
      <w:proofErr w:type="spellEnd"/>
      <w:r w:rsidR="0093142F">
        <w:rPr>
          <w:rFonts w:ascii="Times New Roman" w:hAnsi="Times New Roman" w:cs="Times New Roman"/>
          <w:sz w:val="24"/>
          <w:szCs w:val="24"/>
        </w:rPr>
        <w:t xml:space="preserve"> et al.’s </w:t>
      </w:r>
      <w:r w:rsidR="00975DB7">
        <w:rPr>
          <w:rFonts w:ascii="Times New Roman" w:hAnsi="Times New Roman" w:cs="Times New Roman"/>
          <w:sz w:val="24"/>
          <w:szCs w:val="24"/>
        </w:rPr>
        <w:t>contention of increased ability of emotional regulation among individuals with high levels of self-compassion</w:t>
      </w:r>
      <w:r w:rsidR="002E506B">
        <w:rPr>
          <w:rFonts w:ascii="Times New Roman" w:hAnsi="Times New Roman" w:cs="Times New Roman"/>
          <w:sz w:val="24"/>
          <w:szCs w:val="24"/>
        </w:rPr>
        <w:t xml:space="preserve">. </w:t>
      </w:r>
      <w:r w:rsidR="000B6A2E" w:rsidRPr="000B6A2E">
        <w:rPr>
          <w:rFonts w:ascii="Times New Roman" w:hAnsi="Times New Roman" w:cs="Times New Roman"/>
          <w:sz w:val="24"/>
          <w:szCs w:val="24"/>
        </w:rPr>
        <w:t xml:space="preserve">In their study of the association between mindfulness and self-compassion, and sleep and resilience among health workers, </w:t>
      </w:r>
      <w:r w:rsidR="008F4E49">
        <w:rPr>
          <w:rFonts w:ascii="Times New Roman" w:hAnsi="Times New Roman" w:cs="Times New Roman"/>
          <w:sz w:val="24"/>
          <w:szCs w:val="24"/>
        </w:rPr>
        <w:t>Kemper, Mo, and Khayat (2015) reported a significant positive correlation between resilience and self-compassion</w:t>
      </w:r>
      <w:r w:rsidR="00BF4B0F">
        <w:rPr>
          <w:rFonts w:ascii="Times New Roman" w:hAnsi="Times New Roman" w:cs="Times New Roman"/>
          <w:sz w:val="24"/>
          <w:szCs w:val="24"/>
        </w:rPr>
        <w:t xml:space="preserve">. The researchers argued that self-compassion was a trainable quality that should be targeted in health professional courses to improve young professionals’ ability to adapt to the demanding work environment. </w:t>
      </w:r>
    </w:p>
    <w:p w14:paraId="0A03AF76" w14:textId="69CD5957" w:rsidR="00C97322" w:rsidRDefault="00C97322" w:rsidP="00907903">
      <w:pPr>
        <w:widowControl w:val="0"/>
        <w:spacing w:line="360" w:lineRule="auto"/>
        <w:contextualSpacing/>
        <w:rPr>
          <w:rFonts w:ascii="Times New Roman" w:hAnsi="Times New Roman" w:cs="Times New Roman"/>
          <w:b/>
          <w:bCs/>
          <w:sz w:val="24"/>
          <w:szCs w:val="24"/>
        </w:rPr>
      </w:pPr>
      <w:r w:rsidRPr="00F7788D">
        <w:rPr>
          <w:rFonts w:ascii="Times New Roman" w:hAnsi="Times New Roman" w:cs="Times New Roman"/>
          <w:b/>
          <w:bCs/>
          <w:sz w:val="24"/>
          <w:szCs w:val="24"/>
        </w:rPr>
        <w:t>Methods</w:t>
      </w:r>
    </w:p>
    <w:p w14:paraId="6EC9F0E0" w14:textId="39A1581D" w:rsidR="00817705" w:rsidRPr="00B27F71" w:rsidRDefault="00817705" w:rsidP="00907903">
      <w:pPr>
        <w:widowControl w:val="0"/>
        <w:spacing w:line="360" w:lineRule="auto"/>
        <w:contextualSpacing/>
        <w:rPr>
          <w:rFonts w:ascii="Times New Roman" w:hAnsi="Times New Roman" w:cs="Times New Roman"/>
          <w:i/>
          <w:iCs/>
          <w:sz w:val="24"/>
          <w:szCs w:val="24"/>
        </w:rPr>
      </w:pPr>
      <w:r w:rsidRPr="00B27F71">
        <w:rPr>
          <w:rFonts w:ascii="Times New Roman" w:hAnsi="Times New Roman" w:cs="Times New Roman"/>
          <w:i/>
          <w:iCs/>
          <w:sz w:val="24"/>
          <w:szCs w:val="24"/>
        </w:rPr>
        <w:t>Design</w:t>
      </w:r>
    </w:p>
    <w:p w14:paraId="7DBE2BCB" w14:textId="241E2390" w:rsidR="00817705" w:rsidRPr="00817705" w:rsidRDefault="00817705" w:rsidP="00907903">
      <w:pPr>
        <w:widowControl w:val="0"/>
        <w:spacing w:line="360" w:lineRule="auto"/>
        <w:ind w:firstLine="720"/>
        <w:contextualSpacing/>
        <w:rPr>
          <w:rFonts w:ascii="Times New Roman" w:hAnsi="Times New Roman" w:cs="Times New Roman"/>
          <w:sz w:val="24"/>
          <w:szCs w:val="24"/>
        </w:rPr>
      </w:pPr>
      <w:r>
        <w:rPr>
          <w:rFonts w:ascii="Times New Roman" w:hAnsi="Times New Roman" w:cs="Times New Roman"/>
          <w:sz w:val="24"/>
          <w:szCs w:val="24"/>
        </w:rPr>
        <w:t>The study takes a non-experimental correlational design characterized by a lack of manipulation of variables, absence of experimental and control groups, and lack of randomization.</w:t>
      </w:r>
    </w:p>
    <w:p w14:paraId="4360816D" w14:textId="6961641F" w:rsidR="00C97322" w:rsidRPr="00D868B1" w:rsidRDefault="00675F1F" w:rsidP="00907903">
      <w:pPr>
        <w:widowControl w:val="0"/>
        <w:spacing w:line="360" w:lineRule="auto"/>
        <w:contextualSpacing/>
        <w:rPr>
          <w:rFonts w:ascii="Times New Roman" w:hAnsi="Times New Roman" w:cs="Times New Roman"/>
          <w:i/>
          <w:iCs/>
          <w:sz w:val="24"/>
          <w:szCs w:val="24"/>
        </w:rPr>
      </w:pPr>
      <w:r w:rsidRPr="00D868B1">
        <w:rPr>
          <w:rFonts w:ascii="Times New Roman" w:hAnsi="Times New Roman" w:cs="Times New Roman"/>
          <w:i/>
          <w:iCs/>
          <w:sz w:val="24"/>
          <w:szCs w:val="24"/>
        </w:rPr>
        <w:t>Participants</w:t>
      </w:r>
      <w:r w:rsidR="00116F0C">
        <w:rPr>
          <w:rFonts w:ascii="Times New Roman" w:hAnsi="Times New Roman" w:cs="Times New Roman"/>
          <w:i/>
          <w:iCs/>
          <w:sz w:val="24"/>
          <w:szCs w:val="24"/>
        </w:rPr>
        <w:t xml:space="preserve"> and Procedure</w:t>
      </w:r>
    </w:p>
    <w:p w14:paraId="37D74151" w14:textId="4BFBDF14" w:rsidR="00675F1F" w:rsidRPr="00F7788D" w:rsidRDefault="0011054C" w:rsidP="00907903">
      <w:pPr>
        <w:widowControl w:val="0"/>
        <w:spacing w:line="36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Participants were recruited for the study using a convenience sampling method. The researcher informed friends and classmates of the study and its objectives. A link to survey was then sent to those who were interested in participating in the study. The researcher requested that the survey be shared with other students at the undergraduate level. Participants were asked </w:t>
      </w:r>
      <w:r w:rsidR="00DE723A">
        <w:rPr>
          <w:rFonts w:ascii="Times New Roman" w:hAnsi="Times New Roman" w:cs="Times New Roman"/>
          <w:sz w:val="24"/>
          <w:szCs w:val="24"/>
        </w:rPr>
        <w:t>to take the survey not more than once.</w:t>
      </w:r>
      <w:r w:rsidR="00D34DD8">
        <w:rPr>
          <w:rFonts w:ascii="Times New Roman" w:hAnsi="Times New Roman" w:cs="Times New Roman"/>
          <w:sz w:val="24"/>
          <w:szCs w:val="24"/>
        </w:rPr>
        <w:t xml:space="preserve"> The researcher also implemented survey protections on Qualtrics that prevented respondents from taking the survey multiple times.</w:t>
      </w:r>
      <w:r w:rsidR="00E43488">
        <w:rPr>
          <w:rFonts w:ascii="Times New Roman" w:hAnsi="Times New Roman" w:cs="Times New Roman"/>
          <w:sz w:val="24"/>
          <w:szCs w:val="24"/>
        </w:rPr>
        <w:t xml:space="preserve"> </w:t>
      </w:r>
      <w:r w:rsidR="00583A3B">
        <w:rPr>
          <w:rFonts w:ascii="Times New Roman" w:hAnsi="Times New Roman" w:cs="Times New Roman"/>
          <w:sz w:val="24"/>
          <w:szCs w:val="24"/>
        </w:rPr>
        <w:t>The response time was estimated at one to five minutes. The survey was closed after 3 days and responses were imported to a Microsoft Excel sheet. All the responses collected from 59 participants were complete</w:t>
      </w:r>
      <w:r w:rsidR="00DE723A">
        <w:rPr>
          <w:rFonts w:ascii="Times New Roman" w:hAnsi="Times New Roman" w:cs="Times New Roman"/>
          <w:sz w:val="24"/>
          <w:szCs w:val="24"/>
        </w:rPr>
        <w:t>.</w:t>
      </w:r>
      <w:r w:rsidR="00AF0B13">
        <w:rPr>
          <w:rFonts w:ascii="Times New Roman" w:hAnsi="Times New Roman" w:cs="Times New Roman"/>
          <w:sz w:val="24"/>
          <w:szCs w:val="24"/>
        </w:rPr>
        <w:t xml:space="preserve"> Most of the participants were female (55.9%) while male and non-binary participants accounted for 33.8% and 10.2% of the sample, respectively.</w:t>
      </w:r>
      <w:r w:rsidR="00C22064">
        <w:rPr>
          <w:rFonts w:ascii="Times New Roman" w:hAnsi="Times New Roman" w:cs="Times New Roman"/>
          <w:sz w:val="24"/>
          <w:szCs w:val="24"/>
        </w:rPr>
        <w:t xml:space="preserve"> Respondents were aged between 19 and 28 years with a mean age of </w:t>
      </w:r>
      <w:r w:rsidR="009612D6">
        <w:rPr>
          <w:rFonts w:ascii="Times New Roman" w:hAnsi="Times New Roman" w:cs="Times New Roman"/>
          <w:sz w:val="24"/>
          <w:szCs w:val="24"/>
        </w:rPr>
        <w:t>23.27 years (SD =</w:t>
      </w:r>
      <w:r w:rsidR="00D80468">
        <w:rPr>
          <w:rFonts w:ascii="Times New Roman" w:hAnsi="Times New Roman" w:cs="Times New Roman"/>
          <w:sz w:val="24"/>
          <w:szCs w:val="24"/>
        </w:rPr>
        <w:t xml:space="preserve"> 2.95).</w:t>
      </w:r>
    </w:p>
    <w:p w14:paraId="3FD10FB5" w14:textId="6B7C62DC" w:rsidR="00EC6D3E" w:rsidRPr="004A4344" w:rsidRDefault="00EC6D3E" w:rsidP="00907903">
      <w:pPr>
        <w:widowControl w:val="0"/>
        <w:spacing w:line="360" w:lineRule="auto"/>
        <w:contextualSpacing/>
        <w:rPr>
          <w:rFonts w:ascii="Times New Roman" w:hAnsi="Times New Roman" w:cs="Times New Roman"/>
          <w:i/>
          <w:iCs/>
          <w:sz w:val="24"/>
          <w:szCs w:val="24"/>
        </w:rPr>
      </w:pPr>
      <w:r w:rsidRPr="004A4344">
        <w:rPr>
          <w:rFonts w:ascii="Times New Roman" w:hAnsi="Times New Roman" w:cs="Times New Roman"/>
          <w:i/>
          <w:iCs/>
          <w:sz w:val="24"/>
          <w:szCs w:val="24"/>
        </w:rPr>
        <w:t>Materials</w:t>
      </w:r>
    </w:p>
    <w:p w14:paraId="3F839517" w14:textId="40EE51D7" w:rsidR="001B5998" w:rsidRDefault="00D868B1" w:rsidP="00907903">
      <w:pPr>
        <w:widowControl w:val="0"/>
        <w:spacing w:line="360" w:lineRule="auto"/>
        <w:ind w:firstLine="720"/>
        <w:contextualSpacing/>
        <w:rPr>
          <w:rFonts w:ascii="Times New Roman" w:hAnsi="Times New Roman" w:cs="Times New Roman"/>
          <w:sz w:val="24"/>
          <w:szCs w:val="24"/>
        </w:rPr>
      </w:pPr>
      <w:r>
        <w:rPr>
          <w:rFonts w:ascii="Times New Roman" w:hAnsi="Times New Roman" w:cs="Times New Roman"/>
          <w:sz w:val="24"/>
          <w:szCs w:val="24"/>
        </w:rPr>
        <w:t>D</w:t>
      </w:r>
      <w:r w:rsidR="00EC6D3E" w:rsidRPr="00F7788D">
        <w:rPr>
          <w:rFonts w:ascii="Times New Roman" w:hAnsi="Times New Roman" w:cs="Times New Roman"/>
          <w:sz w:val="24"/>
          <w:szCs w:val="24"/>
        </w:rPr>
        <w:t>ata w</w:t>
      </w:r>
      <w:r>
        <w:rPr>
          <w:rFonts w:ascii="Times New Roman" w:hAnsi="Times New Roman" w:cs="Times New Roman"/>
          <w:sz w:val="24"/>
          <w:szCs w:val="24"/>
        </w:rPr>
        <w:t>as</w:t>
      </w:r>
      <w:r w:rsidR="00EC6D3E" w:rsidRPr="00F7788D">
        <w:rPr>
          <w:rFonts w:ascii="Times New Roman" w:hAnsi="Times New Roman" w:cs="Times New Roman"/>
          <w:sz w:val="24"/>
          <w:szCs w:val="24"/>
        </w:rPr>
        <w:t xml:space="preserve"> collected using an online survey hosted on Qualtrics. </w:t>
      </w:r>
      <w:r>
        <w:rPr>
          <w:rFonts w:ascii="Times New Roman" w:hAnsi="Times New Roman" w:cs="Times New Roman"/>
          <w:sz w:val="24"/>
          <w:szCs w:val="24"/>
        </w:rPr>
        <w:t xml:space="preserve">The survey comprised of </w:t>
      </w:r>
      <w:r>
        <w:rPr>
          <w:rFonts w:ascii="Times New Roman" w:hAnsi="Times New Roman" w:cs="Times New Roman"/>
          <w:sz w:val="24"/>
          <w:szCs w:val="24"/>
        </w:rPr>
        <w:lastRenderedPageBreak/>
        <w:t xml:space="preserve">20 items, 2 of which collected demographic information while the remaining measured self-compassion and resilience. Self-compassion was measured using </w:t>
      </w:r>
      <w:proofErr w:type="spellStart"/>
      <w:r>
        <w:rPr>
          <w:rFonts w:ascii="Times New Roman" w:hAnsi="Times New Roman" w:cs="Times New Roman"/>
          <w:sz w:val="24"/>
          <w:szCs w:val="24"/>
        </w:rPr>
        <w:t>Raes</w:t>
      </w:r>
      <w:proofErr w:type="spellEnd"/>
      <w:r>
        <w:rPr>
          <w:rFonts w:ascii="Times New Roman" w:hAnsi="Times New Roman" w:cs="Times New Roman"/>
          <w:sz w:val="24"/>
          <w:szCs w:val="24"/>
        </w:rPr>
        <w:t xml:space="preserve"> et al.’s</w:t>
      </w:r>
      <w:r w:rsidR="001E0779">
        <w:rPr>
          <w:rFonts w:ascii="Times New Roman" w:hAnsi="Times New Roman" w:cs="Times New Roman"/>
          <w:sz w:val="24"/>
          <w:szCs w:val="24"/>
        </w:rPr>
        <w:t xml:space="preserve"> (2011)</w:t>
      </w:r>
      <w:r>
        <w:rPr>
          <w:rFonts w:ascii="Times New Roman" w:hAnsi="Times New Roman" w:cs="Times New Roman"/>
          <w:sz w:val="24"/>
          <w:szCs w:val="24"/>
        </w:rPr>
        <w:t xml:space="preserve"> short-form version of Neff’s (20</w:t>
      </w:r>
      <w:r w:rsidR="001E0779">
        <w:rPr>
          <w:rFonts w:ascii="Times New Roman" w:hAnsi="Times New Roman" w:cs="Times New Roman"/>
          <w:sz w:val="24"/>
          <w:szCs w:val="24"/>
        </w:rPr>
        <w:t>03</w:t>
      </w:r>
      <w:r>
        <w:rPr>
          <w:rFonts w:ascii="Times New Roman" w:hAnsi="Times New Roman" w:cs="Times New Roman"/>
          <w:sz w:val="24"/>
          <w:szCs w:val="24"/>
        </w:rPr>
        <w:t xml:space="preserve">) Self-Compassion Scale, referred to as the short-form </w:t>
      </w:r>
      <w:r w:rsidR="00EC6D3E" w:rsidRPr="00F7788D">
        <w:rPr>
          <w:rFonts w:ascii="Times New Roman" w:hAnsi="Times New Roman" w:cs="Times New Roman"/>
          <w:sz w:val="24"/>
          <w:szCs w:val="24"/>
        </w:rPr>
        <w:t>Self-Compassion Scale (SCS – SF)</w:t>
      </w:r>
      <w:r w:rsidR="00CE0729">
        <w:rPr>
          <w:rFonts w:ascii="Times New Roman" w:hAnsi="Times New Roman" w:cs="Times New Roman"/>
          <w:sz w:val="24"/>
          <w:szCs w:val="24"/>
        </w:rPr>
        <w:t>.</w:t>
      </w:r>
      <w:r w:rsidR="00D6775F">
        <w:rPr>
          <w:rFonts w:ascii="Times New Roman" w:hAnsi="Times New Roman" w:cs="Times New Roman"/>
          <w:sz w:val="24"/>
          <w:szCs w:val="24"/>
        </w:rPr>
        <w:t xml:space="preserve"> The SCS-SF consists of 12 items, with </w:t>
      </w:r>
      <w:r w:rsidR="00F2295B">
        <w:rPr>
          <w:rFonts w:ascii="Times New Roman" w:hAnsi="Times New Roman" w:cs="Times New Roman"/>
          <w:sz w:val="24"/>
          <w:szCs w:val="24"/>
        </w:rPr>
        <w:t>two items for each of the six domains of self-compassion and</w:t>
      </w:r>
      <w:r w:rsidR="00771EC7">
        <w:rPr>
          <w:rFonts w:ascii="Times New Roman" w:hAnsi="Times New Roman" w:cs="Times New Roman"/>
          <w:sz w:val="24"/>
          <w:szCs w:val="24"/>
        </w:rPr>
        <w:t xml:space="preserve"> – self-kindness, self-judgment, </w:t>
      </w:r>
      <w:r w:rsidR="001954C9">
        <w:rPr>
          <w:rFonts w:ascii="Times New Roman" w:hAnsi="Times New Roman" w:cs="Times New Roman"/>
          <w:sz w:val="24"/>
          <w:szCs w:val="24"/>
        </w:rPr>
        <w:t>mindfulness, and overidentification, common humanity, and isolation (</w:t>
      </w:r>
      <w:proofErr w:type="spellStart"/>
      <w:r w:rsidR="001954C9">
        <w:rPr>
          <w:rFonts w:ascii="Times New Roman" w:hAnsi="Times New Roman" w:cs="Times New Roman"/>
          <w:sz w:val="24"/>
          <w:szCs w:val="24"/>
        </w:rPr>
        <w:t>Raes</w:t>
      </w:r>
      <w:proofErr w:type="spellEnd"/>
      <w:r w:rsidR="001954C9">
        <w:rPr>
          <w:rFonts w:ascii="Times New Roman" w:hAnsi="Times New Roman" w:cs="Times New Roman"/>
          <w:sz w:val="24"/>
          <w:szCs w:val="24"/>
        </w:rPr>
        <w:t xml:space="preserve"> et al., 2011)</w:t>
      </w:r>
      <w:r w:rsidR="00D6775F">
        <w:rPr>
          <w:rFonts w:ascii="Times New Roman" w:hAnsi="Times New Roman" w:cs="Times New Roman"/>
          <w:sz w:val="24"/>
          <w:szCs w:val="24"/>
        </w:rPr>
        <w:t>.</w:t>
      </w:r>
      <w:r w:rsidR="00F904A7" w:rsidRPr="00F904A7">
        <w:rPr>
          <w:rFonts w:ascii="Times New Roman" w:hAnsi="Times New Roman" w:cs="Times New Roman"/>
          <w:sz w:val="24"/>
          <w:szCs w:val="24"/>
        </w:rPr>
        <w:t xml:space="preserve"> Responses are measured on a Likert scale ranging from 1, almost never to 5, almost always.</w:t>
      </w:r>
      <w:r w:rsidR="00D6775F">
        <w:rPr>
          <w:rFonts w:ascii="Times New Roman" w:hAnsi="Times New Roman" w:cs="Times New Roman"/>
          <w:sz w:val="24"/>
          <w:szCs w:val="24"/>
        </w:rPr>
        <w:t xml:space="preserve"> </w:t>
      </w:r>
      <w:r w:rsidR="00F904A7">
        <w:rPr>
          <w:rFonts w:ascii="Times New Roman" w:hAnsi="Times New Roman" w:cs="Times New Roman"/>
          <w:sz w:val="24"/>
          <w:szCs w:val="24"/>
        </w:rPr>
        <w:t>Self-judgment, overidentification, and isolation are contrasts of the three desired attributes of a self-compassionate person; thus, the six items corresponding to these domains were reverse-coded.</w:t>
      </w:r>
      <w:r w:rsidR="00D42A83">
        <w:rPr>
          <w:rFonts w:ascii="Times New Roman" w:hAnsi="Times New Roman" w:cs="Times New Roman"/>
          <w:sz w:val="24"/>
          <w:szCs w:val="24"/>
        </w:rPr>
        <w:t xml:space="preserve"> The instrument was validated </w:t>
      </w:r>
      <w:r w:rsidR="00096022">
        <w:rPr>
          <w:rFonts w:ascii="Times New Roman" w:hAnsi="Times New Roman" w:cs="Times New Roman"/>
          <w:sz w:val="24"/>
          <w:szCs w:val="24"/>
        </w:rPr>
        <w:t>using two Dutch samples and one English sample, all three of which were drawn from the general population.</w:t>
      </w:r>
      <w:r w:rsidR="001B5998">
        <w:rPr>
          <w:rFonts w:ascii="Times New Roman" w:hAnsi="Times New Roman" w:cs="Times New Roman"/>
          <w:sz w:val="24"/>
          <w:szCs w:val="24"/>
        </w:rPr>
        <w:t xml:space="preserve"> The</w:t>
      </w:r>
      <w:r w:rsidR="00D42A83">
        <w:rPr>
          <w:rFonts w:ascii="Times New Roman" w:hAnsi="Times New Roman" w:cs="Times New Roman"/>
          <w:sz w:val="24"/>
          <w:szCs w:val="24"/>
        </w:rPr>
        <w:t xml:space="preserve"> </w:t>
      </w:r>
      <w:r w:rsidR="001B5998">
        <w:rPr>
          <w:rFonts w:ascii="Times New Roman" w:hAnsi="Times New Roman" w:cs="Times New Roman"/>
          <w:sz w:val="24"/>
          <w:szCs w:val="24"/>
        </w:rPr>
        <w:t xml:space="preserve">scale showcased adequate internal consistency (Cronbach’s alpha &gt; 0.86) </w:t>
      </w:r>
      <w:r w:rsidR="0017712B">
        <w:rPr>
          <w:rFonts w:ascii="Times New Roman" w:hAnsi="Times New Roman" w:cs="Times New Roman"/>
          <w:sz w:val="24"/>
          <w:szCs w:val="24"/>
        </w:rPr>
        <w:t xml:space="preserve">in all three samples </w:t>
      </w:r>
      <w:r w:rsidR="001B5998">
        <w:rPr>
          <w:rFonts w:ascii="Times New Roman" w:hAnsi="Times New Roman" w:cs="Times New Roman"/>
          <w:sz w:val="24"/>
          <w:szCs w:val="24"/>
        </w:rPr>
        <w:t xml:space="preserve">and was almost perfectly correlated </w:t>
      </w:r>
      <w:r w:rsidR="008D00BF">
        <w:rPr>
          <w:rFonts w:ascii="Times New Roman" w:hAnsi="Times New Roman" w:cs="Times New Roman"/>
          <w:sz w:val="24"/>
          <w:szCs w:val="24"/>
        </w:rPr>
        <w:t xml:space="preserve">(r = 0.97) </w:t>
      </w:r>
      <w:r w:rsidR="001B5998">
        <w:rPr>
          <w:rFonts w:ascii="Times New Roman" w:hAnsi="Times New Roman" w:cs="Times New Roman"/>
          <w:sz w:val="24"/>
          <w:szCs w:val="24"/>
        </w:rPr>
        <w:t>with the original SCS, which has been validated in multiple populations</w:t>
      </w:r>
      <w:r w:rsidR="00B0583E">
        <w:rPr>
          <w:rFonts w:ascii="Times New Roman" w:hAnsi="Times New Roman" w:cs="Times New Roman"/>
          <w:sz w:val="24"/>
          <w:szCs w:val="24"/>
        </w:rPr>
        <w:t xml:space="preserve"> (</w:t>
      </w:r>
      <w:proofErr w:type="spellStart"/>
      <w:r w:rsidR="00B0583E">
        <w:rPr>
          <w:rFonts w:ascii="Times New Roman" w:hAnsi="Times New Roman" w:cs="Times New Roman"/>
          <w:sz w:val="24"/>
          <w:szCs w:val="24"/>
        </w:rPr>
        <w:t>Raes</w:t>
      </w:r>
      <w:proofErr w:type="spellEnd"/>
      <w:r w:rsidR="00B0583E">
        <w:rPr>
          <w:rFonts w:ascii="Times New Roman" w:hAnsi="Times New Roman" w:cs="Times New Roman"/>
          <w:sz w:val="24"/>
          <w:szCs w:val="24"/>
        </w:rPr>
        <w:t xml:space="preserve"> et al.,</w:t>
      </w:r>
      <w:r w:rsidR="00D877ED">
        <w:rPr>
          <w:rFonts w:ascii="Times New Roman" w:hAnsi="Times New Roman" w:cs="Times New Roman"/>
          <w:sz w:val="24"/>
          <w:szCs w:val="24"/>
        </w:rPr>
        <w:t xml:space="preserve"> </w:t>
      </w:r>
      <w:r w:rsidR="00B0583E">
        <w:rPr>
          <w:rFonts w:ascii="Times New Roman" w:hAnsi="Times New Roman" w:cs="Times New Roman"/>
          <w:sz w:val="24"/>
          <w:szCs w:val="24"/>
        </w:rPr>
        <w:t>2011)</w:t>
      </w:r>
      <w:r w:rsidR="001B5998">
        <w:rPr>
          <w:rFonts w:ascii="Times New Roman" w:hAnsi="Times New Roman" w:cs="Times New Roman"/>
          <w:sz w:val="24"/>
          <w:szCs w:val="24"/>
        </w:rPr>
        <w:t>.</w:t>
      </w:r>
    </w:p>
    <w:p w14:paraId="271D710D" w14:textId="2EE6F64E" w:rsidR="002F31D3" w:rsidRDefault="00CE0729" w:rsidP="00907903">
      <w:pPr>
        <w:widowControl w:val="0"/>
        <w:spacing w:line="36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Resilience was measured using </w:t>
      </w:r>
      <w:r w:rsidR="00252274">
        <w:rPr>
          <w:rFonts w:ascii="Times New Roman" w:hAnsi="Times New Roman" w:cs="Times New Roman"/>
          <w:sz w:val="24"/>
          <w:szCs w:val="24"/>
        </w:rPr>
        <w:t>Smith et al.’s (2008) Brief Resilience Scale</w:t>
      </w:r>
      <w:r w:rsidR="00060B1D">
        <w:rPr>
          <w:rFonts w:ascii="Times New Roman" w:hAnsi="Times New Roman" w:cs="Times New Roman"/>
          <w:sz w:val="24"/>
          <w:szCs w:val="24"/>
        </w:rPr>
        <w:t xml:space="preserve"> (BRS</w:t>
      </w:r>
      <w:r w:rsidR="00252274">
        <w:rPr>
          <w:rFonts w:ascii="Times New Roman" w:hAnsi="Times New Roman" w:cs="Times New Roman"/>
          <w:sz w:val="24"/>
          <w:szCs w:val="24"/>
        </w:rPr>
        <w:t>).</w:t>
      </w:r>
      <w:r w:rsidR="00060B1D">
        <w:rPr>
          <w:rFonts w:ascii="Times New Roman" w:hAnsi="Times New Roman" w:cs="Times New Roman"/>
          <w:sz w:val="24"/>
          <w:szCs w:val="24"/>
        </w:rPr>
        <w:t xml:space="preserve"> The BRS </w:t>
      </w:r>
      <w:r w:rsidR="00405974">
        <w:rPr>
          <w:rFonts w:ascii="Times New Roman" w:hAnsi="Times New Roman" w:cs="Times New Roman"/>
          <w:sz w:val="24"/>
          <w:szCs w:val="24"/>
        </w:rPr>
        <w:t>was validated using two student samples and samples of cardiac and chronic</w:t>
      </w:r>
      <w:r w:rsidR="008A7923">
        <w:rPr>
          <w:rFonts w:ascii="Times New Roman" w:hAnsi="Times New Roman" w:cs="Times New Roman"/>
          <w:sz w:val="24"/>
          <w:szCs w:val="24"/>
        </w:rPr>
        <w:t>ally ill</w:t>
      </w:r>
      <w:r w:rsidR="00405974">
        <w:rPr>
          <w:rFonts w:ascii="Times New Roman" w:hAnsi="Times New Roman" w:cs="Times New Roman"/>
          <w:sz w:val="24"/>
          <w:szCs w:val="24"/>
        </w:rPr>
        <w:t xml:space="preserve"> patients</w:t>
      </w:r>
      <w:r w:rsidR="008A7923">
        <w:rPr>
          <w:rFonts w:ascii="Times New Roman" w:hAnsi="Times New Roman" w:cs="Times New Roman"/>
          <w:sz w:val="24"/>
          <w:szCs w:val="24"/>
        </w:rPr>
        <w:t xml:space="preserve"> taken from a mid-sized city in southwestern US (Smith et al., 2008)</w:t>
      </w:r>
      <w:r w:rsidR="00405974">
        <w:rPr>
          <w:rFonts w:ascii="Times New Roman" w:hAnsi="Times New Roman" w:cs="Times New Roman"/>
          <w:sz w:val="24"/>
          <w:szCs w:val="24"/>
        </w:rPr>
        <w:t xml:space="preserve">. </w:t>
      </w:r>
      <w:r w:rsidR="00DC08BA" w:rsidRPr="00DC08BA">
        <w:rPr>
          <w:rFonts w:ascii="Times New Roman" w:hAnsi="Times New Roman" w:cs="Times New Roman"/>
          <w:sz w:val="24"/>
          <w:szCs w:val="24"/>
        </w:rPr>
        <w:t>The scale has six items, with an equal balance of positively worded and negatively worded statements. Participants responses are measured on a Likert scale ranging from 1, strongly disagree, to 5, strongly agree. Negatively worded items are reverse coded prior to the calculation of the total score; thus, higher scores are indicative of greater resilience.</w:t>
      </w:r>
      <w:r w:rsidR="00DC08BA">
        <w:rPr>
          <w:rFonts w:ascii="Times New Roman" w:hAnsi="Times New Roman" w:cs="Times New Roman"/>
          <w:sz w:val="24"/>
          <w:szCs w:val="24"/>
        </w:rPr>
        <w:t xml:space="preserve"> </w:t>
      </w:r>
      <w:r w:rsidR="00D877ED">
        <w:rPr>
          <w:rFonts w:ascii="Times New Roman" w:hAnsi="Times New Roman" w:cs="Times New Roman"/>
          <w:sz w:val="24"/>
          <w:szCs w:val="24"/>
        </w:rPr>
        <w:t xml:space="preserve">While </w:t>
      </w:r>
      <w:r w:rsidR="00737CFB">
        <w:rPr>
          <w:rFonts w:ascii="Times New Roman" w:hAnsi="Times New Roman" w:cs="Times New Roman"/>
          <w:sz w:val="24"/>
          <w:szCs w:val="24"/>
        </w:rPr>
        <w:t xml:space="preserve">more </w:t>
      </w:r>
      <w:r w:rsidR="00D877ED">
        <w:rPr>
          <w:rFonts w:ascii="Times New Roman" w:hAnsi="Times New Roman" w:cs="Times New Roman"/>
          <w:sz w:val="24"/>
          <w:szCs w:val="24"/>
        </w:rPr>
        <w:t>economical, t</w:t>
      </w:r>
      <w:r w:rsidR="00060B1D">
        <w:rPr>
          <w:rFonts w:ascii="Times New Roman" w:hAnsi="Times New Roman" w:cs="Times New Roman"/>
          <w:sz w:val="24"/>
          <w:szCs w:val="24"/>
        </w:rPr>
        <w:t xml:space="preserve">he instrument </w:t>
      </w:r>
      <w:r w:rsidR="00002569">
        <w:rPr>
          <w:rFonts w:ascii="Times New Roman" w:hAnsi="Times New Roman" w:cs="Times New Roman"/>
          <w:sz w:val="24"/>
          <w:szCs w:val="24"/>
        </w:rPr>
        <w:t xml:space="preserve">was shown to be </w:t>
      </w:r>
      <w:r w:rsidR="00060B1D">
        <w:rPr>
          <w:rFonts w:ascii="Times New Roman" w:hAnsi="Times New Roman" w:cs="Times New Roman"/>
          <w:sz w:val="24"/>
          <w:szCs w:val="24"/>
        </w:rPr>
        <w:t xml:space="preserve">as valid and reliable as the </w:t>
      </w:r>
      <w:r w:rsidR="00002569">
        <w:rPr>
          <w:rFonts w:ascii="Times New Roman" w:hAnsi="Times New Roman" w:cs="Times New Roman"/>
          <w:sz w:val="24"/>
          <w:szCs w:val="24"/>
        </w:rPr>
        <w:t xml:space="preserve">lengthier </w:t>
      </w:r>
      <w:r w:rsidR="00B27F71">
        <w:rPr>
          <w:rFonts w:ascii="Times New Roman" w:hAnsi="Times New Roman" w:cs="Times New Roman"/>
          <w:sz w:val="24"/>
          <w:szCs w:val="24"/>
        </w:rPr>
        <w:t xml:space="preserve">25-item </w:t>
      </w:r>
      <w:r w:rsidR="00060B1D">
        <w:rPr>
          <w:rFonts w:ascii="Times New Roman" w:hAnsi="Times New Roman" w:cs="Times New Roman"/>
          <w:sz w:val="24"/>
          <w:szCs w:val="24"/>
        </w:rPr>
        <w:t xml:space="preserve">Connor-Davidson Resiliency Scale </w:t>
      </w:r>
      <w:r w:rsidR="00DC08BA">
        <w:rPr>
          <w:rFonts w:ascii="Times New Roman" w:hAnsi="Times New Roman" w:cs="Times New Roman"/>
          <w:sz w:val="24"/>
          <w:szCs w:val="24"/>
        </w:rPr>
        <w:t xml:space="preserve">and </w:t>
      </w:r>
      <w:r w:rsidR="00B27F71">
        <w:rPr>
          <w:rFonts w:ascii="Times New Roman" w:hAnsi="Times New Roman" w:cs="Times New Roman"/>
          <w:sz w:val="24"/>
          <w:szCs w:val="24"/>
        </w:rPr>
        <w:t xml:space="preserve">14-item ego-resiliency scale </w:t>
      </w:r>
      <w:r w:rsidR="00060B1D">
        <w:rPr>
          <w:rFonts w:ascii="Times New Roman" w:hAnsi="Times New Roman" w:cs="Times New Roman"/>
          <w:sz w:val="24"/>
          <w:szCs w:val="24"/>
        </w:rPr>
        <w:t>(</w:t>
      </w:r>
      <w:r w:rsidR="005148F4">
        <w:rPr>
          <w:rFonts w:ascii="Times New Roman" w:hAnsi="Times New Roman" w:cs="Times New Roman"/>
          <w:sz w:val="24"/>
          <w:szCs w:val="24"/>
        </w:rPr>
        <w:t>Smith et al., 2008</w:t>
      </w:r>
      <w:r w:rsidR="00060B1D">
        <w:rPr>
          <w:rFonts w:ascii="Times New Roman" w:hAnsi="Times New Roman" w:cs="Times New Roman"/>
          <w:sz w:val="24"/>
          <w:szCs w:val="24"/>
        </w:rPr>
        <w:t xml:space="preserve">). </w:t>
      </w:r>
      <w:r w:rsidR="00632318">
        <w:rPr>
          <w:rFonts w:ascii="Times New Roman" w:hAnsi="Times New Roman" w:cs="Times New Roman"/>
          <w:sz w:val="24"/>
          <w:szCs w:val="24"/>
        </w:rPr>
        <w:t>The scale was sufficiently internally valid (Cronbach’s alpha range = 0.80 – 0.91). It also had above average test-retest reliability (1-month ICC = 0.69, 3-month ICC = 0.62)</w:t>
      </w:r>
      <w:r w:rsidR="002F31D3">
        <w:rPr>
          <w:rFonts w:ascii="Times New Roman" w:hAnsi="Times New Roman" w:cs="Times New Roman"/>
          <w:sz w:val="24"/>
          <w:szCs w:val="24"/>
        </w:rPr>
        <w:t xml:space="preserve"> (Smith et al., 2008)</w:t>
      </w:r>
      <w:r w:rsidR="00632318">
        <w:rPr>
          <w:rFonts w:ascii="Times New Roman" w:hAnsi="Times New Roman" w:cs="Times New Roman"/>
          <w:sz w:val="24"/>
          <w:szCs w:val="24"/>
        </w:rPr>
        <w:t>.</w:t>
      </w:r>
      <w:r w:rsidR="002F31D3">
        <w:rPr>
          <w:rFonts w:ascii="Times New Roman" w:hAnsi="Times New Roman" w:cs="Times New Roman"/>
          <w:sz w:val="24"/>
          <w:szCs w:val="24"/>
        </w:rPr>
        <w:t xml:space="preserve"> Participants’ scores on the BRS were also significantly correlated with resilience and coping measures with correlation in the predicted directions indicating high convergent validity (Smith et al., 2008).</w:t>
      </w:r>
    </w:p>
    <w:p w14:paraId="15A565F5" w14:textId="7D93BCCB" w:rsidR="00C97322" w:rsidRDefault="00C97322" w:rsidP="00907903">
      <w:pPr>
        <w:widowControl w:val="0"/>
        <w:spacing w:line="360" w:lineRule="auto"/>
        <w:contextualSpacing/>
        <w:rPr>
          <w:rFonts w:ascii="Times New Roman" w:hAnsi="Times New Roman" w:cs="Times New Roman"/>
          <w:b/>
          <w:bCs/>
          <w:sz w:val="24"/>
          <w:szCs w:val="24"/>
        </w:rPr>
      </w:pPr>
      <w:r w:rsidRPr="00F7788D">
        <w:rPr>
          <w:rFonts w:ascii="Times New Roman" w:hAnsi="Times New Roman" w:cs="Times New Roman"/>
          <w:b/>
          <w:bCs/>
          <w:sz w:val="24"/>
          <w:szCs w:val="24"/>
        </w:rPr>
        <w:t>Results</w:t>
      </w:r>
    </w:p>
    <w:p w14:paraId="276E6FA0" w14:textId="0526D189" w:rsidR="00676D88" w:rsidRDefault="009A43C2" w:rsidP="00907903">
      <w:pPr>
        <w:widowControl w:val="0"/>
        <w:spacing w:line="36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Resilience and self-compassion were </w:t>
      </w:r>
      <w:r w:rsidR="00B854D1">
        <w:rPr>
          <w:rFonts w:ascii="Times New Roman" w:hAnsi="Times New Roman" w:cs="Times New Roman"/>
          <w:sz w:val="24"/>
          <w:szCs w:val="24"/>
        </w:rPr>
        <w:t xml:space="preserve">first </w:t>
      </w:r>
      <w:r>
        <w:rPr>
          <w:rFonts w:ascii="Times New Roman" w:hAnsi="Times New Roman" w:cs="Times New Roman"/>
          <w:sz w:val="24"/>
          <w:szCs w:val="24"/>
        </w:rPr>
        <w:t>analyzed using descriptive statistics</w:t>
      </w:r>
      <w:r w:rsidR="00C05B6C">
        <w:rPr>
          <w:rFonts w:ascii="Times New Roman" w:hAnsi="Times New Roman" w:cs="Times New Roman"/>
          <w:sz w:val="24"/>
          <w:szCs w:val="24"/>
        </w:rPr>
        <w:t>, presented in Table 1 below,</w:t>
      </w:r>
      <w:r>
        <w:rPr>
          <w:rFonts w:ascii="Times New Roman" w:hAnsi="Times New Roman" w:cs="Times New Roman"/>
          <w:sz w:val="24"/>
          <w:szCs w:val="24"/>
        </w:rPr>
        <w:t xml:space="preserve"> to provide an understanding of the characteristics of the sample </w:t>
      </w:r>
      <w:r w:rsidR="00D93C44">
        <w:rPr>
          <w:rFonts w:ascii="Times New Roman" w:hAnsi="Times New Roman" w:cs="Times New Roman"/>
          <w:sz w:val="24"/>
          <w:szCs w:val="24"/>
        </w:rPr>
        <w:t>with respect to</w:t>
      </w:r>
      <w:r>
        <w:rPr>
          <w:rFonts w:ascii="Times New Roman" w:hAnsi="Times New Roman" w:cs="Times New Roman"/>
          <w:sz w:val="24"/>
          <w:szCs w:val="24"/>
        </w:rPr>
        <w:t xml:space="preserve"> the two variables. </w:t>
      </w:r>
      <w:r w:rsidR="000A4810">
        <w:rPr>
          <w:rFonts w:ascii="Times New Roman" w:hAnsi="Times New Roman" w:cs="Times New Roman"/>
          <w:sz w:val="24"/>
          <w:szCs w:val="24"/>
        </w:rPr>
        <w:t xml:space="preserve">The </w:t>
      </w:r>
      <w:r w:rsidR="00691021">
        <w:rPr>
          <w:rFonts w:ascii="Times New Roman" w:hAnsi="Times New Roman" w:cs="Times New Roman"/>
          <w:sz w:val="24"/>
          <w:szCs w:val="24"/>
        </w:rPr>
        <w:t>average self-compassion of 39.31 (SD = 10.66) was on the higher side of the mid</w:t>
      </w:r>
      <w:r w:rsidR="00D6775F">
        <w:rPr>
          <w:rFonts w:ascii="Times New Roman" w:hAnsi="Times New Roman" w:cs="Times New Roman"/>
          <w:sz w:val="24"/>
          <w:szCs w:val="24"/>
        </w:rPr>
        <w:t>dle instrument score</w:t>
      </w:r>
      <w:r w:rsidR="00691021">
        <w:rPr>
          <w:rFonts w:ascii="Times New Roman" w:hAnsi="Times New Roman" w:cs="Times New Roman"/>
          <w:sz w:val="24"/>
          <w:szCs w:val="24"/>
        </w:rPr>
        <w:t xml:space="preserve"> of 27.5</w:t>
      </w:r>
      <w:r w:rsidR="00D6775F">
        <w:rPr>
          <w:rFonts w:ascii="Times New Roman" w:hAnsi="Times New Roman" w:cs="Times New Roman"/>
          <w:sz w:val="24"/>
          <w:szCs w:val="24"/>
        </w:rPr>
        <w:t xml:space="preserve">. Similarly, average resilience (M = 23.34, SD = 5.35) was </w:t>
      </w:r>
      <w:r w:rsidR="00D6775F">
        <w:rPr>
          <w:rFonts w:ascii="Times New Roman" w:hAnsi="Times New Roman" w:cs="Times New Roman"/>
          <w:sz w:val="24"/>
          <w:szCs w:val="24"/>
        </w:rPr>
        <w:lastRenderedPageBreak/>
        <w:t xml:space="preserve">higher than the </w:t>
      </w:r>
      <w:r w:rsidR="00D36E7D">
        <w:rPr>
          <w:rFonts w:ascii="Times New Roman" w:hAnsi="Times New Roman" w:cs="Times New Roman"/>
          <w:sz w:val="24"/>
          <w:szCs w:val="24"/>
        </w:rPr>
        <w:t xml:space="preserve">mid-score of 12.5. Responses were fairly varied with minimum and maximum self-compassion scores of 15 and 54, and minimum and maximum resilience scores of 6 and 30. </w:t>
      </w:r>
      <w:r w:rsidR="00C05B6C">
        <w:rPr>
          <w:rFonts w:ascii="Times New Roman" w:hAnsi="Times New Roman" w:cs="Times New Roman"/>
          <w:sz w:val="24"/>
          <w:szCs w:val="24"/>
        </w:rPr>
        <w:t>The relationship between the variables was visualized using a scatterplot, presented in Figure 1 below.</w:t>
      </w:r>
      <w:r w:rsidR="001A2301">
        <w:rPr>
          <w:rFonts w:ascii="Times New Roman" w:hAnsi="Times New Roman" w:cs="Times New Roman"/>
          <w:sz w:val="24"/>
          <w:szCs w:val="24"/>
        </w:rPr>
        <w:t xml:space="preserve"> There appears to be a positive association between the two variables on the lower </w:t>
      </w:r>
      <w:r w:rsidR="00676D88">
        <w:rPr>
          <w:rFonts w:ascii="Times New Roman" w:hAnsi="Times New Roman" w:cs="Times New Roman"/>
          <w:sz w:val="24"/>
          <w:szCs w:val="24"/>
        </w:rPr>
        <w:t xml:space="preserve">and middle </w:t>
      </w:r>
      <w:r w:rsidR="001A2301">
        <w:rPr>
          <w:rFonts w:ascii="Times New Roman" w:hAnsi="Times New Roman" w:cs="Times New Roman"/>
          <w:sz w:val="24"/>
          <w:szCs w:val="24"/>
        </w:rPr>
        <w:t>portion of the plot</w:t>
      </w:r>
      <w:r w:rsidR="00676D88">
        <w:rPr>
          <w:rFonts w:ascii="Times New Roman" w:hAnsi="Times New Roman" w:cs="Times New Roman"/>
          <w:sz w:val="24"/>
          <w:szCs w:val="24"/>
        </w:rPr>
        <w:t xml:space="preserve">. The observations in the upper-right portion of the plot are highly clustered; assessed individually, there appears to be little correlation in this cluster of observations. There is no evident curvature in the scatterplot; thus, the </w:t>
      </w:r>
      <w:r w:rsidR="00EB3D3E">
        <w:rPr>
          <w:rFonts w:ascii="Times New Roman" w:hAnsi="Times New Roman" w:cs="Times New Roman"/>
          <w:sz w:val="24"/>
          <w:szCs w:val="24"/>
        </w:rPr>
        <w:t xml:space="preserve">relationship between the two variables was considered approximately linear and the data </w:t>
      </w:r>
      <w:r w:rsidR="00676D88">
        <w:rPr>
          <w:rFonts w:ascii="Times New Roman" w:hAnsi="Times New Roman" w:cs="Times New Roman"/>
          <w:sz w:val="24"/>
          <w:szCs w:val="24"/>
        </w:rPr>
        <w:t>was subjected to correlation analysis.</w:t>
      </w:r>
      <w:bookmarkStart w:id="0" w:name="_Hlk67100382"/>
      <w:r w:rsidR="00F97C72">
        <w:rPr>
          <w:rFonts w:ascii="Times New Roman" w:hAnsi="Times New Roman" w:cs="Times New Roman"/>
          <w:sz w:val="24"/>
          <w:szCs w:val="24"/>
        </w:rPr>
        <w:t xml:space="preserve"> The correlation coefficient was statistically significant (r = 0.34, p </w:t>
      </w:r>
      <w:r w:rsidR="00184C1F">
        <w:rPr>
          <w:rFonts w:ascii="Times New Roman" w:hAnsi="Times New Roman" w:cs="Times New Roman"/>
          <w:sz w:val="24"/>
          <w:szCs w:val="24"/>
        </w:rPr>
        <w:t xml:space="preserve">= 0.01). The effect size can </w:t>
      </w:r>
      <w:bookmarkEnd w:id="0"/>
      <w:r w:rsidR="00184C1F">
        <w:rPr>
          <w:rFonts w:ascii="Times New Roman" w:hAnsi="Times New Roman" w:cs="Times New Roman"/>
          <w:sz w:val="24"/>
          <w:szCs w:val="24"/>
        </w:rPr>
        <w:t xml:space="preserve">be inferred from the </w:t>
      </w:r>
      <w:r w:rsidR="00A5613F">
        <w:rPr>
          <w:rFonts w:ascii="Times New Roman" w:hAnsi="Times New Roman" w:cs="Times New Roman"/>
          <w:sz w:val="24"/>
          <w:szCs w:val="24"/>
        </w:rPr>
        <w:t xml:space="preserve">correlation </w:t>
      </w:r>
      <w:r w:rsidR="00184C1F">
        <w:rPr>
          <w:rFonts w:ascii="Times New Roman" w:hAnsi="Times New Roman" w:cs="Times New Roman"/>
          <w:sz w:val="24"/>
          <w:szCs w:val="24"/>
        </w:rPr>
        <w:t>coefficient: resilience and self-compassion are positively and moderately correlated.</w:t>
      </w:r>
    </w:p>
    <w:p w14:paraId="240B2005" w14:textId="10E89CED" w:rsidR="00D36E7D" w:rsidRDefault="00D36E7D" w:rsidP="00907903">
      <w:pPr>
        <w:widowControl w:val="0"/>
        <w:spacing w:line="360" w:lineRule="auto"/>
        <w:contextualSpacing/>
        <w:rPr>
          <w:rFonts w:ascii="Times New Roman" w:hAnsi="Times New Roman" w:cs="Times New Roman"/>
          <w:sz w:val="24"/>
          <w:szCs w:val="24"/>
        </w:rPr>
      </w:pPr>
      <w:r>
        <w:rPr>
          <w:rFonts w:ascii="Times New Roman" w:hAnsi="Times New Roman" w:cs="Times New Roman"/>
          <w:sz w:val="24"/>
          <w:szCs w:val="24"/>
        </w:rPr>
        <w:t>Table 1</w:t>
      </w:r>
    </w:p>
    <w:p w14:paraId="46D8F58E" w14:textId="5012C901" w:rsidR="00D36E7D" w:rsidRPr="00C05B6C" w:rsidRDefault="00D36E7D" w:rsidP="00907903">
      <w:pPr>
        <w:widowControl w:val="0"/>
        <w:spacing w:line="360" w:lineRule="auto"/>
        <w:contextualSpacing/>
        <w:rPr>
          <w:rFonts w:ascii="Times New Roman" w:hAnsi="Times New Roman" w:cs="Times New Roman"/>
          <w:i/>
          <w:iCs/>
          <w:sz w:val="24"/>
          <w:szCs w:val="24"/>
        </w:rPr>
      </w:pPr>
      <w:r w:rsidRPr="00C05B6C">
        <w:rPr>
          <w:rFonts w:ascii="Times New Roman" w:hAnsi="Times New Roman" w:cs="Times New Roman"/>
          <w:i/>
          <w:iCs/>
          <w:sz w:val="24"/>
          <w:szCs w:val="24"/>
        </w:rPr>
        <w:t>Descriptive Statistics</w:t>
      </w:r>
    </w:p>
    <w:tbl>
      <w:tblPr>
        <w:tblW w:w="5000" w:type="pct"/>
        <w:tblBorders>
          <w:top w:val="single" w:sz="4" w:space="0" w:color="auto"/>
          <w:bottom w:val="single" w:sz="4" w:space="0" w:color="auto"/>
        </w:tblBorders>
        <w:tblLook w:val="04A0" w:firstRow="1" w:lastRow="0" w:firstColumn="1" w:lastColumn="0" w:noHBand="0" w:noVBand="1"/>
      </w:tblPr>
      <w:tblGrid>
        <w:gridCol w:w="4894"/>
        <w:gridCol w:w="2776"/>
        <w:gridCol w:w="1690"/>
      </w:tblGrid>
      <w:tr w:rsidR="000A4810" w:rsidRPr="000A4810" w14:paraId="31C81A4F" w14:textId="77777777" w:rsidTr="000A4810">
        <w:trPr>
          <w:trHeight w:val="300"/>
        </w:trPr>
        <w:tc>
          <w:tcPr>
            <w:tcW w:w="2614" w:type="pct"/>
            <w:tcBorders>
              <w:top w:val="single" w:sz="4" w:space="0" w:color="auto"/>
              <w:bottom w:val="single" w:sz="4" w:space="0" w:color="auto"/>
            </w:tcBorders>
            <w:shd w:val="clear" w:color="auto" w:fill="auto"/>
            <w:noWrap/>
            <w:vAlign w:val="bottom"/>
            <w:hideMark/>
          </w:tcPr>
          <w:p w14:paraId="7FF43FF6"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Statistic</w:t>
            </w:r>
          </w:p>
        </w:tc>
        <w:tc>
          <w:tcPr>
            <w:tcW w:w="1483" w:type="pct"/>
            <w:tcBorders>
              <w:top w:val="single" w:sz="4" w:space="0" w:color="auto"/>
              <w:bottom w:val="single" w:sz="4" w:space="0" w:color="auto"/>
            </w:tcBorders>
            <w:shd w:val="clear" w:color="auto" w:fill="auto"/>
            <w:noWrap/>
            <w:vAlign w:val="bottom"/>
            <w:hideMark/>
          </w:tcPr>
          <w:p w14:paraId="5846AF7C" w14:textId="24C09A5D" w:rsidR="000A4810" w:rsidRPr="000A4810" w:rsidRDefault="000A4810" w:rsidP="00907903">
            <w:pPr>
              <w:widowControl w:val="0"/>
              <w:spacing w:after="0" w:line="240" w:lineRule="auto"/>
              <w:contextualSpacing/>
              <w:jc w:val="center"/>
              <w:rPr>
                <w:rFonts w:ascii="Times New Roman" w:eastAsia="Times New Roman" w:hAnsi="Times New Roman" w:cs="Times New Roman"/>
                <w:color w:val="000000"/>
                <w:sz w:val="24"/>
                <w:szCs w:val="24"/>
                <w:lang w:eastAsia="en-KE"/>
              </w:rPr>
            </w:pPr>
            <w:r w:rsidRPr="000A4810">
              <w:rPr>
                <w:rFonts w:ascii="Times New Roman" w:eastAsia="Times New Roman" w:hAnsi="Times New Roman" w:cs="Times New Roman"/>
                <w:color w:val="000000"/>
                <w:sz w:val="24"/>
                <w:szCs w:val="24"/>
                <w:lang w:val="en-KE" w:eastAsia="en-KE"/>
              </w:rPr>
              <w:t>Self-</w:t>
            </w:r>
            <w:r w:rsidR="00676D88">
              <w:rPr>
                <w:rFonts w:ascii="Times New Roman" w:eastAsia="Times New Roman" w:hAnsi="Times New Roman" w:cs="Times New Roman"/>
                <w:color w:val="000000"/>
                <w:sz w:val="24"/>
                <w:szCs w:val="24"/>
                <w:lang w:eastAsia="en-KE"/>
              </w:rPr>
              <w:t>Compassion</w:t>
            </w:r>
          </w:p>
        </w:tc>
        <w:tc>
          <w:tcPr>
            <w:tcW w:w="904" w:type="pct"/>
            <w:tcBorders>
              <w:top w:val="single" w:sz="4" w:space="0" w:color="auto"/>
              <w:bottom w:val="single" w:sz="4" w:space="0" w:color="auto"/>
            </w:tcBorders>
            <w:shd w:val="clear" w:color="auto" w:fill="auto"/>
            <w:noWrap/>
            <w:vAlign w:val="bottom"/>
            <w:hideMark/>
          </w:tcPr>
          <w:p w14:paraId="2AC71046" w14:textId="77777777" w:rsidR="000A4810" w:rsidRPr="000A4810" w:rsidRDefault="000A4810" w:rsidP="00907903">
            <w:pPr>
              <w:widowControl w:val="0"/>
              <w:spacing w:after="0" w:line="240" w:lineRule="auto"/>
              <w:contextualSpacing/>
              <w:jc w:val="center"/>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Resilience</w:t>
            </w:r>
          </w:p>
        </w:tc>
      </w:tr>
      <w:tr w:rsidR="000A4810" w:rsidRPr="000A4810" w14:paraId="54F79631" w14:textId="77777777" w:rsidTr="000A4810">
        <w:trPr>
          <w:trHeight w:val="300"/>
        </w:trPr>
        <w:tc>
          <w:tcPr>
            <w:tcW w:w="2614" w:type="pct"/>
            <w:tcBorders>
              <w:top w:val="single" w:sz="4" w:space="0" w:color="auto"/>
            </w:tcBorders>
            <w:shd w:val="clear" w:color="auto" w:fill="auto"/>
            <w:noWrap/>
            <w:vAlign w:val="bottom"/>
            <w:hideMark/>
          </w:tcPr>
          <w:p w14:paraId="64A60A1C"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Mean</w:t>
            </w:r>
          </w:p>
        </w:tc>
        <w:tc>
          <w:tcPr>
            <w:tcW w:w="1483" w:type="pct"/>
            <w:tcBorders>
              <w:top w:val="single" w:sz="4" w:space="0" w:color="auto"/>
            </w:tcBorders>
            <w:shd w:val="clear" w:color="auto" w:fill="auto"/>
            <w:noWrap/>
            <w:vAlign w:val="bottom"/>
            <w:hideMark/>
          </w:tcPr>
          <w:p w14:paraId="50DEC3F7"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 xml:space="preserve">                             39.31 </w:t>
            </w:r>
          </w:p>
        </w:tc>
        <w:tc>
          <w:tcPr>
            <w:tcW w:w="904" w:type="pct"/>
            <w:tcBorders>
              <w:top w:val="single" w:sz="4" w:space="0" w:color="auto"/>
            </w:tcBorders>
            <w:shd w:val="clear" w:color="auto" w:fill="auto"/>
            <w:noWrap/>
            <w:vAlign w:val="bottom"/>
            <w:hideMark/>
          </w:tcPr>
          <w:p w14:paraId="0D10B4DF"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 xml:space="preserve">        23.34 </w:t>
            </w:r>
          </w:p>
        </w:tc>
      </w:tr>
      <w:tr w:rsidR="000A4810" w:rsidRPr="000A4810" w14:paraId="294363CC" w14:textId="77777777" w:rsidTr="000A4810">
        <w:trPr>
          <w:trHeight w:val="300"/>
        </w:trPr>
        <w:tc>
          <w:tcPr>
            <w:tcW w:w="2614" w:type="pct"/>
            <w:shd w:val="clear" w:color="auto" w:fill="auto"/>
            <w:noWrap/>
            <w:vAlign w:val="bottom"/>
            <w:hideMark/>
          </w:tcPr>
          <w:p w14:paraId="3949C512"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Standard Deviation</w:t>
            </w:r>
          </w:p>
        </w:tc>
        <w:tc>
          <w:tcPr>
            <w:tcW w:w="1483" w:type="pct"/>
            <w:shd w:val="clear" w:color="auto" w:fill="auto"/>
            <w:noWrap/>
            <w:vAlign w:val="bottom"/>
            <w:hideMark/>
          </w:tcPr>
          <w:p w14:paraId="5E1A1343"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 xml:space="preserve">                             10.66 </w:t>
            </w:r>
          </w:p>
        </w:tc>
        <w:tc>
          <w:tcPr>
            <w:tcW w:w="904" w:type="pct"/>
            <w:shd w:val="clear" w:color="auto" w:fill="auto"/>
            <w:noWrap/>
            <w:vAlign w:val="bottom"/>
            <w:hideMark/>
          </w:tcPr>
          <w:p w14:paraId="2961D55F"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 xml:space="preserve">          5.35 </w:t>
            </w:r>
          </w:p>
        </w:tc>
      </w:tr>
      <w:tr w:rsidR="000A4810" w:rsidRPr="000A4810" w14:paraId="3BB261F1" w14:textId="77777777" w:rsidTr="000A4810">
        <w:trPr>
          <w:trHeight w:val="300"/>
        </w:trPr>
        <w:tc>
          <w:tcPr>
            <w:tcW w:w="2614" w:type="pct"/>
            <w:shd w:val="clear" w:color="auto" w:fill="auto"/>
            <w:noWrap/>
            <w:vAlign w:val="bottom"/>
            <w:hideMark/>
          </w:tcPr>
          <w:p w14:paraId="19584B20"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Minimum</w:t>
            </w:r>
          </w:p>
        </w:tc>
        <w:tc>
          <w:tcPr>
            <w:tcW w:w="1483" w:type="pct"/>
            <w:shd w:val="clear" w:color="auto" w:fill="auto"/>
            <w:noWrap/>
            <w:vAlign w:val="bottom"/>
            <w:hideMark/>
          </w:tcPr>
          <w:p w14:paraId="6B46BF13"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 xml:space="preserve">                             15.00 </w:t>
            </w:r>
          </w:p>
        </w:tc>
        <w:tc>
          <w:tcPr>
            <w:tcW w:w="904" w:type="pct"/>
            <w:shd w:val="clear" w:color="auto" w:fill="auto"/>
            <w:noWrap/>
            <w:vAlign w:val="bottom"/>
            <w:hideMark/>
          </w:tcPr>
          <w:p w14:paraId="141D1B70"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 xml:space="preserve">          6.00 </w:t>
            </w:r>
          </w:p>
        </w:tc>
      </w:tr>
      <w:tr w:rsidR="000A4810" w:rsidRPr="000A4810" w14:paraId="62615229" w14:textId="77777777" w:rsidTr="000A4810">
        <w:trPr>
          <w:trHeight w:val="300"/>
        </w:trPr>
        <w:tc>
          <w:tcPr>
            <w:tcW w:w="2614" w:type="pct"/>
            <w:shd w:val="clear" w:color="auto" w:fill="auto"/>
            <w:noWrap/>
            <w:vAlign w:val="bottom"/>
            <w:hideMark/>
          </w:tcPr>
          <w:p w14:paraId="4564349D"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Maximum</w:t>
            </w:r>
          </w:p>
        </w:tc>
        <w:tc>
          <w:tcPr>
            <w:tcW w:w="1483" w:type="pct"/>
            <w:shd w:val="clear" w:color="auto" w:fill="auto"/>
            <w:noWrap/>
            <w:vAlign w:val="bottom"/>
            <w:hideMark/>
          </w:tcPr>
          <w:p w14:paraId="3043519D"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 xml:space="preserve">                             54.00 </w:t>
            </w:r>
          </w:p>
        </w:tc>
        <w:tc>
          <w:tcPr>
            <w:tcW w:w="904" w:type="pct"/>
            <w:shd w:val="clear" w:color="auto" w:fill="auto"/>
            <w:noWrap/>
            <w:vAlign w:val="bottom"/>
            <w:hideMark/>
          </w:tcPr>
          <w:p w14:paraId="219EC110"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 xml:space="preserve">        30.00 </w:t>
            </w:r>
          </w:p>
        </w:tc>
      </w:tr>
      <w:tr w:rsidR="000A4810" w:rsidRPr="000A4810" w14:paraId="0E825C62" w14:textId="77777777" w:rsidTr="000A4810">
        <w:trPr>
          <w:trHeight w:val="315"/>
        </w:trPr>
        <w:tc>
          <w:tcPr>
            <w:tcW w:w="2614" w:type="pct"/>
            <w:shd w:val="clear" w:color="auto" w:fill="auto"/>
            <w:noWrap/>
            <w:vAlign w:val="bottom"/>
            <w:hideMark/>
          </w:tcPr>
          <w:p w14:paraId="4A99D672"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N</w:t>
            </w:r>
          </w:p>
        </w:tc>
        <w:tc>
          <w:tcPr>
            <w:tcW w:w="1483" w:type="pct"/>
            <w:shd w:val="clear" w:color="auto" w:fill="auto"/>
            <w:noWrap/>
            <w:vAlign w:val="bottom"/>
            <w:hideMark/>
          </w:tcPr>
          <w:p w14:paraId="0AC4AE4E"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 xml:space="preserve">                             59.00 </w:t>
            </w:r>
          </w:p>
        </w:tc>
        <w:tc>
          <w:tcPr>
            <w:tcW w:w="904" w:type="pct"/>
            <w:shd w:val="clear" w:color="auto" w:fill="auto"/>
            <w:noWrap/>
            <w:vAlign w:val="bottom"/>
            <w:hideMark/>
          </w:tcPr>
          <w:p w14:paraId="365FA67A" w14:textId="77777777" w:rsidR="000A4810" w:rsidRPr="000A4810" w:rsidRDefault="000A4810" w:rsidP="00907903">
            <w:pPr>
              <w:widowControl w:val="0"/>
              <w:spacing w:after="0" w:line="240" w:lineRule="auto"/>
              <w:contextualSpacing/>
              <w:rPr>
                <w:rFonts w:ascii="Times New Roman" w:eastAsia="Times New Roman" w:hAnsi="Times New Roman" w:cs="Times New Roman"/>
                <w:color w:val="000000"/>
                <w:sz w:val="24"/>
                <w:szCs w:val="24"/>
                <w:lang w:val="en-KE" w:eastAsia="en-KE"/>
              </w:rPr>
            </w:pPr>
            <w:r w:rsidRPr="000A4810">
              <w:rPr>
                <w:rFonts w:ascii="Times New Roman" w:eastAsia="Times New Roman" w:hAnsi="Times New Roman" w:cs="Times New Roman"/>
                <w:color w:val="000000"/>
                <w:sz w:val="24"/>
                <w:szCs w:val="24"/>
                <w:lang w:val="en-KE" w:eastAsia="en-KE"/>
              </w:rPr>
              <w:t xml:space="preserve">        59.00 </w:t>
            </w:r>
          </w:p>
        </w:tc>
      </w:tr>
    </w:tbl>
    <w:p w14:paraId="6B2619BC" w14:textId="77777777" w:rsidR="000A4810" w:rsidRPr="009A43C2" w:rsidRDefault="000A4810" w:rsidP="00907903">
      <w:pPr>
        <w:widowControl w:val="0"/>
        <w:spacing w:line="360" w:lineRule="auto"/>
        <w:ind w:firstLine="720"/>
        <w:contextualSpacing/>
        <w:rPr>
          <w:rFonts w:ascii="Times New Roman" w:hAnsi="Times New Roman" w:cs="Times New Roman"/>
          <w:sz w:val="24"/>
          <w:szCs w:val="24"/>
        </w:rPr>
      </w:pPr>
    </w:p>
    <w:p w14:paraId="3B3DD7F8" w14:textId="5DB062C0" w:rsidR="00C97322" w:rsidRDefault="00665DEF" w:rsidP="00907903">
      <w:pPr>
        <w:widowControl w:val="0"/>
        <w:spacing w:line="360" w:lineRule="auto"/>
        <w:contextualSpacing/>
        <w:rPr>
          <w:rFonts w:ascii="Times New Roman" w:hAnsi="Times New Roman" w:cs="Times New Roman"/>
          <w:sz w:val="24"/>
          <w:szCs w:val="24"/>
        </w:rPr>
      </w:pPr>
      <w:r>
        <w:rPr>
          <w:noProof/>
        </w:rPr>
        <w:drawing>
          <wp:inline distT="0" distB="0" distL="0" distR="0" wp14:anchorId="288CB226" wp14:editId="5416456F">
            <wp:extent cx="6048375" cy="3133725"/>
            <wp:effectExtent l="0" t="0" r="9525" b="9525"/>
            <wp:docPr id="1" name="Chart 1">
              <a:extLst xmlns:a="http://schemas.openxmlformats.org/drawingml/2006/main">
                <a:ext uri="{FF2B5EF4-FFF2-40B4-BE49-F238E27FC236}">
                  <a16:creationId xmlns:a16="http://schemas.microsoft.com/office/drawing/2014/main" id="{F4067FE7-1C27-402D-A891-B05FAE1CC00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45E37E56" w14:textId="4CD8BB95" w:rsidR="00FA18D8" w:rsidRPr="00F7788D" w:rsidRDefault="00990FDE" w:rsidP="00907903">
      <w:pPr>
        <w:widowControl w:val="0"/>
        <w:spacing w:line="360" w:lineRule="auto"/>
        <w:contextualSpacing/>
        <w:rPr>
          <w:rFonts w:ascii="Times New Roman" w:hAnsi="Times New Roman" w:cs="Times New Roman"/>
          <w:sz w:val="24"/>
          <w:szCs w:val="24"/>
        </w:rPr>
      </w:pPr>
      <w:r w:rsidRPr="00990FDE">
        <w:rPr>
          <w:rFonts w:ascii="Times New Roman" w:hAnsi="Times New Roman" w:cs="Times New Roman"/>
          <w:i/>
          <w:iCs/>
          <w:sz w:val="24"/>
          <w:szCs w:val="24"/>
        </w:rPr>
        <w:lastRenderedPageBreak/>
        <w:t>Figure 1</w:t>
      </w:r>
      <w:r>
        <w:rPr>
          <w:rFonts w:ascii="Times New Roman" w:hAnsi="Times New Roman" w:cs="Times New Roman"/>
          <w:sz w:val="24"/>
          <w:szCs w:val="24"/>
        </w:rPr>
        <w:t>. Relationship between resilience and self-compassion</w:t>
      </w:r>
    </w:p>
    <w:p w14:paraId="7E4CFA86" w14:textId="4EEDAE0F" w:rsidR="00C97322" w:rsidRPr="004C4946" w:rsidRDefault="00C97322" w:rsidP="00907903">
      <w:pPr>
        <w:widowControl w:val="0"/>
        <w:spacing w:line="360" w:lineRule="auto"/>
        <w:contextualSpacing/>
        <w:rPr>
          <w:rFonts w:ascii="Times New Roman" w:hAnsi="Times New Roman" w:cs="Times New Roman"/>
          <w:b/>
          <w:bCs/>
          <w:sz w:val="24"/>
          <w:szCs w:val="24"/>
        </w:rPr>
      </w:pPr>
      <w:r w:rsidRPr="004C4946">
        <w:rPr>
          <w:rFonts w:ascii="Times New Roman" w:hAnsi="Times New Roman" w:cs="Times New Roman"/>
          <w:b/>
          <w:bCs/>
          <w:sz w:val="24"/>
          <w:szCs w:val="24"/>
        </w:rPr>
        <w:t>Discussion</w:t>
      </w:r>
    </w:p>
    <w:p w14:paraId="60F6C7C5" w14:textId="4F6EF3FF" w:rsidR="00793A0F" w:rsidRDefault="00553E24" w:rsidP="00907903">
      <w:pPr>
        <w:widowControl w:val="0"/>
        <w:spacing w:line="36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Self-compassion was positively, moderately, and significantly correlated with resilience </w:t>
      </w:r>
      <w:r w:rsidRPr="00A5613F">
        <w:rPr>
          <w:rFonts w:ascii="Times New Roman" w:hAnsi="Times New Roman" w:cs="Times New Roman"/>
          <w:sz w:val="24"/>
          <w:szCs w:val="24"/>
        </w:rPr>
        <w:t>(r = 0.34, p = 0.01)</w:t>
      </w:r>
      <w:r w:rsidR="00624972">
        <w:rPr>
          <w:rFonts w:ascii="Times New Roman" w:hAnsi="Times New Roman" w:cs="Times New Roman"/>
          <w:sz w:val="24"/>
          <w:szCs w:val="24"/>
        </w:rPr>
        <w:t xml:space="preserve">. </w:t>
      </w:r>
      <w:r w:rsidR="002E506B" w:rsidRPr="002E506B">
        <w:rPr>
          <w:rFonts w:ascii="Times New Roman" w:hAnsi="Times New Roman" w:cs="Times New Roman"/>
          <w:sz w:val="24"/>
          <w:szCs w:val="24"/>
        </w:rPr>
        <w:t>The</w:t>
      </w:r>
      <w:r w:rsidR="00624972">
        <w:rPr>
          <w:rFonts w:ascii="Times New Roman" w:hAnsi="Times New Roman" w:cs="Times New Roman"/>
          <w:sz w:val="24"/>
          <w:szCs w:val="24"/>
        </w:rPr>
        <w:t xml:space="preserve"> study results coincide with results of previous researchers who showed significant positive correlation between the variables (Bluth et al., 201</w:t>
      </w:r>
      <w:r w:rsidR="00DA0CAD">
        <w:rPr>
          <w:rFonts w:ascii="Times New Roman" w:hAnsi="Times New Roman" w:cs="Times New Roman"/>
          <w:sz w:val="24"/>
          <w:szCs w:val="24"/>
        </w:rPr>
        <w:t>8</w:t>
      </w:r>
      <w:r w:rsidR="00624972">
        <w:rPr>
          <w:rFonts w:ascii="Times New Roman" w:hAnsi="Times New Roman" w:cs="Times New Roman"/>
          <w:sz w:val="24"/>
          <w:szCs w:val="24"/>
        </w:rPr>
        <w:t>; Kemper et al., 201</w:t>
      </w:r>
      <w:r w:rsidR="00DA0CAD">
        <w:rPr>
          <w:rFonts w:ascii="Times New Roman" w:hAnsi="Times New Roman" w:cs="Times New Roman"/>
          <w:sz w:val="24"/>
          <w:szCs w:val="24"/>
        </w:rPr>
        <w:t>5</w:t>
      </w:r>
      <w:r w:rsidR="00624972">
        <w:rPr>
          <w:rFonts w:ascii="Times New Roman" w:hAnsi="Times New Roman" w:cs="Times New Roman"/>
          <w:sz w:val="24"/>
          <w:szCs w:val="24"/>
        </w:rPr>
        <w:t xml:space="preserve">; </w:t>
      </w:r>
      <w:proofErr w:type="spellStart"/>
      <w:r w:rsidR="00624972">
        <w:rPr>
          <w:rFonts w:ascii="Times New Roman" w:hAnsi="Times New Roman" w:cs="Times New Roman"/>
          <w:sz w:val="24"/>
          <w:szCs w:val="24"/>
        </w:rPr>
        <w:t>Trompetter</w:t>
      </w:r>
      <w:proofErr w:type="spellEnd"/>
      <w:r w:rsidR="00624972">
        <w:rPr>
          <w:rFonts w:ascii="Times New Roman" w:hAnsi="Times New Roman" w:cs="Times New Roman"/>
          <w:sz w:val="24"/>
          <w:szCs w:val="24"/>
        </w:rPr>
        <w:t xml:space="preserve"> et al., 2016). While the magnitude of correlation coefficients differs across studies, this was expected given the dissimilarities in the populations underlying the samples. </w:t>
      </w:r>
      <w:r w:rsidR="00DA0CAD">
        <w:rPr>
          <w:rFonts w:ascii="Times New Roman" w:hAnsi="Times New Roman" w:cs="Times New Roman"/>
          <w:sz w:val="24"/>
          <w:szCs w:val="24"/>
        </w:rPr>
        <w:t xml:space="preserve">The correlational design allowed for the exploration of the association between the two variables without designating either as the dependent or independent variable. The design, however, presents a limitation to the </w:t>
      </w:r>
      <w:r w:rsidR="007E632D">
        <w:rPr>
          <w:rFonts w:ascii="Times New Roman" w:hAnsi="Times New Roman" w:cs="Times New Roman"/>
          <w:sz w:val="24"/>
          <w:szCs w:val="24"/>
        </w:rPr>
        <w:t xml:space="preserve">interpretation of the </w:t>
      </w:r>
      <w:r w:rsidR="004C4946">
        <w:rPr>
          <w:rFonts w:ascii="Times New Roman" w:hAnsi="Times New Roman" w:cs="Times New Roman"/>
          <w:sz w:val="24"/>
          <w:szCs w:val="24"/>
        </w:rPr>
        <w:t xml:space="preserve">study findings </w:t>
      </w:r>
      <w:r w:rsidR="007E632D">
        <w:rPr>
          <w:rFonts w:ascii="Times New Roman" w:hAnsi="Times New Roman" w:cs="Times New Roman"/>
          <w:sz w:val="24"/>
          <w:szCs w:val="24"/>
        </w:rPr>
        <w:t>is</w:t>
      </w:r>
      <w:r w:rsidR="004C4946">
        <w:rPr>
          <w:rFonts w:ascii="Times New Roman" w:hAnsi="Times New Roman" w:cs="Times New Roman"/>
          <w:sz w:val="24"/>
          <w:szCs w:val="24"/>
        </w:rPr>
        <w:t xml:space="preserve"> limited by the </w:t>
      </w:r>
      <w:r w:rsidR="005E114B">
        <w:rPr>
          <w:rFonts w:ascii="Times New Roman" w:hAnsi="Times New Roman" w:cs="Times New Roman"/>
          <w:sz w:val="24"/>
          <w:szCs w:val="24"/>
        </w:rPr>
        <w:t xml:space="preserve">use of the correlational design. </w:t>
      </w:r>
      <w:r w:rsidR="007E632D">
        <w:rPr>
          <w:rFonts w:ascii="Times New Roman" w:hAnsi="Times New Roman" w:cs="Times New Roman"/>
          <w:sz w:val="24"/>
          <w:szCs w:val="24"/>
        </w:rPr>
        <w:t xml:space="preserve">Even though the literature on resilience and self-compassion indicates that self-compassion affects resilience, the researcher in the current study from drawing inference </w:t>
      </w:r>
      <w:r w:rsidR="00DA0CAD">
        <w:rPr>
          <w:rFonts w:ascii="Times New Roman" w:hAnsi="Times New Roman" w:cs="Times New Roman"/>
          <w:sz w:val="24"/>
          <w:szCs w:val="24"/>
        </w:rPr>
        <w:t xml:space="preserve">is unable to draw inferences regarding </w:t>
      </w:r>
      <w:r w:rsidR="007E632D">
        <w:rPr>
          <w:rFonts w:ascii="Times New Roman" w:hAnsi="Times New Roman" w:cs="Times New Roman"/>
          <w:sz w:val="24"/>
          <w:szCs w:val="24"/>
        </w:rPr>
        <w:t>the direction of causality.</w:t>
      </w:r>
      <w:r w:rsidR="00DA0CAD">
        <w:rPr>
          <w:rFonts w:ascii="Times New Roman" w:hAnsi="Times New Roman" w:cs="Times New Roman"/>
          <w:sz w:val="24"/>
          <w:szCs w:val="24"/>
        </w:rPr>
        <w:t xml:space="preserve"> Resilience could be the more stable of the two variables, which would reverse the direction of causality. Further, bivariate correlation analysis prevents controlling for extraneous variables that could be responsible for the observed relationship.</w:t>
      </w:r>
    </w:p>
    <w:p w14:paraId="4DC2CC34" w14:textId="77777777" w:rsidR="00DA0CAD" w:rsidRDefault="005E114B" w:rsidP="00907903">
      <w:pPr>
        <w:widowControl w:val="0"/>
        <w:spacing w:line="36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Additionally, the use of convenience sampling restricts the generalizability of the findings to all university students. </w:t>
      </w:r>
      <w:r w:rsidR="00DA0CAD">
        <w:rPr>
          <w:rFonts w:ascii="Times New Roman" w:hAnsi="Times New Roman" w:cs="Times New Roman"/>
          <w:sz w:val="24"/>
          <w:szCs w:val="24"/>
        </w:rPr>
        <w:t xml:space="preserve">The participants are friends and acquaintances of the researcher making it likely that </w:t>
      </w:r>
      <w:r w:rsidR="007E632D">
        <w:rPr>
          <w:rFonts w:ascii="Times New Roman" w:hAnsi="Times New Roman" w:cs="Times New Roman"/>
          <w:sz w:val="24"/>
          <w:szCs w:val="24"/>
        </w:rPr>
        <w:t>the</w:t>
      </w:r>
      <w:r w:rsidR="00DA0CAD">
        <w:rPr>
          <w:rFonts w:ascii="Times New Roman" w:hAnsi="Times New Roman" w:cs="Times New Roman"/>
          <w:sz w:val="24"/>
          <w:szCs w:val="24"/>
        </w:rPr>
        <w:t>y</w:t>
      </w:r>
      <w:r w:rsidR="007E632D">
        <w:rPr>
          <w:rFonts w:ascii="Times New Roman" w:hAnsi="Times New Roman" w:cs="Times New Roman"/>
          <w:sz w:val="24"/>
          <w:szCs w:val="24"/>
        </w:rPr>
        <w:t xml:space="preserve"> </w:t>
      </w:r>
      <w:r w:rsidR="00DA0CAD">
        <w:rPr>
          <w:rFonts w:ascii="Times New Roman" w:hAnsi="Times New Roman" w:cs="Times New Roman"/>
          <w:sz w:val="24"/>
          <w:szCs w:val="24"/>
        </w:rPr>
        <w:t>represent a homogenous group within the student population, which differs from the entire student population in a manner that influences the observed self-resilience and self-compassion.</w:t>
      </w:r>
    </w:p>
    <w:p w14:paraId="3EBF04A7" w14:textId="76648648" w:rsidR="00110493" w:rsidRDefault="00907903" w:rsidP="00907903">
      <w:pPr>
        <w:widowControl w:val="0"/>
        <w:spacing w:line="36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findings of the current study should be used as a starting point to guide further research into the subject. The mechanisms through which self-compassion influences resilience is unexplored and the researcher recommends the use of mediation models and path analysis to fill the research gap.  </w:t>
      </w:r>
      <w:r w:rsidR="00110493">
        <w:rPr>
          <w:rFonts w:ascii="Times New Roman" w:hAnsi="Times New Roman" w:cs="Times New Roman"/>
          <w:sz w:val="24"/>
          <w:szCs w:val="24"/>
        </w:rPr>
        <w:t xml:space="preserve">The researcher </w:t>
      </w:r>
      <w:r>
        <w:rPr>
          <w:rFonts w:ascii="Times New Roman" w:hAnsi="Times New Roman" w:cs="Times New Roman"/>
          <w:sz w:val="24"/>
          <w:szCs w:val="24"/>
        </w:rPr>
        <w:t xml:space="preserve">also </w:t>
      </w:r>
      <w:r w:rsidR="00110493">
        <w:rPr>
          <w:rFonts w:ascii="Times New Roman" w:hAnsi="Times New Roman" w:cs="Times New Roman"/>
          <w:sz w:val="24"/>
          <w:szCs w:val="24"/>
        </w:rPr>
        <w:t>recommends t</w:t>
      </w:r>
      <w:r>
        <w:rPr>
          <w:rFonts w:ascii="Times New Roman" w:hAnsi="Times New Roman" w:cs="Times New Roman"/>
          <w:sz w:val="24"/>
          <w:szCs w:val="24"/>
        </w:rPr>
        <w:t>hat future studies</w:t>
      </w:r>
      <w:r w:rsidR="00110493">
        <w:rPr>
          <w:rFonts w:ascii="Times New Roman" w:hAnsi="Times New Roman" w:cs="Times New Roman"/>
          <w:sz w:val="24"/>
          <w:szCs w:val="24"/>
        </w:rPr>
        <w:t xml:space="preserve"> use rigorous research methodology to determine the mechanisms through which self-compassion interacts with resilience. The</w:t>
      </w:r>
      <w:r>
        <w:rPr>
          <w:rFonts w:ascii="Times New Roman" w:hAnsi="Times New Roman" w:cs="Times New Roman"/>
          <w:sz w:val="24"/>
          <w:szCs w:val="24"/>
        </w:rPr>
        <w:t>se studies</w:t>
      </w:r>
      <w:r w:rsidR="00110493">
        <w:rPr>
          <w:rFonts w:ascii="Times New Roman" w:hAnsi="Times New Roman" w:cs="Times New Roman"/>
          <w:sz w:val="24"/>
          <w:szCs w:val="24"/>
        </w:rPr>
        <w:t xml:space="preserve"> could be conducted in laboratory conditions where the direction of causality can be inferred. For instance, participants can be divided into different self-compassion groups based on their self-compassion inventory scores then exposed to difficult tasks where the failure rate is high. Resilience can be measured by asking individuals by asking participants to indicate whether they would be willing to attempt the task again and whether they considered </w:t>
      </w:r>
      <w:r w:rsidR="00110493">
        <w:rPr>
          <w:rFonts w:ascii="Times New Roman" w:hAnsi="Times New Roman" w:cs="Times New Roman"/>
          <w:sz w:val="24"/>
          <w:szCs w:val="24"/>
        </w:rPr>
        <w:lastRenderedPageBreak/>
        <w:t>themselves failures as a result of failing in the task. The researcher can then compare the resilience levels across the categories. Such designs facilitate testing of the effect on self-compassion on resilience under controlled lab conditions.</w:t>
      </w:r>
    </w:p>
    <w:p w14:paraId="0B368FD1" w14:textId="09807B5C" w:rsidR="00907903" w:rsidRDefault="00907903" w:rsidP="00907903">
      <w:pPr>
        <w:widowControl w:val="0"/>
        <w:contextualSpacing/>
        <w:rPr>
          <w:rFonts w:ascii="Times New Roman" w:hAnsi="Times New Roman" w:cs="Times New Roman"/>
          <w:sz w:val="24"/>
          <w:szCs w:val="24"/>
        </w:rPr>
      </w:pPr>
      <w:r>
        <w:rPr>
          <w:rFonts w:ascii="Times New Roman" w:hAnsi="Times New Roman" w:cs="Times New Roman"/>
          <w:sz w:val="24"/>
          <w:szCs w:val="24"/>
        </w:rPr>
        <w:br w:type="page"/>
      </w:r>
    </w:p>
    <w:p w14:paraId="5595CC67" w14:textId="77777777" w:rsidR="00907903" w:rsidRPr="00907903" w:rsidRDefault="00907903" w:rsidP="00907903">
      <w:pPr>
        <w:widowControl w:val="0"/>
        <w:spacing w:line="360" w:lineRule="auto"/>
        <w:contextualSpacing/>
        <w:jc w:val="center"/>
        <w:rPr>
          <w:rFonts w:ascii="Times New Roman" w:hAnsi="Times New Roman" w:cs="Times New Roman"/>
          <w:sz w:val="24"/>
          <w:szCs w:val="24"/>
        </w:rPr>
      </w:pPr>
      <w:r w:rsidRPr="00907903">
        <w:rPr>
          <w:rFonts w:ascii="Times New Roman" w:hAnsi="Times New Roman" w:cs="Times New Roman"/>
          <w:sz w:val="24"/>
          <w:szCs w:val="24"/>
        </w:rPr>
        <w:lastRenderedPageBreak/>
        <w:t>Refer</w:t>
      </w:r>
      <w:bookmarkStart w:id="1" w:name="_GoBack"/>
      <w:bookmarkEnd w:id="1"/>
      <w:r w:rsidRPr="00907903">
        <w:rPr>
          <w:rFonts w:ascii="Times New Roman" w:hAnsi="Times New Roman" w:cs="Times New Roman"/>
          <w:sz w:val="24"/>
          <w:szCs w:val="24"/>
        </w:rPr>
        <w:t>ences</w:t>
      </w:r>
    </w:p>
    <w:p w14:paraId="4AA91C80" w14:textId="77777777" w:rsidR="00907903" w:rsidRDefault="00907903" w:rsidP="00907903">
      <w:pPr>
        <w:widowControl w:val="0"/>
        <w:spacing w:line="360" w:lineRule="auto"/>
        <w:contextualSpacing/>
        <w:rPr>
          <w:rFonts w:ascii="Times New Roman" w:hAnsi="Times New Roman" w:cs="Times New Roman"/>
          <w:sz w:val="24"/>
          <w:szCs w:val="24"/>
          <w:lang w:val="en-KE"/>
        </w:rPr>
      </w:pPr>
      <w:r w:rsidRPr="00907903">
        <w:rPr>
          <w:rFonts w:ascii="Times New Roman" w:hAnsi="Times New Roman" w:cs="Times New Roman"/>
          <w:sz w:val="24"/>
          <w:szCs w:val="24"/>
          <w:lang w:val="en-KE"/>
        </w:rPr>
        <w:t xml:space="preserve">Ahern, N. R., </w:t>
      </w:r>
      <w:proofErr w:type="spellStart"/>
      <w:r w:rsidRPr="00907903">
        <w:rPr>
          <w:rFonts w:ascii="Times New Roman" w:hAnsi="Times New Roman" w:cs="Times New Roman"/>
          <w:sz w:val="24"/>
          <w:szCs w:val="24"/>
          <w:lang w:val="en-KE"/>
        </w:rPr>
        <w:t>Kiehl</w:t>
      </w:r>
      <w:proofErr w:type="spellEnd"/>
      <w:r w:rsidRPr="00907903">
        <w:rPr>
          <w:rFonts w:ascii="Times New Roman" w:hAnsi="Times New Roman" w:cs="Times New Roman"/>
          <w:sz w:val="24"/>
          <w:szCs w:val="24"/>
          <w:lang w:val="en-KE"/>
        </w:rPr>
        <w:t xml:space="preserve">, E. M., Lou Sole, M., &amp; Byers, J. (2006). A review of instruments measuring </w:t>
      </w:r>
    </w:p>
    <w:p w14:paraId="6ECF7CC8" w14:textId="3F6617BA" w:rsidR="00907903" w:rsidRPr="00907903" w:rsidRDefault="00907903" w:rsidP="00907903">
      <w:pPr>
        <w:widowControl w:val="0"/>
        <w:spacing w:line="360" w:lineRule="auto"/>
        <w:ind w:left="720"/>
        <w:contextualSpacing/>
        <w:rPr>
          <w:rFonts w:ascii="Times New Roman" w:hAnsi="Times New Roman" w:cs="Times New Roman"/>
          <w:sz w:val="24"/>
          <w:szCs w:val="24"/>
          <w:lang w:val="en-KE"/>
        </w:rPr>
      </w:pPr>
      <w:r w:rsidRPr="00907903">
        <w:rPr>
          <w:rFonts w:ascii="Times New Roman" w:hAnsi="Times New Roman" w:cs="Times New Roman"/>
          <w:sz w:val="24"/>
          <w:szCs w:val="24"/>
          <w:lang w:val="en-KE"/>
        </w:rPr>
        <w:t xml:space="preserve">resilience. </w:t>
      </w:r>
      <w:r w:rsidRPr="00907903">
        <w:rPr>
          <w:rFonts w:ascii="Times New Roman" w:hAnsi="Times New Roman" w:cs="Times New Roman"/>
          <w:i/>
          <w:iCs/>
          <w:sz w:val="24"/>
          <w:szCs w:val="24"/>
          <w:lang w:val="en-KE"/>
        </w:rPr>
        <w:t xml:space="preserve">Issues in comprehensive </w:t>
      </w:r>
      <w:proofErr w:type="spellStart"/>
      <w:r w:rsidRPr="00907903">
        <w:rPr>
          <w:rFonts w:ascii="Times New Roman" w:hAnsi="Times New Roman" w:cs="Times New Roman"/>
          <w:i/>
          <w:iCs/>
          <w:sz w:val="24"/>
          <w:szCs w:val="24"/>
          <w:lang w:val="en-KE"/>
        </w:rPr>
        <w:t>Pediatric</w:t>
      </w:r>
      <w:proofErr w:type="spellEnd"/>
      <w:r w:rsidRPr="00907903">
        <w:rPr>
          <w:rFonts w:ascii="Times New Roman" w:hAnsi="Times New Roman" w:cs="Times New Roman"/>
          <w:i/>
          <w:iCs/>
          <w:sz w:val="24"/>
          <w:szCs w:val="24"/>
          <w:lang w:val="en-KE"/>
        </w:rPr>
        <w:t xml:space="preserve"> nursing</w:t>
      </w:r>
      <w:r w:rsidRPr="00907903">
        <w:rPr>
          <w:rFonts w:ascii="Times New Roman" w:hAnsi="Times New Roman" w:cs="Times New Roman"/>
          <w:sz w:val="24"/>
          <w:szCs w:val="24"/>
          <w:lang w:val="en-KE"/>
        </w:rPr>
        <w:t xml:space="preserve">, </w:t>
      </w:r>
      <w:r w:rsidRPr="00907903">
        <w:rPr>
          <w:rFonts w:ascii="Times New Roman" w:hAnsi="Times New Roman" w:cs="Times New Roman"/>
          <w:i/>
          <w:iCs/>
          <w:sz w:val="24"/>
          <w:szCs w:val="24"/>
          <w:lang w:val="en-KE"/>
        </w:rPr>
        <w:t>29</w:t>
      </w:r>
      <w:r w:rsidRPr="00907903">
        <w:rPr>
          <w:rFonts w:ascii="Times New Roman" w:hAnsi="Times New Roman" w:cs="Times New Roman"/>
          <w:sz w:val="24"/>
          <w:szCs w:val="24"/>
          <w:lang w:val="en-KE"/>
        </w:rPr>
        <w:t>(2), 103-125.</w:t>
      </w:r>
    </w:p>
    <w:p w14:paraId="1FE56BD2" w14:textId="77777777" w:rsidR="00907903" w:rsidRDefault="00907903" w:rsidP="00907903">
      <w:pPr>
        <w:widowControl w:val="0"/>
        <w:spacing w:line="360" w:lineRule="auto"/>
        <w:contextualSpacing/>
        <w:rPr>
          <w:rFonts w:ascii="Times New Roman" w:hAnsi="Times New Roman" w:cs="Times New Roman"/>
          <w:sz w:val="24"/>
          <w:szCs w:val="24"/>
          <w:lang w:val="en-KE"/>
        </w:rPr>
      </w:pPr>
      <w:r w:rsidRPr="00907903">
        <w:rPr>
          <w:rFonts w:ascii="Times New Roman" w:hAnsi="Times New Roman" w:cs="Times New Roman"/>
          <w:sz w:val="24"/>
          <w:szCs w:val="24"/>
          <w:lang w:val="en-KE"/>
        </w:rPr>
        <w:t xml:space="preserve">Bluth, K., </w:t>
      </w:r>
      <w:proofErr w:type="spellStart"/>
      <w:r w:rsidRPr="00907903">
        <w:rPr>
          <w:rFonts w:ascii="Times New Roman" w:hAnsi="Times New Roman" w:cs="Times New Roman"/>
          <w:sz w:val="24"/>
          <w:szCs w:val="24"/>
          <w:lang w:val="en-KE"/>
        </w:rPr>
        <w:t>Mullarkey</w:t>
      </w:r>
      <w:proofErr w:type="spellEnd"/>
      <w:r w:rsidRPr="00907903">
        <w:rPr>
          <w:rFonts w:ascii="Times New Roman" w:hAnsi="Times New Roman" w:cs="Times New Roman"/>
          <w:sz w:val="24"/>
          <w:szCs w:val="24"/>
          <w:lang w:val="en-KE"/>
        </w:rPr>
        <w:t xml:space="preserve">, M., &amp; </w:t>
      </w:r>
      <w:proofErr w:type="spellStart"/>
      <w:r w:rsidRPr="00907903">
        <w:rPr>
          <w:rFonts w:ascii="Times New Roman" w:hAnsi="Times New Roman" w:cs="Times New Roman"/>
          <w:sz w:val="24"/>
          <w:szCs w:val="24"/>
          <w:lang w:val="en-KE"/>
        </w:rPr>
        <w:t>Lathren</w:t>
      </w:r>
      <w:proofErr w:type="spellEnd"/>
      <w:r w:rsidRPr="00907903">
        <w:rPr>
          <w:rFonts w:ascii="Times New Roman" w:hAnsi="Times New Roman" w:cs="Times New Roman"/>
          <w:sz w:val="24"/>
          <w:szCs w:val="24"/>
          <w:lang w:val="en-KE"/>
        </w:rPr>
        <w:t xml:space="preserve">, C. (2018). Self-compassion: A potential path to adolescent </w:t>
      </w:r>
    </w:p>
    <w:p w14:paraId="28F2FE0B" w14:textId="3035ED82" w:rsidR="00907903" w:rsidRPr="00907903" w:rsidRDefault="00907903" w:rsidP="00907903">
      <w:pPr>
        <w:widowControl w:val="0"/>
        <w:spacing w:line="360" w:lineRule="auto"/>
        <w:ind w:left="720"/>
        <w:contextualSpacing/>
        <w:rPr>
          <w:rFonts w:ascii="Times New Roman" w:hAnsi="Times New Roman" w:cs="Times New Roman"/>
          <w:sz w:val="24"/>
          <w:szCs w:val="24"/>
          <w:lang w:val="en-KE"/>
        </w:rPr>
      </w:pPr>
      <w:r w:rsidRPr="00907903">
        <w:rPr>
          <w:rFonts w:ascii="Times New Roman" w:hAnsi="Times New Roman" w:cs="Times New Roman"/>
          <w:sz w:val="24"/>
          <w:szCs w:val="24"/>
          <w:lang w:val="en-KE"/>
        </w:rPr>
        <w:t xml:space="preserve">resilience and positive exploration. </w:t>
      </w:r>
      <w:r w:rsidRPr="00907903">
        <w:rPr>
          <w:rFonts w:ascii="Times New Roman" w:hAnsi="Times New Roman" w:cs="Times New Roman"/>
          <w:i/>
          <w:iCs/>
          <w:sz w:val="24"/>
          <w:szCs w:val="24"/>
          <w:lang w:val="en-KE"/>
        </w:rPr>
        <w:t>Journal of Child and Family Studies</w:t>
      </w:r>
      <w:r w:rsidRPr="00907903">
        <w:rPr>
          <w:rFonts w:ascii="Times New Roman" w:hAnsi="Times New Roman" w:cs="Times New Roman"/>
          <w:sz w:val="24"/>
          <w:szCs w:val="24"/>
          <w:lang w:val="en-KE"/>
        </w:rPr>
        <w:t xml:space="preserve">, </w:t>
      </w:r>
      <w:r w:rsidRPr="00907903">
        <w:rPr>
          <w:rFonts w:ascii="Times New Roman" w:hAnsi="Times New Roman" w:cs="Times New Roman"/>
          <w:i/>
          <w:iCs/>
          <w:sz w:val="24"/>
          <w:szCs w:val="24"/>
          <w:lang w:val="en-KE"/>
        </w:rPr>
        <w:t>27</w:t>
      </w:r>
      <w:r w:rsidRPr="00907903">
        <w:rPr>
          <w:rFonts w:ascii="Times New Roman" w:hAnsi="Times New Roman" w:cs="Times New Roman"/>
          <w:sz w:val="24"/>
          <w:szCs w:val="24"/>
          <w:lang w:val="en-KE"/>
        </w:rPr>
        <w:t>(9), 3037-3047.</w:t>
      </w:r>
    </w:p>
    <w:p w14:paraId="4A86CB66" w14:textId="77777777" w:rsidR="00907903" w:rsidRDefault="00907903" w:rsidP="00907903">
      <w:pPr>
        <w:widowControl w:val="0"/>
        <w:spacing w:line="360" w:lineRule="auto"/>
        <w:contextualSpacing/>
        <w:rPr>
          <w:rFonts w:ascii="Times New Roman" w:hAnsi="Times New Roman" w:cs="Times New Roman"/>
          <w:sz w:val="24"/>
          <w:szCs w:val="24"/>
          <w:lang w:val="en-KE"/>
        </w:rPr>
      </w:pPr>
      <w:r w:rsidRPr="00907903">
        <w:rPr>
          <w:rFonts w:ascii="Times New Roman" w:hAnsi="Times New Roman" w:cs="Times New Roman"/>
          <w:sz w:val="24"/>
          <w:szCs w:val="24"/>
          <w:lang w:val="en-KE"/>
        </w:rPr>
        <w:t xml:space="preserve">Kemper, K. J., Mo, X., &amp; Khayat, R. (2015). Are mindfulness and self-compassion associated </w:t>
      </w:r>
    </w:p>
    <w:p w14:paraId="0D08A95E" w14:textId="242C174E" w:rsidR="00907903" w:rsidRPr="00907903" w:rsidRDefault="00907903" w:rsidP="00907903">
      <w:pPr>
        <w:widowControl w:val="0"/>
        <w:spacing w:line="360" w:lineRule="auto"/>
        <w:ind w:left="720"/>
        <w:contextualSpacing/>
        <w:rPr>
          <w:rFonts w:ascii="Times New Roman" w:hAnsi="Times New Roman" w:cs="Times New Roman"/>
          <w:sz w:val="24"/>
          <w:szCs w:val="24"/>
          <w:lang w:val="en-KE"/>
        </w:rPr>
      </w:pPr>
      <w:r w:rsidRPr="00907903">
        <w:rPr>
          <w:rFonts w:ascii="Times New Roman" w:hAnsi="Times New Roman" w:cs="Times New Roman"/>
          <w:sz w:val="24"/>
          <w:szCs w:val="24"/>
          <w:lang w:val="en-KE"/>
        </w:rPr>
        <w:t xml:space="preserve">with sleep and resilience in health </w:t>
      </w:r>
      <w:proofErr w:type="gramStart"/>
      <w:r w:rsidRPr="00907903">
        <w:rPr>
          <w:rFonts w:ascii="Times New Roman" w:hAnsi="Times New Roman" w:cs="Times New Roman"/>
          <w:sz w:val="24"/>
          <w:szCs w:val="24"/>
          <w:lang w:val="en-KE"/>
        </w:rPr>
        <w:t>professionals?.</w:t>
      </w:r>
      <w:proofErr w:type="gramEnd"/>
      <w:r w:rsidRPr="00907903">
        <w:rPr>
          <w:rFonts w:ascii="Times New Roman" w:hAnsi="Times New Roman" w:cs="Times New Roman"/>
          <w:sz w:val="24"/>
          <w:szCs w:val="24"/>
          <w:lang w:val="en-KE"/>
        </w:rPr>
        <w:t xml:space="preserve"> </w:t>
      </w:r>
      <w:r w:rsidRPr="00907903">
        <w:rPr>
          <w:rFonts w:ascii="Times New Roman" w:hAnsi="Times New Roman" w:cs="Times New Roman"/>
          <w:i/>
          <w:iCs/>
          <w:sz w:val="24"/>
          <w:szCs w:val="24"/>
          <w:lang w:val="en-KE"/>
        </w:rPr>
        <w:t>The Journal of Alternative and Complementary Medicine</w:t>
      </w:r>
      <w:r w:rsidRPr="00907903">
        <w:rPr>
          <w:rFonts w:ascii="Times New Roman" w:hAnsi="Times New Roman" w:cs="Times New Roman"/>
          <w:sz w:val="24"/>
          <w:szCs w:val="24"/>
          <w:lang w:val="en-KE"/>
        </w:rPr>
        <w:t xml:space="preserve">, </w:t>
      </w:r>
      <w:r w:rsidRPr="00907903">
        <w:rPr>
          <w:rFonts w:ascii="Times New Roman" w:hAnsi="Times New Roman" w:cs="Times New Roman"/>
          <w:i/>
          <w:iCs/>
          <w:sz w:val="24"/>
          <w:szCs w:val="24"/>
          <w:lang w:val="en-KE"/>
        </w:rPr>
        <w:t>21</w:t>
      </w:r>
      <w:r w:rsidRPr="00907903">
        <w:rPr>
          <w:rFonts w:ascii="Times New Roman" w:hAnsi="Times New Roman" w:cs="Times New Roman"/>
          <w:sz w:val="24"/>
          <w:szCs w:val="24"/>
          <w:lang w:val="en-KE"/>
        </w:rPr>
        <w:t>(8), 496-503.</w:t>
      </w:r>
    </w:p>
    <w:p w14:paraId="060C6284" w14:textId="77777777" w:rsidR="00907903" w:rsidRDefault="00907903" w:rsidP="00907903">
      <w:pPr>
        <w:widowControl w:val="0"/>
        <w:spacing w:line="360" w:lineRule="auto"/>
        <w:contextualSpacing/>
        <w:rPr>
          <w:rFonts w:ascii="Times New Roman" w:hAnsi="Times New Roman" w:cs="Times New Roman"/>
          <w:i/>
          <w:iCs/>
          <w:sz w:val="24"/>
          <w:szCs w:val="24"/>
          <w:lang w:val="en-KE"/>
        </w:rPr>
      </w:pPr>
      <w:r w:rsidRPr="00907903">
        <w:rPr>
          <w:rFonts w:ascii="Times New Roman" w:hAnsi="Times New Roman" w:cs="Times New Roman"/>
          <w:sz w:val="24"/>
          <w:szCs w:val="24"/>
          <w:lang w:val="en-KE"/>
        </w:rPr>
        <w:t xml:space="preserve">Neff, K. D. (2003). The development and validation of a scale to measure self-compassion. </w:t>
      </w:r>
      <w:r w:rsidRPr="00907903">
        <w:rPr>
          <w:rFonts w:ascii="Times New Roman" w:hAnsi="Times New Roman" w:cs="Times New Roman"/>
          <w:i/>
          <w:iCs/>
          <w:sz w:val="24"/>
          <w:szCs w:val="24"/>
          <w:lang w:val="en-KE"/>
        </w:rPr>
        <w:t xml:space="preserve">Self </w:t>
      </w:r>
    </w:p>
    <w:p w14:paraId="2056258F" w14:textId="4AAA65B3" w:rsidR="00907903" w:rsidRPr="00907903" w:rsidRDefault="00907903" w:rsidP="00907903">
      <w:pPr>
        <w:widowControl w:val="0"/>
        <w:spacing w:line="360" w:lineRule="auto"/>
        <w:ind w:left="720"/>
        <w:contextualSpacing/>
        <w:rPr>
          <w:rFonts w:ascii="Times New Roman" w:hAnsi="Times New Roman" w:cs="Times New Roman"/>
          <w:sz w:val="24"/>
          <w:szCs w:val="24"/>
          <w:lang w:val="en-KE"/>
        </w:rPr>
      </w:pPr>
      <w:r w:rsidRPr="00907903">
        <w:rPr>
          <w:rFonts w:ascii="Times New Roman" w:hAnsi="Times New Roman" w:cs="Times New Roman"/>
          <w:i/>
          <w:iCs/>
          <w:sz w:val="24"/>
          <w:szCs w:val="24"/>
          <w:lang w:val="en-KE"/>
        </w:rPr>
        <w:t>and identity</w:t>
      </w:r>
      <w:r w:rsidRPr="00907903">
        <w:rPr>
          <w:rFonts w:ascii="Times New Roman" w:hAnsi="Times New Roman" w:cs="Times New Roman"/>
          <w:sz w:val="24"/>
          <w:szCs w:val="24"/>
          <w:lang w:val="en-KE"/>
        </w:rPr>
        <w:t xml:space="preserve">, </w:t>
      </w:r>
      <w:r w:rsidRPr="00907903">
        <w:rPr>
          <w:rFonts w:ascii="Times New Roman" w:hAnsi="Times New Roman" w:cs="Times New Roman"/>
          <w:i/>
          <w:iCs/>
          <w:sz w:val="24"/>
          <w:szCs w:val="24"/>
          <w:lang w:val="en-KE"/>
        </w:rPr>
        <w:t>2</w:t>
      </w:r>
      <w:r w:rsidRPr="00907903">
        <w:rPr>
          <w:rFonts w:ascii="Times New Roman" w:hAnsi="Times New Roman" w:cs="Times New Roman"/>
          <w:sz w:val="24"/>
          <w:szCs w:val="24"/>
          <w:lang w:val="en-KE"/>
        </w:rPr>
        <w:t>(3), 223-250.</w:t>
      </w:r>
    </w:p>
    <w:p w14:paraId="50E3B52D" w14:textId="77777777" w:rsidR="00907903" w:rsidRDefault="00907903" w:rsidP="00907903">
      <w:pPr>
        <w:widowControl w:val="0"/>
        <w:spacing w:line="360" w:lineRule="auto"/>
        <w:contextualSpacing/>
        <w:rPr>
          <w:rFonts w:ascii="Times New Roman" w:hAnsi="Times New Roman" w:cs="Times New Roman"/>
          <w:i/>
          <w:iCs/>
          <w:sz w:val="24"/>
          <w:szCs w:val="24"/>
          <w:lang w:val="en-KE"/>
        </w:rPr>
      </w:pPr>
      <w:r w:rsidRPr="00907903">
        <w:rPr>
          <w:rFonts w:ascii="Times New Roman" w:hAnsi="Times New Roman" w:cs="Times New Roman"/>
          <w:sz w:val="24"/>
          <w:szCs w:val="24"/>
          <w:lang w:val="en-KE"/>
        </w:rPr>
        <w:t xml:space="preserve">Neff, K. D. (2011). Self‐compassion, self‐esteem, and well‐being. </w:t>
      </w:r>
      <w:r w:rsidRPr="00907903">
        <w:rPr>
          <w:rFonts w:ascii="Times New Roman" w:hAnsi="Times New Roman" w:cs="Times New Roman"/>
          <w:i/>
          <w:iCs/>
          <w:sz w:val="24"/>
          <w:szCs w:val="24"/>
          <w:lang w:val="en-KE"/>
        </w:rPr>
        <w:t xml:space="preserve">Social and personality </w:t>
      </w:r>
    </w:p>
    <w:p w14:paraId="23EBB173" w14:textId="13C6E8F5" w:rsidR="00907903" w:rsidRPr="00907903" w:rsidRDefault="00907903" w:rsidP="00907903">
      <w:pPr>
        <w:widowControl w:val="0"/>
        <w:spacing w:line="360" w:lineRule="auto"/>
        <w:ind w:left="720"/>
        <w:contextualSpacing/>
        <w:rPr>
          <w:rFonts w:ascii="Times New Roman" w:hAnsi="Times New Roman" w:cs="Times New Roman"/>
          <w:sz w:val="24"/>
          <w:szCs w:val="24"/>
          <w:lang w:val="en-KE"/>
        </w:rPr>
      </w:pPr>
      <w:r w:rsidRPr="00907903">
        <w:rPr>
          <w:rFonts w:ascii="Times New Roman" w:hAnsi="Times New Roman" w:cs="Times New Roman"/>
          <w:i/>
          <w:iCs/>
          <w:sz w:val="24"/>
          <w:szCs w:val="24"/>
          <w:lang w:val="en-KE"/>
        </w:rPr>
        <w:t>psychology compass</w:t>
      </w:r>
      <w:r w:rsidRPr="00907903">
        <w:rPr>
          <w:rFonts w:ascii="Times New Roman" w:hAnsi="Times New Roman" w:cs="Times New Roman"/>
          <w:sz w:val="24"/>
          <w:szCs w:val="24"/>
          <w:lang w:val="en-KE"/>
        </w:rPr>
        <w:t xml:space="preserve">, </w:t>
      </w:r>
      <w:r w:rsidRPr="00907903">
        <w:rPr>
          <w:rFonts w:ascii="Times New Roman" w:hAnsi="Times New Roman" w:cs="Times New Roman"/>
          <w:i/>
          <w:iCs/>
          <w:sz w:val="24"/>
          <w:szCs w:val="24"/>
          <w:lang w:val="en-KE"/>
        </w:rPr>
        <w:t>5</w:t>
      </w:r>
      <w:r w:rsidRPr="00907903">
        <w:rPr>
          <w:rFonts w:ascii="Times New Roman" w:hAnsi="Times New Roman" w:cs="Times New Roman"/>
          <w:sz w:val="24"/>
          <w:szCs w:val="24"/>
          <w:lang w:val="en-KE"/>
        </w:rPr>
        <w:t>(1), 1-12.</w:t>
      </w:r>
    </w:p>
    <w:p w14:paraId="435AF71D" w14:textId="77777777" w:rsidR="00907903" w:rsidRPr="00907903" w:rsidRDefault="00907903" w:rsidP="00907903">
      <w:pPr>
        <w:widowControl w:val="0"/>
        <w:spacing w:line="360" w:lineRule="auto"/>
        <w:contextualSpacing/>
        <w:rPr>
          <w:rFonts w:ascii="Times New Roman" w:hAnsi="Times New Roman" w:cs="Times New Roman"/>
          <w:sz w:val="24"/>
          <w:szCs w:val="24"/>
          <w:lang w:val="en-KE"/>
        </w:rPr>
      </w:pPr>
      <w:proofErr w:type="spellStart"/>
      <w:r w:rsidRPr="00907903">
        <w:rPr>
          <w:rFonts w:ascii="Times New Roman" w:hAnsi="Times New Roman" w:cs="Times New Roman"/>
          <w:sz w:val="24"/>
          <w:szCs w:val="24"/>
          <w:lang w:val="en-KE"/>
        </w:rPr>
        <w:t>Pyszkowska</w:t>
      </w:r>
      <w:proofErr w:type="spellEnd"/>
      <w:r w:rsidRPr="00907903">
        <w:rPr>
          <w:rFonts w:ascii="Times New Roman" w:hAnsi="Times New Roman" w:cs="Times New Roman"/>
          <w:sz w:val="24"/>
          <w:szCs w:val="24"/>
          <w:lang w:val="en-KE"/>
        </w:rPr>
        <w:t xml:space="preserve">, A. (2020). Personality predictors of self-compassion, ego-resiliency and </w:t>
      </w:r>
    </w:p>
    <w:p w14:paraId="24033BBB" w14:textId="4CBE80AB" w:rsidR="00907903" w:rsidRPr="00907903" w:rsidRDefault="00907903" w:rsidP="00907903">
      <w:pPr>
        <w:widowControl w:val="0"/>
        <w:spacing w:line="360" w:lineRule="auto"/>
        <w:ind w:left="720"/>
        <w:contextualSpacing/>
        <w:rPr>
          <w:rFonts w:ascii="Times New Roman" w:hAnsi="Times New Roman" w:cs="Times New Roman"/>
          <w:sz w:val="24"/>
          <w:szCs w:val="24"/>
          <w:lang w:val="en-KE"/>
        </w:rPr>
      </w:pPr>
      <w:r w:rsidRPr="00907903">
        <w:rPr>
          <w:rFonts w:ascii="Times New Roman" w:hAnsi="Times New Roman" w:cs="Times New Roman"/>
          <w:sz w:val="24"/>
          <w:szCs w:val="24"/>
          <w:lang w:val="en-KE"/>
        </w:rPr>
        <w:t xml:space="preserve">psychological flexibility in the context of quality of life. </w:t>
      </w:r>
      <w:r w:rsidRPr="00907903">
        <w:rPr>
          <w:rFonts w:ascii="Times New Roman" w:hAnsi="Times New Roman" w:cs="Times New Roman"/>
          <w:i/>
          <w:iCs/>
          <w:sz w:val="24"/>
          <w:szCs w:val="24"/>
          <w:lang w:val="en-KE"/>
        </w:rPr>
        <w:t>Personality and Individual Differences</w:t>
      </w:r>
      <w:r w:rsidRPr="00907903">
        <w:rPr>
          <w:rFonts w:ascii="Times New Roman" w:hAnsi="Times New Roman" w:cs="Times New Roman"/>
          <w:sz w:val="24"/>
          <w:szCs w:val="24"/>
          <w:lang w:val="en-KE"/>
        </w:rPr>
        <w:t xml:space="preserve">, </w:t>
      </w:r>
      <w:r w:rsidRPr="00907903">
        <w:rPr>
          <w:rFonts w:ascii="Times New Roman" w:hAnsi="Times New Roman" w:cs="Times New Roman"/>
          <w:i/>
          <w:iCs/>
          <w:sz w:val="24"/>
          <w:szCs w:val="24"/>
          <w:lang w:val="en-KE"/>
        </w:rPr>
        <w:t>161</w:t>
      </w:r>
      <w:r w:rsidRPr="00907903">
        <w:rPr>
          <w:rFonts w:ascii="Times New Roman" w:hAnsi="Times New Roman" w:cs="Times New Roman"/>
          <w:sz w:val="24"/>
          <w:szCs w:val="24"/>
          <w:lang w:val="en-KE"/>
        </w:rPr>
        <w:t>, 109932.</w:t>
      </w:r>
    </w:p>
    <w:p w14:paraId="08FF7F2C" w14:textId="77777777" w:rsidR="00907903" w:rsidRDefault="00907903" w:rsidP="00907903">
      <w:pPr>
        <w:widowControl w:val="0"/>
        <w:spacing w:line="360" w:lineRule="auto"/>
        <w:contextualSpacing/>
        <w:rPr>
          <w:rFonts w:ascii="Times New Roman" w:hAnsi="Times New Roman" w:cs="Times New Roman"/>
          <w:sz w:val="24"/>
          <w:szCs w:val="24"/>
          <w:lang w:val="en-KE"/>
        </w:rPr>
      </w:pPr>
      <w:proofErr w:type="spellStart"/>
      <w:r w:rsidRPr="00907903">
        <w:rPr>
          <w:rFonts w:ascii="Times New Roman" w:hAnsi="Times New Roman" w:cs="Times New Roman"/>
          <w:sz w:val="24"/>
          <w:szCs w:val="24"/>
          <w:lang w:val="en-KE"/>
        </w:rPr>
        <w:t>Raes</w:t>
      </w:r>
      <w:proofErr w:type="spellEnd"/>
      <w:r w:rsidRPr="00907903">
        <w:rPr>
          <w:rFonts w:ascii="Times New Roman" w:hAnsi="Times New Roman" w:cs="Times New Roman"/>
          <w:sz w:val="24"/>
          <w:szCs w:val="24"/>
          <w:lang w:val="en-KE"/>
        </w:rPr>
        <w:t xml:space="preserve">, F., Pommier, E., Neff, K. D., &amp; Van Gucht, D. (2011). Construction and factorial </w:t>
      </w:r>
    </w:p>
    <w:p w14:paraId="2B173C31" w14:textId="167105FD" w:rsidR="00907903" w:rsidRPr="00907903" w:rsidRDefault="00907903" w:rsidP="00907903">
      <w:pPr>
        <w:widowControl w:val="0"/>
        <w:spacing w:line="360" w:lineRule="auto"/>
        <w:ind w:left="720"/>
        <w:contextualSpacing/>
        <w:rPr>
          <w:rFonts w:ascii="Times New Roman" w:hAnsi="Times New Roman" w:cs="Times New Roman"/>
          <w:sz w:val="24"/>
          <w:szCs w:val="24"/>
          <w:lang w:val="en-KE"/>
        </w:rPr>
      </w:pPr>
      <w:r w:rsidRPr="00907903">
        <w:rPr>
          <w:rFonts w:ascii="Times New Roman" w:hAnsi="Times New Roman" w:cs="Times New Roman"/>
          <w:sz w:val="24"/>
          <w:szCs w:val="24"/>
          <w:lang w:val="en-KE"/>
        </w:rPr>
        <w:t xml:space="preserve">validation of a short form of the self‐compassion scale. </w:t>
      </w:r>
      <w:r w:rsidRPr="00907903">
        <w:rPr>
          <w:rFonts w:ascii="Times New Roman" w:hAnsi="Times New Roman" w:cs="Times New Roman"/>
          <w:i/>
          <w:iCs/>
          <w:sz w:val="24"/>
          <w:szCs w:val="24"/>
          <w:lang w:val="en-KE"/>
        </w:rPr>
        <w:t>Clinical psychology &amp; psychotherapy</w:t>
      </w:r>
      <w:r w:rsidRPr="00907903">
        <w:rPr>
          <w:rFonts w:ascii="Times New Roman" w:hAnsi="Times New Roman" w:cs="Times New Roman"/>
          <w:sz w:val="24"/>
          <w:szCs w:val="24"/>
          <w:lang w:val="en-KE"/>
        </w:rPr>
        <w:t xml:space="preserve">, </w:t>
      </w:r>
      <w:r w:rsidRPr="00907903">
        <w:rPr>
          <w:rFonts w:ascii="Times New Roman" w:hAnsi="Times New Roman" w:cs="Times New Roman"/>
          <w:i/>
          <w:iCs/>
          <w:sz w:val="24"/>
          <w:szCs w:val="24"/>
          <w:lang w:val="en-KE"/>
        </w:rPr>
        <w:t>18</w:t>
      </w:r>
      <w:r w:rsidRPr="00907903">
        <w:rPr>
          <w:rFonts w:ascii="Times New Roman" w:hAnsi="Times New Roman" w:cs="Times New Roman"/>
          <w:sz w:val="24"/>
          <w:szCs w:val="24"/>
          <w:lang w:val="en-KE"/>
        </w:rPr>
        <w:t>(3), 250-255.</w:t>
      </w:r>
    </w:p>
    <w:p w14:paraId="76E3A655" w14:textId="77777777" w:rsidR="00907903" w:rsidRDefault="00907903" w:rsidP="00907903">
      <w:pPr>
        <w:widowControl w:val="0"/>
        <w:spacing w:line="360" w:lineRule="auto"/>
        <w:contextualSpacing/>
        <w:rPr>
          <w:rFonts w:ascii="Times New Roman" w:hAnsi="Times New Roman" w:cs="Times New Roman"/>
          <w:sz w:val="24"/>
          <w:szCs w:val="24"/>
          <w:lang w:val="en-KE"/>
        </w:rPr>
      </w:pPr>
      <w:r w:rsidRPr="00907903">
        <w:rPr>
          <w:rFonts w:ascii="Times New Roman" w:hAnsi="Times New Roman" w:cs="Times New Roman"/>
          <w:sz w:val="24"/>
          <w:szCs w:val="24"/>
          <w:lang w:val="en-KE"/>
        </w:rPr>
        <w:t xml:space="preserve">Smith, B. W., Dalen, J., Wiggins, K., Tooley, E., Christopher, P., &amp; Bernard, J. (2008). The brief </w:t>
      </w:r>
    </w:p>
    <w:p w14:paraId="356CF3AD" w14:textId="5D71EED1" w:rsidR="00907903" w:rsidRPr="00907903" w:rsidRDefault="00907903" w:rsidP="00907903">
      <w:pPr>
        <w:widowControl w:val="0"/>
        <w:spacing w:line="360" w:lineRule="auto"/>
        <w:ind w:left="720"/>
        <w:contextualSpacing/>
        <w:rPr>
          <w:rFonts w:ascii="Times New Roman" w:hAnsi="Times New Roman" w:cs="Times New Roman"/>
          <w:sz w:val="24"/>
          <w:szCs w:val="24"/>
          <w:lang w:val="en-KE"/>
        </w:rPr>
      </w:pPr>
      <w:r w:rsidRPr="00907903">
        <w:rPr>
          <w:rFonts w:ascii="Times New Roman" w:hAnsi="Times New Roman" w:cs="Times New Roman"/>
          <w:sz w:val="24"/>
          <w:szCs w:val="24"/>
          <w:lang w:val="en-KE"/>
        </w:rPr>
        <w:t xml:space="preserve">resilience scale: assessing the ability to bounce back. </w:t>
      </w:r>
      <w:r w:rsidRPr="00907903">
        <w:rPr>
          <w:rFonts w:ascii="Times New Roman" w:hAnsi="Times New Roman" w:cs="Times New Roman"/>
          <w:i/>
          <w:iCs/>
          <w:sz w:val="24"/>
          <w:szCs w:val="24"/>
          <w:lang w:val="en-KE"/>
        </w:rPr>
        <w:t xml:space="preserve">International journal of </w:t>
      </w:r>
      <w:proofErr w:type="spellStart"/>
      <w:r w:rsidRPr="00907903">
        <w:rPr>
          <w:rFonts w:ascii="Times New Roman" w:hAnsi="Times New Roman" w:cs="Times New Roman"/>
          <w:i/>
          <w:iCs/>
          <w:sz w:val="24"/>
          <w:szCs w:val="24"/>
          <w:lang w:val="en-KE"/>
        </w:rPr>
        <w:t>behavioral</w:t>
      </w:r>
      <w:proofErr w:type="spellEnd"/>
      <w:r w:rsidRPr="00907903">
        <w:rPr>
          <w:rFonts w:ascii="Times New Roman" w:hAnsi="Times New Roman" w:cs="Times New Roman"/>
          <w:i/>
          <w:iCs/>
          <w:sz w:val="24"/>
          <w:szCs w:val="24"/>
          <w:lang w:val="en-KE"/>
        </w:rPr>
        <w:t xml:space="preserve"> medicine</w:t>
      </w:r>
      <w:r w:rsidRPr="00907903">
        <w:rPr>
          <w:rFonts w:ascii="Times New Roman" w:hAnsi="Times New Roman" w:cs="Times New Roman"/>
          <w:sz w:val="24"/>
          <w:szCs w:val="24"/>
          <w:lang w:val="en-KE"/>
        </w:rPr>
        <w:t xml:space="preserve">, </w:t>
      </w:r>
      <w:r w:rsidRPr="00907903">
        <w:rPr>
          <w:rFonts w:ascii="Times New Roman" w:hAnsi="Times New Roman" w:cs="Times New Roman"/>
          <w:i/>
          <w:iCs/>
          <w:sz w:val="24"/>
          <w:szCs w:val="24"/>
          <w:lang w:val="en-KE"/>
        </w:rPr>
        <w:t>15</w:t>
      </w:r>
      <w:r w:rsidRPr="00907903">
        <w:rPr>
          <w:rFonts w:ascii="Times New Roman" w:hAnsi="Times New Roman" w:cs="Times New Roman"/>
          <w:sz w:val="24"/>
          <w:szCs w:val="24"/>
          <w:lang w:val="en-KE"/>
        </w:rPr>
        <w:t>(3), 194-200.</w:t>
      </w:r>
    </w:p>
    <w:p w14:paraId="467A6D5C" w14:textId="256CE3F5" w:rsidR="00907903" w:rsidRDefault="00907903" w:rsidP="00907903">
      <w:pPr>
        <w:widowControl w:val="0"/>
        <w:spacing w:line="360" w:lineRule="auto"/>
        <w:contextualSpacing/>
        <w:rPr>
          <w:rFonts w:ascii="Times New Roman" w:hAnsi="Times New Roman" w:cs="Times New Roman"/>
          <w:sz w:val="24"/>
          <w:szCs w:val="24"/>
          <w:lang w:val="en-KE"/>
        </w:rPr>
      </w:pPr>
      <w:proofErr w:type="spellStart"/>
      <w:r w:rsidRPr="00907903">
        <w:rPr>
          <w:rFonts w:ascii="Times New Roman" w:hAnsi="Times New Roman" w:cs="Times New Roman"/>
          <w:sz w:val="24"/>
          <w:szCs w:val="24"/>
          <w:lang w:val="en-KE"/>
        </w:rPr>
        <w:t>Trompetter</w:t>
      </w:r>
      <w:proofErr w:type="spellEnd"/>
      <w:r w:rsidRPr="00907903">
        <w:rPr>
          <w:rFonts w:ascii="Times New Roman" w:hAnsi="Times New Roman" w:cs="Times New Roman"/>
          <w:sz w:val="24"/>
          <w:szCs w:val="24"/>
          <w:lang w:val="en-KE"/>
        </w:rPr>
        <w:t xml:space="preserve">, H. R., de </w:t>
      </w:r>
      <w:proofErr w:type="spellStart"/>
      <w:r w:rsidRPr="00907903">
        <w:rPr>
          <w:rFonts w:ascii="Times New Roman" w:hAnsi="Times New Roman" w:cs="Times New Roman"/>
          <w:sz w:val="24"/>
          <w:szCs w:val="24"/>
          <w:lang w:val="en-KE"/>
        </w:rPr>
        <w:t>Kleine</w:t>
      </w:r>
      <w:proofErr w:type="spellEnd"/>
      <w:r w:rsidRPr="00907903">
        <w:rPr>
          <w:rFonts w:ascii="Times New Roman" w:hAnsi="Times New Roman" w:cs="Times New Roman"/>
          <w:sz w:val="24"/>
          <w:szCs w:val="24"/>
          <w:lang w:val="en-KE"/>
        </w:rPr>
        <w:t xml:space="preserve">, E., &amp; </w:t>
      </w:r>
      <w:proofErr w:type="spellStart"/>
      <w:r w:rsidRPr="00907903">
        <w:rPr>
          <w:rFonts w:ascii="Times New Roman" w:hAnsi="Times New Roman" w:cs="Times New Roman"/>
          <w:sz w:val="24"/>
          <w:szCs w:val="24"/>
          <w:lang w:val="en-KE"/>
        </w:rPr>
        <w:t>Bohlmeijer</w:t>
      </w:r>
      <w:proofErr w:type="spellEnd"/>
      <w:r w:rsidRPr="00907903">
        <w:rPr>
          <w:rFonts w:ascii="Times New Roman" w:hAnsi="Times New Roman" w:cs="Times New Roman"/>
          <w:sz w:val="24"/>
          <w:szCs w:val="24"/>
          <w:lang w:val="en-KE"/>
        </w:rPr>
        <w:t>, E. T. (201</w:t>
      </w:r>
      <w:r w:rsidRPr="00907903">
        <w:rPr>
          <w:rFonts w:ascii="Times New Roman" w:hAnsi="Times New Roman" w:cs="Times New Roman"/>
          <w:sz w:val="24"/>
          <w:szCs w:val="24"/>
        </w:rPr>
        <w:t>6</w:t>
      </w:r>
      <w:r w:rsidRPr="00907903">
        <w:rPr>
          <w:rFonts w:ascii="Times New Roman" w:hAnsi="Times New Roman" w:cs="Times New Roman"/>
          <w:sz w:val="24"/>
          <w:szCs w:val="24"/>
          <w:lang w:val="en-KE"/>
        </w:rPr>
        <w:t xml:space="preserve">). Why does positive mental health </w:t>
      </w:r>
    </w:p>
    <w:p w14:paraId="2FCCFF74" w14:textId="517667D6" w:rsidR="00907903" w:rsidRPr="00907903" w:rsidRDefault="00907903" w:rsidP="00907903">
      <w:pPr>
        <w:widowControl w:val="0"/>
        <w:spacing w:line="360" w:lineRule="auto"/>
        <w:ind w:left="720"/>
        <w:contextualSpacing/>
        <w:rPr>
          <w:rFonts w:ascii="Times New Roman" w:hAnsi="Times New Roman" w:cs="Times New Roman"/>
          <w:sz w:val="24"/>
          <w:szCs w:val="24"/>
          <w:lang w:val="en-KE"/>
        </w:rPr>
      </w:pPr>
      <w:r w:rsidRPr="00907903">
        <w:rPr>
          <w:rFonts w:ascii="Times New Roman" w:hAnsi="Times New Roman" w:cs="Times New Roman"/>
          <w:sz w:val="24"/>
          <w:szCs w:val="24"/>
          <w:lang w:val="en-KE"/>
        </w:rPr>
        <w:t xml:space="preserve">buffer against psychopathology? An exploratory study on self-compassion as a resilience mechanism and adaptive emotion regulation strategy. </w:t>
      </w:r>
      <w:r w:rsidRPr="00907903">
        <w:rPr>
          <w:rFonts w:ascii="Times New Roman" w:hAnsi="Times New Roman" w:cs="Times New Roman"/>
          <w:i/>
          <w:iCs/>
          <w:sz w:val="24"/>
          <w:szCs w:val="24"/>
          <w:lang w:val="en-KE"/>
        </w:rPr>
        <w:t>Cognitive therapy and research</w:t>
      </w:r>
      <w:r w:rsidRPr="00907903">
        <w:rPr>
          <w:rFonts w:ascii="Times New Roman" w:hAnsi="Times New Roman" w:cs="Times New Roman"/>
          <w:sz w:val="24"/>
          <w:szCs w:val="24"/>
          <w:lang w:val="en-KE"/>
        </w:rPr>
        <w:t xml:space="preserve">, </w:t>
      </w:r>
      <w:r w:rsidRPr="00907903">
        <w:rPr>
          <w:rFonts w:ascii="Times New Roman" w:hAnsi="Times New Roman" w:cs="Times New Roman"/>
          <w:i/>
          <w:iCs/>
          <w:sz w:val="24"/>
          <w:szCs w:val="24"/>
          <w:lang w:val="en-KE"/>
        </w:rPr>
        <w:t>41</w:t>
      </w:r>
      <w:r w:rsidRPr="00907903">
        <w:rPr>
          <w:rFonts w:ascii="Times New Roman" w:hAnsi="Times New Roman" w:cs="Times New Roman"/>
          <w:sz w:val="24"/>
          <w:szCs w:val="24"/>
          <w:lang w:val="en-KE"/>
        </w:rPr>
        <w:t>(3), 459-468.</w:t>
      </w:r>
    </w:p>
    <w:p w14:paraId="6670C32E" w14:textId="77777777" w:rsidR="00907903" w:rsidRPr="00907903" w:rsidRDefault="00907903" w:rsidP="00907903">
      <w:pPr>
        <w:widowControl w:val="0"/>
        <w:spacing w:line="360" w:lineRule="auto"/>
        <w:contextualSpacing/>
        <w:rPr>
          <w:rFonts w:ascii="Times New Roman" w:hAnsi="Times New Roman" w:cs="Times New Roman"/>
          <w:sz w:val="24"/>
          <w:szCs w:val="24"/>
          <w:lang w:val="en-KE"/>
        </w:rPr>
      </w:pPr>
    </w:p>
    <w:p w14:paraId="0D4C7984" w14:textId="77777777" w:rsidR="00907903" w:rsidRPr="00907903" w:rsidRDefault="00907903" w:rsidP="00907903">
      <w:pPr>
        <w:widowControl w:val="0"/>
        <w:spacing w:line="360" w:lineRule="auto"/>
        <w:contextualSpacing/>
        <w:rPr>
          <w:rFonts w:ascii="Times New Roman" w:hAnsi="Times New Roman" w:cs="Times New Roman"/>
          <w:sz w:val="24"/>
          <w:szCs w:val="24"/>
        </w:rPr>
      </w:pPr>
    </w:p>
    <w:p w14:paraId="21092DFF" w14:textId="77777777" w:rsidR="00110493" w:rsidRPr="00F7788D" w:rsidRDefault="00110493" w:rsidP="00907903">
      <w:pPr>
        <w:widowControl w:val="0"/>
        <w:spacing w:line="360" w:lineRule="auto"/>
        <w:contextualSpacing/>
        <w:rPr>
          <w:rFonts w:ascii="Times New Roman" w:hAnsi="Times New Roman" w:cs="Times New Roman"/>
          <w:sz w:val="24"/>
          <w:szCs w:val="24"/>
        </w:rPr>
      </w:pPr>
    </w:p>
    <w:sectPr w:rsidR="00110493" w:rsidRPr="00F7788D" w:rsidSect="00A344FD">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C4073F" w14:textId="77777777" w:rsidR="00620A39" w:rsidRDefault="00620A39" w:rsidP="00A344FD">
      <w:pPr>
        <w:spacing w:after="0" w:line="240" w:lineRule="auto"/>
      </w:pPr>
      <w:r>
        <w:separator/>
      </w:r>
    </w:p>
  </w:endnote>
  <w:endnote w:type="continuationSeparator" w:id="0">
    <w:p w14:paraId="76CD55A8" w14:textId="77777777" w:rsidR="00620A39" w:rsidRDefault="00620A39" w:rsidP="00A344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38402D" w14:textId="77777777" w:rsidR="00620A39" w:rsidRDefault="00620A39" w:rsidP="00A344FD">
      <w:pPr>
        <w:spacing w:after="0" w:line="240" w:lineRule="auto"/>
      </w:pPr>
      <w:r>
        <w:separator/>
      </w:r>
    </w:p>
  </w:footnote>
  <w:footnote w:type="continuationSeparator" w:id="0">
    <w:p w14:paraId="1FDE3090" w14:textId="77777777" w:rsidR="00620A39" w:rsidRDefault="00620A39" w:rsidP="00A344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BDF0EA" w14:textId="42802B3A" w:rsidR="00A344FD" w:rsidRPr="00A344FD" w:rsidRDefault="00A344FD">
    <w:pPr>
      <w:pStyle w:val="Header"/>
      <w:rPr>
        <w:rFonts w:ascii="Times New Roman" w:hAnsi="Times New Roman" w:cs="Times New Roman"/>
        <w:sz w:val="24"/>
        <w:szCs w:val="24"/>
      </w:rPr>
    </w:pPr>
    <w:r w:rsidRPr="00A344FD">
      <w:rPr>
        <w:rFonts w:ascii="Times New Roman" w:hAnsi="Times New Roman" w:cs="Times New Roman"/>
        <w:sz w:val="24"/>
        <w:szCs w:val="24"/>
      </w:rPr>
      <w:t xml:space="preserve">RELATIONSHIP BETWEEN SELF-COMPASSION AND RESILIENCE </w:t>
    </w:r>
    <w:sdt>
      <w:sdtPr>
        <w:rPr>
          <w:rFonts w:ascii="Times New Roman" w:hAnsi="Times New Roman" w:cs="Times New Roman"/>
          <w:sz w:val="24"/>
          <w:szCs w:val="24"/>
        </w:rPr>
        <w:id w:val="21672572"/>
        <w:docPartObj>
          <w:docPartGallery w:val="Page Numbers (Top of Page)"/>
          <w:docPartUnique/>
        </w:docPartObj>
      </w:sdtPr>
      <w:sdtEndPr>
        <w:rPr>
          <w:noProof/>
        </w:rPr>
      </w:sdtEndPr>
      <w:sdtContent>
        <w:r>
          <w:rPr>
            <w:rFonts w:ascii="Times New Roman" w:hAnsi="Times New Roman" w:cs="Times New Roman"/>
            <w:sz w:val="24"/>
            <w:szCs w:val="24"/>
          </w:rPr>
          <w:tab/>
        </w:r>
        <w:r w:rsidRPr="00A344FD">
          <w:rPr>
            <w:rFonts w:ascii="Times New Roman" w:hAnsi="Times New Roman" w:cs="Times New Roman"/>
            <w:sz w:val="24"/>
            <w:szCs w:val="24"/>
          </w:rPr>
          <w:fldChar w:fldCharType="begin"/>
        </w:r>
        <w:r w:rsidRPr="00A344FD">
          <w:rPr>
            <w:rFonts w:ascii="Times New Roman" w:hAnsi="Times New Roman" w:cs="Times New Roman"/>
            <w:sz w:val="24"/>
            <w:szCs w:val="24"/>
          </w:rPr>
          <w:instrText xml:space="preserve"> PAGE   \* MERGEFORMAT </w:instrText>
        </w:r>
        <w:r w:rsidRPr="00A344FD">
          <w:rPr>
            <w:rFonts w:ascii="Times New Roman" w:hAnsi="Times New Roman" w:cs="Times New Roman"/>
            <w:sz w:val="24"/>
            <w:szCs w:val="24"/>
          </w:rPr>
          <w:fldChar w:fldCharType="separate"/>
        </w:r>
        <w:r w:rsidRPr="00A344FD">
          <w:rPr>
            <w:rFonts w:ascii="Times New Roman" w:hAnsi="Times New Roman" w:cs="Times New Roman"/>
            <w:noProof/>
            <w:sz w:val="24"/>
            <w:szCs w:val="24"/>
          </w:rPr>
          <w:t>2</w:t>
        </w:r>
        <w:r w:rsidRPr="00A344FD">
          <w:rPr>
            <w:rFonts w:ascii="Times New Roman" w:hAnsi="Times New Roman" w:cs="Times New Roman"/>
            <w:noProof/>
            <w:sz w:val="24"/>
            <w:szCs w:val="24"/>
          </w:rPr>
          <w:fldChar w:fldCharType="end"/>
        </w:r>
      </w:sdtContent>
    </w:sdt>
  </w:p>
  <w:p w14:paraId="13D84B3A" w14:textId="77777777" w:rsidR="00A344FD" w:rsidRDefault="00A344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rPr>
      <w:id w:val="-1375067790"/>
      <w:docPartObj>
        <w:docPartGallery w:val="Page Numbers (Top of Page)"/>
        <w:docPartUnique/>
      </w:docPartObj>
    </w:sdtPr>
    <w:sdtEndPr>
      <w:rPr>
        <w:noProof/>
      </w:rPr>
    </w:sdtEndPr>
    <w:sdtContent>
      <w:p w14:paraId="02A910AE" w14:textId="3DC16644" w:rsidR="00A344FD" w:rsidRPr="00A344FD" w:rsidRDefault="00A344FD">
        <w:pPr>
          <w:pStyle w:val="Header"/>
          <w:rPr>
            <w:rFonts w:ascii="Times New Roman" w:hAnsi="Times New Roman" w:cs="Times New Roman"/>
          </w:rPr>
        </w:pPr>
        <w:r>
          <w:rPr>
            <w:rFonts w:ascii="Times New Roman" w:hAnsi="Times New Roman" w:cs="Times New Roman"/>
          </w:rPr>
          <w:t xml:space="preserve">Running head: </w:t>
        </w:r>
        <w:r w:rsidRPr="00A344FD">
          <w:rPr>
            <w:rFonts w:ascii="Times New Roman" w:hAnsi="Times New Roman" w:cs="Times New Roman"/>
          </w:rPr>
          <w:t xml:space="preserve">RELATIONSHIP BETWEEN SELF-COMPASSION AND RESILIENCE </w:t>
        </w:r>
        <w:r w:rsidR="009E5814">
          <w:rPr>
            <w:rFonts w:ascii="Times New Roman" w:hAnsi="Times New Roman" w:cs="Times New Roman"/>
          </w:rPr>
          <w:tab/>
        </w:r>
        <w:r w:rsidRPr="00A344FD">
          <w:rPr>
            <w:rFonts w:ascii="Times New Roman" w:hAnsi="Times New Roman" w:cs="Times New Roman"/>
          </w:rPr>
          <w:fldChar w:fldCharType="begin"/>
        </w:r>
        <w:r w:rsidRPr="00A344FD">
          <w:rPr>
            <w:rFonts w:ascii="Times New Roman" w:hAnsi="Times New Roman" w:cs="Times New Roman"/>
          </w:rPr>
          <w:instrText xml:space="preserve"> PAGE   \* MERGEFORMAT </w:instrText>
        </w:r>
        <w:r w:rsidRPr="00A344FD">
          <w:rPr>
            <w:rFonts w:ascii="Times New Roman" w:hAnsi="Times New Roman" w:cs="Times New Roman"/>
          </w:rPr>
          <w:fldChar w:fldCharType="separate"/>
        </w:r>
        <w:r w:rsidRPr="00A344FD">
          <w:rPr>
            <w:rFonts w:ascii="Times New Roman" w:hAnsi="Times New Roman" w:cs="Times New Roman"/>
            <w:noProof/>
          </w:rPr>
          <w:t>2</w:t>
        </w:r>
        <w:r w:rsidRPr="00A344FD">
          <w:rPr>
            <w:rFonts w:ascii="Times New Roman" w:hAnsi="Times New Roman" w:cs="Times New Roman"/>
            <w:noProof/>
          </w:rPr>
          <w:fldChar w:fldCharType="end"/>
        </w:r>
      </w:p>
    </w:sdtContent>
  </w:sdt>
  <w:p w14:paraId="2EE464B0" w14:textId="77777777" w:rsidR="00A344FD" w:rsidRDefault="00A344F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322"/>
    <w:rsid w:val="00002569"/>
    <w:rsid w:val="00055263"/>
    <w:rsid w:val="00060B1D"/>
    <w:rsid w:val="00080E26"/>
    <w:rsid w:val="00096022"/>
    <w:rsid w:val="000A4810"/>
    <w:rsid w:val="000B6A2E"/>
    <w:rsid w:val="000C5ED2"/>
    <w:rsid w:val="000D4C6A"/>
    <w:rsid w:val="00110493"/>
    <w:rsid w:val="0011054C"/>
    <w:rsid w:val="001120AB"/>
    <w:rsid w:val="00116F0C"/>
    <w:rsid w:val="00117FA9"/>
    <w:rsid w:val="00141D7D"/>
    <w:rsid w:val="001670E5"/>
    <w:rsid w:val="0017712B"/>
    <w:rsid w:val="00184C1F"/>
    <w:rsid w:val="001954C9"/>
    <w:rsid w:val="001A2301"/>
    <w:rsid w:val="001A23D7"/>
    <w:rsid w:val="001B5998"/>
    <w:rsid w:val="001E0779"/>
    <w:rsid w:val="00252274"/>
    <w:rsid w:val="002716BB"/>
    <w:rsid w:val="00274408"/>
    <w:rsid w:val="00292D1B"/>
    <w:rsid w:val="002E506B"/>
    <w:rsid w:val="002F31D3"/>
    <w:rsid w:val="00311438"/>
    <w:rsid w:val="00341112"/>
    <w:rsid w:val="003500A5"/>
    <w:rsid w:val="003766A8"/>
    <w:rsid w:val="003C248A"/>
    <w:rsid w:val="00401C1E"/>
    <w:rsid w:val="0040549B"/>
    <w:rsid w:val="00405974"/>
    <w:rsid w:val="004202E5"/>
    <w:rsid w:val="00420F2F"/>
    <w:rsid w:val="004A4344"/>
    <w:rsid w:val="004B517D"/>
    <w:rsid w:val="004C4946"/>
    <w:rsid w:val="004C532F"/>
    <w:rsid w:val="004C69A4"/>
    <w:rsid w:val="004D4102"/>
    <w:rsid w:val="005148F4"/>
    <w:rsid w:val="00540DF6"/>
    <w:rsid w:val="00553E24"/>
    <w:rsid w:val="00580C4B"/>
    <w:rsid w:val="00583A3B"/>
    <w:rsid w:val="005E114B"/>
    <w:rsid w:val="005F7631"/>
    <w:rsid w:val="00620A39"/>
    <w:rsid w:val="00624972"/>
    <w:rsid w:val="00632318"/>
    <w:rsid w:val="00665DEF"/>
    <w:rsid w:val="00675F1F"/>
    <w:rsid w:val="00676D88"/>
    <w:rsid w:val="00691021"/>
    <w:rsid w:val="00702266"/>
    <w:rsid w:val="00737CFB"/>
    <w:rsid w:val="00760A73"/>
    <w:rsid w:val="00771EC7"/>
    <w:rsid w:val="00790522"/>
    <w:rsid w:val="007923E9"/>
    <w:rsid w:val="00793A0F"/>
    <w:rsid w:val="007E0AF4"/>
    <w:rsid w:val="007E632D"/>
    <w:rsid w:val="00817705"/>
    <w:rsid w:val="0083252E"/>
    <w:rsid w:val="00884DFE"/>
    <w:rsid w:val="008A7923"/>
    <w:rsid w:val="008D00BF"/>
    <w:rsid w:val="008F4E49"/>
    <w:rsid w:val="00904858"/>
    <w:rsid w:val="00907903"/>
    <w:rsid w:val="00923822"/>
    <w:rsid w:val="0093142F"/>
    <w:rsid w:val="00947194"/>
    <w:rsid w:val="00950D3F"/>
    <w:rsid w:val="009612D6"/>
    <w:rsid w:val="0096226F"/>
    <w:rsid w:val="00975DB7"/>
    <w:rsid w:val="00990FDE"/>
    <w:rsid w:val="00992F8D"/>
    <w:rsid w:val="00993AC2"/>
    <w:rsid w:val="009A3E4A"/>
    <w:rsid w:val="009A43C2"/>
    <w:rsid w:val="009E5814"/>
    <w:rsid w:val="00A344FD"/>
    <w:rsid w:val="00A5613F"/>
    <w:rsid w:val="00AA2121"/>
    <w:rsid w:val="00AD48D8"/>
    <w:rsid w:val="00AF0B13"/>
    <w:rsid w:val="00B0583E"/>
    <w:rsid w:val="00B26C50"/>
    <w:rsid w:val="00B27F71"/>
    <w:rsid w:val="00B3683B"/>
    <w:rsid w:val="00B854D1"/>
    <w:rsid w:val="00BB537E"/>
    <w:rsid w:val="00BD39E7"/>
    <w:rsid w:val="00BF4B0F"/>
    <w:rsid w:val="00C05B6C"/>
    <w:rsid w:val="00C22064"/>
    <w:rsid w:val="00C57551"/>
    <w:rsid w:val="00C97322"/>
    <w:rsid w:val="00CC55FB"/>
    <w:rsid w:val="00CE0729"/>
    <w:rsid w:val="00CE0BAB"/>
    <w:rsid w:val="00CF69F8"/>
    <w:rsid w:val="00D332A6"/>
    <w:rsid w:val="00D33C17"/>
    <w:rsid w:val="00D34DD8"/>
    <w:rsid w:val="00D36E7D"/>
    <w:rsid w:val="00D42A83"/>
    <w:rsid w:val="00D43192"/>
    <w:rsid w:val="00D6775F"/>
    <w:rsid w:val="00D80468"/>
    <w:rsid w:val="00D868B1"/>
    <w:rsid w:val="00D877ED"/>
    <w:rsid w:val="00D93C44"/>
    <w:rsid w:val="00DA0CAD"/>
    <w:rsid w:val="00DC08BA"/>
    <w:rsid w:val="00DC5214"/>
    <w:rsid w:val="00DD132A"/>
    <w:rsid w:val="00DD49B2"/>
    <w:rsid w:val="00DE723A"/>
    <w:rsid w:val="00E14E88"/>
    <w:rsid w:val="00E43488"/>
    <w:rsid w:val="00EB3D3E"/>
    <w:rsid w:val="00EC3E06"/>
    <w:rsid w:val="00EC6D3E"/>
    <w:rsid w:val="00EF31F6"/>
    <w:rsid w:val="00F04443"/>
    <w:rsid w:val="00F071C5"/>
    <w:rsid w:val="00F17B3A"/>
    <w:rsid w:val="00F2295B"/>
    <w:rsid w:val="00F516E9"/>
    <w:rsid w:val="00F7788D"/>
    <w:rsid w:val="00F809E6"/>
    <w:rsid w:val="00F82D6F"/>
    <w:rsid w:val="00F904A7"/>
    <w:rsid w:val="00F97C72"/>
    <w:rsid w:val="00FA1270"/>
    <w:rsid w:val="00FA18D8"/>
    <w:rsid w:val="00FD1CE4"/>
    <w:rsid w:val="00FD65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6724A1"/>
  <w15:chartTrackingRefBased/>
  <w15:docId w15:val="{6F1BD241-AF98-4976-84CE-DCB18E160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44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44FD"/>
  </w:style>
  <w:style w:type="paragraph" w:styleId="Footer">
    <w:name w:val="footer"/>
    <w:basedOn w:val="Normal"/>
    <w:link w:val="FooterChar"/>
    <w:uiPriority w:val="99"/>
    <w:unhideWhenUsed/>
    <w:rsid w:val="00A344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44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982993">
      <w:bodyDiv w:val="1"/>
      <w:marLeft w:val="0"/>
      <w:marRight w:val="0"/>
      <w:marTop w:val="0"/>
      <w:marBottom w:val="0"/>
      <w:divBdr>
        <w:top w:val="none" w:sz="0" w:space="0" w:color="auto"/>
        <w:left w:val="none" w:sz="0" w:space="0" w:color="auto"/>
        <w:bottom w:val="none" w:sz="0" w:space="0" w:color="auto"/>
        <w:right w:val="none" w:sz="0" w:space="0" w:color="auto"/>
      </w:divBdr>
    </w:div>
    <w:div w:id="851143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HP\Desktop\self%20compassion.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Resilience Against Self-Compassion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KE"/>
        </a:p>
      </c:tx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xVal>
            <c:numRef>
              <c:f>Sheet2!$C$2:$C$60</c:f>
              <c:numCache>
                <c:formatCode>General</c:formatCode>
                <c:ptCount val="59"/>
                <c:pt idx="0">
                  <c:v>54</c:v>
                </c:pt>
                <c:pt idx="1">
                  <c:v>38</c:v>
                </c:pt>
                <c:pt idx="2">
                  <c:v>40</c:v>
                </c:pt>
                <c:pt idx="3">
                  <c:v>44</c:v>
                </c:pt>
                <c:pt idx="4">
                  <c:v>35</c:v>
                </c:pt>
                <c:pt idx="5">
                  <c:v>45</c:v>
                </c:pt>
                <c:pt idx="6">
                  <c:v>30</c:v>
                </c:pt>
                <c:pt idx="7">
                  <c:v>40</c:v>
                </c:pt>
                <c:pt idx="8">
                  <c:v>38</c:v>
                </c:pt>
                <c:pt idx="9">
                  <c:v>35</c:v>
                </c:pt>
                <c:pt idx="10">
                  <c:v>37</c:v>
                </c:pt>
                <c:pt idx="11">
                  <c:v>37</c:v>
                </c:pt>
                <c:pt idx="12">
                  <c:v>54</c:v>
                </c:pt>
                <c:pt idx="13">
                  <c:v>53</c:v>
                </c:pt>
                <c:pt idx="14">
                  <c:v>31</c:v>
                </c:pt>
                <c:pt idx="15">
                  <c:v>30</c:v>
                </c:pt>
                <c:pt idx="16">
                  <c:v>34</c:v>
                </c:pt>
                <c:pt idx="17">
                  <c:v>33</c:v>
                </c:pt>
                <c:pt idx="18">
                  <c:v>41</c:v>
                </c:pt>
                <c:pt idx="19">
                  <c:v>34</c:v>
                </c:pt>
                <c:pt idx="20">
                  <c:v>40</c:v>
                </c:pt>
                <c:pt idx="21">
                  <c:v>46</c:v>
                </c:pt>
                <c:pt idx="22">
                  <c:v>36</c:v>
                </c:pt>
                <c:pt idx="23">
                  <c:v>43</c:v>
                </c:pt>
                <c:pt idx="24">
                  <c:v>42</c:v>
                </c:pt>
                <c:pt idx="25">
                  <c:v>46</c:v>
                </c:pt>
                <c:pt idx="26">
                  <c:v>47</c:v>
                </c:pt>
                <c:pt idx="27">
                  <c:v>48</c:v>
                </c:pt>
                <c:pt idx="28">
                  <c:v>42</c:v>
                </c:pt>
                <c:pt idx="29">
                  <c:v>51</c:v>
                </c:pt>
                <c:pt idx="30">
                  <c:v>16</c:v>
                </c:pt>
                <c:pt idx="31">
                  <c:v>16</c:v>
                </c:pt>
                <c:pt idx="32">
                  <c:v>16</c:v>
                </c:pt>
                <c:pt idx="33">
                  <c:v>15</c:v>
                </c:pt>
                <c:pt idx="34">
                  <c:v>28</c:v>
                </c:pt>
                <c:pt idx="35">
                  <c:v>22</c:v>
                </c:pt>
                <c:pt idx="36">
                  <c:v>30</c:v>
                </c:pt>
                <c:pt idx="37">
                  <c:v>25</c:v>
                </c:pt>
                <c:pt idx="38">
                  <c:v>16</c:v>
                </c:pt>
                <c:pt idx="39">
                  <c:v>22</c:v>
                </c:pt>
                <c:pt idx="40">
                  <c:v>46</c:v>
                </c:pt>
                <c:pt idx="41">
                  <c:v>51</c:v>
                </c:pt>
                <c:pt idx="42">
                  <c:v>44</c:v>
                </c:pt>
                <c:pt idx="43">
                  <c:v>50</c:v>
                </c:pt>
                <c:pt idx="44">
                  <c:v>44</c:v>
                </c:pt>
                <c:pt idx="45">
                  <c:v>54</c:v>
                </c:pt>
                <c:pt idx="46">
                  <c:v>54</c:v>
                </c:pt>
                <c:pt idx="47">
                  <c:v>45</c:v>
                </c:pt>
                <c:pt idx="48">
                  <c:v>53</c:v>
                </c:pt>
                <c:pt idx="49">
                  <c:v>47</c:v>
                </c:pt>
                <c:pt idx="50">
                  <c:v>48</c:v>
                </c:pt>
                <c:pt idx="51">
                  <c:v>45</c:v>
                </c:pt>
                <c:pt idx="52">
                  <c:v>46</c:v>
                </c:pt>
                <c:pt idx="53">
                  <c:v>46</c:v>
                </c:pt>
                <c:pt idx="54">
                  <c:v>45</c:v>
                </c:pt>
                <c:pt idx="55">
                  <c:v>44</c:v>
                </c:pt>
                <c:pt idx="56">
                  <c:v>40</c:v>
                </c:pt>
                <c:pt idx="57">
                  <c:v>43</c:v>
                </c:pt>
                <c:pt idx="58">
                  <c:v>44</c:v>
                </c:pt>
              </c:numCache>
            </c:numRef>
          </c:xVal>
          <c:yVal>
            <c:numRef>
              <c:f>Sheet2!$D$2:$D$60</c:f>
              <c:numCache>
                <c:formatCode>General</c:formatCode>
                <c:ptCount val="59"/>
                <c:pt idx="0">
                  <c:v>22</c:v>
                </c:pt>
                <c:pt idx="1">
                  <c:v>24</c:v>
                </c:pt>
                <c:pt idx="2">
                  <c:v>25</c:v>
                </c:pt>
                <c:pt idx="3">
                  <c:v>18</c:v>
                </c:pt>
                <c:pt idx="4">
                  <c:v>29</c:v>
                </c:pt>
                <c:pt idx="5">
                  <c:v>18</c:v>
                </c:pt>
                <c:pt idx="6">
                  <c:v>26</c:v>
                </c:pt>
                <c:pt idx="7">
                  <c:v>27</c:v>
                </c:pt>
                <c:pt idx="8">
                  <c:v>21</c:v>
                </c:pt>
                <c:pt idx="9">
                  <c:v>24</c:v>
                </c:pt>
                <c:pt idx="10">
                  <c:v>25</c:v>
                </c:pt>
                <c:pt idx="11">
                  <c:v>21</c:v>
                </c:pt>
                <c:pt idx="12">
                  <c:v>23</c:v>
                </c:pt>
                <c:pt idx="13">
                  <c:v>19</c:v>
                </c:pt>
                <c:pt idx="14">
                  <c:v>30</c:v>
                </c:pt>
                <c:pt idx="15">
                  <c:v>30</c:v>
                </c:pt>
                <c:pt idx="16">
                  <c:v>24</c:v>
                </c:pt>
                <c:pt idx="17">
                  <c:v>28</c:v>
                </c:pt>
                <c:pt idx="18">
                  <c:v>19</c:v>
                </c:pt>
                <c:pt idx="19">
                  <c:v>26</c:v>
                </c:pt>
                <c:pt idx="20">
                  <c:v>20</c:v>
                </c:pt>
                <c:pt idx="21">
                  <c:v>29</c:v>
                </c:pt>
                <c:pt idx="22">
                  <c:v>29</c:v>
                </c:pt>
                <c:pt idx="23">
                  <c:v>27</c:v>
                </c:pt>
                <c:pt idx="24">
                  <c:v>20</c:v>
                </c:pt>
                <c:pt idx="25">
                  <c:v>26</c:v>
                </c:pt>
                <c:pt idx="26">
                  <c:v>20</c:v>
                </c:pt>
                <c:pt idx="27">
                  <c:v>22</c:v>
                </c:pt>
                <c:pt idx="28">
                  <c:v>23</c:v>
                </c:pt>
                <c:pt idx="29">
                  <c:v>14</c:v>
                </c:pt>
                <c:pt idx="30">
                  <c:v>6</c:v>
                </c:pt>
                <c:pt idx="31">
                  <c:v>29</c:v>
                </c:pt>
                <c:pt idx="32">
                  <c:v>20</c:v>
                </c:pt>
                <c:pt idx="33">
                  <c:v>8</c:v>
                </c:pt>
                <c:pt idx="34">
                  <c:v>17</c:v>
                </c:pt>
                <c:pt idx="35">
                  <c:v>10</c:v>
                </c:pt>
                <c:pt idx="36">
                  <c:v>17</c:v>
                </c:pt>
                <c:pt idx="37">
                  <c:v>17</c:v>
                </c:pt>
                <c:pt idx="38">
                  <c:v>22</c:v>
                </c:pt>
                <c:pt idx="39">
                  <c:v>29</c:v>
                </c:pt>
                <c:pt idx="40">
                  <c:v>24</c:v>
                </c:pt>
                <c:pt idx="41">
                  <c:v>25</c:v>
                </c:pt>
                <c:pt idx="42">
                  <c:v>29</c:v>
                </c:pt>
                <c:pt idx="43">
                  <c:v>26</c:v>
                </c:pt>
                <c:pt idx="44">
                  <c:v>28</c:v>
                </c:pt>
                <c:pt idx="45">
                  <c:v>29</c:v>
                </c:pt>
                <c:pt idx="46">
                  <c:v>30</c:v>
                </c:pt>
                <c:pt idx="47">
                  <c:v>30</c:v>
                </c:pt>
                <c:pt idx="48">
                  <c:v>29</c:v>
                </c:pt>
                <c:pt idx="49">
                  <c:v>26</c:v>
                </c:pt>
                <c:pt idx="50">
                  <c:v>26</c:v>
                </c:pt>
                <c:pt idx="51">
                  <c:v>24</c:v>
                </c:pt>
                <c:pt idx="52">
                  <c:v>25</c:v>
                </c:pt>
                <c:pt idx="53">
                  <c:v>24</c:v>
                </c:pt>
                <c:pt idx="54">
                  <c:v>26</c:v>
                </c:pt>
                <c:pt idx="55">
                  <c:v>24</c:v>
                </c:pt>
                <c:pt idx="56">
                  <c:v>24</c:v>
                </c:pt>
                <c:pt idx="57">
                  <c:v>20</c:v>
                </c:pt>
                <c:pt idx="58">
                  <c:v>24</c:v>
                </c:pt>
              </c:numCache>
            </c:numRef>
          </c:yVal>
          <c:smooth val="0"/>
          <c:extLst>
            <c:ext xmlns:c16="http://schemas.microsoft.com/office/drawing/2014/chart" uri="{C3380CC4-5D6E-409C-BE32-E72D297353CC}">
              <c16:uniqueId val="{00000000-BB42-4CBC-B95C-CE74BB2B4A4D}"/>
            </c:ext>
          </c:extLst>
        </c:ser>
        <c:dLbls>
          <c:showLegendKey val="0"/>
          <c:showVal val="0"/>
          <c:showCatName val="0"/>
          <c:showSerName val="0"/>
          <c:showPercent val="0"/>
          <c:showBubbleSize val="0"/>
        </c:dLbls>
        <c:axId val="436429296"/>
        <c:axId val="436423064"/>
      </c:scatterChart>
      <c:valAx>
        <c:axId val="43642929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Self-compassion</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KE"/>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KE"/>
          </a:p>
        </c:txPr>
        <c:crossAx val="436423064"/>
        <c:crosses val="autoZero"/>
        <c:crossBetween val="midCat"/>
      </c:valAx>
      <c:valAx>
        <c:axId val="4364230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Resilience</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KE"/>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KE"/>
          </a:p>
        </c:txPr>
        <c:crossAx val="436429296"/>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K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536</TotalTime>
  <Pages>10</Pages>
  <Words>2712</Words>
  <Characters>15460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128</cp:revision>
  <dcterms:created xsi:type="dcterms:W3CDTF">2021-03-18T09:17:00Z</dcterms:created>
  <dcterms:modified xsi:type="dcterms:W3CDTF">2021-03-20T00:08:00Z</dcterms:modified>
</cp:coreProperties>
</file>