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CCA" w:rsidRPr="00601CCA" w:rsidRDefault="00601CCA" w:rsidP="00601CCA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601CCA">
        <w:rPr>
          <w:rFonts w:asciiTheme="minorHAnsi" w:eastAsiaTheme="minorHAnsi" w:hAnsiTheme="minorHAnsi" w:cstheme="minorHAnsi"/>
          <w:sz w:val="24"/>
          <w:szCs w:val="24"/>
        </w:rPr>
        <w:t>Lone Star College System, North Harris - PSYC 1301</w:t>
      </w:r>
    </w:p>
    <w:p w:rsidR="00653E70" w:rsidRPr="00601CCA" w:rsidRDefault="00601CCA" w:rsidP="00601CCA">
      <w:pPr>
        <w:pStyle w:val="Title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601CCA">
        <w:rPr>
          <w:rFonts w:asciiTheme="minorHAnsi" w:hAnsiTheme="minorHAnsi" w:cstheme="minorHAnsi"/>
          <w:b w:val="0"/>
          <w:sz w:val="24"/>
          <w:szCs w:val="24"/>
        </w:rPr>
        <w:t>Chapter</w:t>
      </w:r>
      <w:r w:rsidRPr="00601CCA">
        <w:rPr>
          <w:rFonts w:asciiTheme="minorHAnsi" w:hAnsiTheme="minorHAnsi" w:cstheme="minorHAnsi"/>
          <w:b w:val="0"/>
          <w:spacing w:val="-9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b w:val="0"/>
          <w:sz w:val="24"/>
          <w:szCs w:val="24"/>
        </w:rPr>
        <w:t>29:</w:t>
      </w:r>
      <w:r w:rsidRPr="00601CCA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b w:val="0"/>
          <w:sz w:val="24"/>
          <w:szCs w:val="24"/>
        </w:rPr>
        <w:t>Somatic</w:t>
      </w:r>
      <w:r w:rsidRPr="00601CCA">
        <w:rPr>
          <w:rFonts w:asciiTheme="minorHAnsi" w:hAnsiTheme="minorHAnsi" w:cstheme="minorHAnsi"/>
          <w:b w:val="0"/>
          <w:spacing w:val="-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b w:val="0"/>
          <w:sz w:val="24"/>
          <w:szCs w:val="24"/>
        </w:rPr>
        <w:t>Therapies</w:t>
      </w:r>
      <w:r w:rsidRPr="00601CCA">
        <w:rPr>
          <w:rFonts w:asciiTheme="minorHAnsi" w:hAnsiTheme="minorHAnsi" w:cstheme="minorHAnsi"/>
          <w:b w:val="0"/>
          <w:spacing w:val="-6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b w:val="0"/>
          <w:sz w:val="24"/>
          <w:szCs w:val="24"/>
        </w:rPr>
        <w:t>Test</w:t>
      </w:r>
      <w:r w:rsidRPr="00601CCA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b w:val="0"/>
          <w:sz w:val="24"/>
          <w:szCs w:val="24"/>
        </w:rPr>
        <w:t>Bank</w:t>
      </w:r>
    </w:p>
    <w:p w:rsidR="00653E70" w:rsidRPr="00601CCA" w:rsidRDefault="00601CCA" w:rsidP="00601CCA">
      <w:pPr>
        <w:ind w:right="7712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MULTIPLE</w:t>
      </w:r>
      <w:r w:rsidRPr="00601C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CHOICE</w:t>
      </w:r>
    </w:p>
    <w:p w:rsidR="00653E70" w:rsidRPr="00601CCA" w:rsidRDefault="00601CCA" w:rsidP="00601CCA">
      <w:pPr>
        <w:tabs>
          <w:tab w:val="left" w:pos="732"/>
        </w:tabs>
        <w:ind w:right="408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proofErr w:type="gramEnd"/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patient scheduled for an early-morning </w:t>
      </w:r>
      <w:r w:rsidRPr="00601CCA">
        <w:rPr>
          <w:rFonts w:asciiTheme="minorHAnsi" w:hAnsiTheme="minorHAnsi" w:cstheme="minorHAnsi"/>
          <w:sz w:val="24"/>
          <w:szCs w:val="24"/>
        </w:rPr>
        <w:t>electroconvulsive therapy (ECT) treatment asks a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“Am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 going 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able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 eat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breakfast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before I go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ECT?”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 most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appropriate?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5" w:lineRule="exact"/>
        <w:jc w:val="both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“No,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but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have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breakfast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when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get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back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unit.”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jc w:val="both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“You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have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light,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liquid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breakfast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along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medications.”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07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“You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only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have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enough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liquids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before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procedure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swallow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allergy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medications.”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92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“Yes,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but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need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get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up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early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fast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2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4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hours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before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begins.”</w:t>
      </w:r>
    </w:p>
    <w:p w:rsidR="00653E70" w:rsidRPr="00601CCA" w:rsidRDefault="00601CCA">
      <w:pPr>
        <w:spacing w:before="161"/>
        <w:ind w:left="31" w:right="7712"/>
        <w:jc w:val="center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</w:p>
    <w:p w:rsidR="00653E70" w:rsidRPr="00601CCA" w:rsidRDefault="00601CCA">
      <w:pPr>
        <w:pStyle w:val="BodyText"/>
        <w:ind w:left="731" w:right="112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Patients who receive ECT treatment on an outpatient basis are asked to stay NPO for 6 to 8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hours before treatment to prevent aspiration from general anesthe</w:t>
      </w:r>
      <w:r w:rsidRPr="00601CCA">
        <w:rPr>
          <w:rFonts w:asciiTheme="minorHAnsi" w:hAnsiTheme="minorHAnsi" w:cstheme="minorHAnsi"/>
        </w:rPr>
        <w:t>sia. If the patient is taking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cardiac,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antihypertensive,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or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H</w:t>
      </w:r>
      <w:r w:rsidRPr="00601CCA">
        <w:rPr>
          <w:rFonts w:asciiTheme="minorHAnsi" w:hAnsiTheme="minorHAnsi" w:cstheme="minorHAnsi"/>
          <w:vertAlign w:val="subscript"/>
        </w:rPr>
        <w:t>2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blocker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medications,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or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may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do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so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with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small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sip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water several hours before the procedure. Food and liquids can be offered as soon as the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patient is awake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and can swallow effectively.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13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nurse is assisting in the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preprocedure</w:t>
      </w:r>
      <w:proofErr w:type="spellEnd"/>
      <w:r w:rsidRPr="00601CCA">
        <w:rPr>
          <w:rFonts w:asciiTheme="minorHAnsi" w:hAnsiTheme="minorHAnsi" w:cstheme="minorHAnsi"/>
          <w:sz w:val="24"/>
          <w:szCs w:val="24"/>
        </w:rPr>
        <w:t xml:space="preserve"> care of a patient scheduled for ECT (electroconvulsive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therapy).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 nursing action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must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taken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immediately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before 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procedure?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electrode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sites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shaved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cleaned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soap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water.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blood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pressure</w:t>
      </w:r>
      <w:r w:rsidRPr="00601CCA">
        <w:rPr>
          <w:rFonts w:asciiTheme="minorHAnsi" w:hAnsiTheme="minorHAnsi" w:cstheme="minorHAnsi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cuff</w:t>
      </w:r>
      <w:r w:rsidRPr="00601CCA">
        <w:rPr>
          <w:rFonts w:asciiTheme="minorHAnsi" w:hAnsiTheme="minorHAnsi" w:cstheme="minorHAnsi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the oxygen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satura</w:t>
      </w:r>
      <w:r w:rsidRPr="00601CCA">
        <w:rPr>
          <w:rFonts w:asciiTheme="minorHAnsi" w:hAnsiTheme="minorHAnsi" w:cstheme="minorHAnsi"/>
          <w:sz w:val="24"/>
          <w:szCs w:val="24"/>
        </w:rPr>
        <w:t>tion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probe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 applied.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12-lead</w:t>
      </w:r>
      <w:r w:rsidRPr="00601CCA">
        <w:rPr>
          <w:rFonts w:asciiTheme="minorHAnsi" w:hAnsiTheme="minorHAnsi" w:cstheme="minorHAnsi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electrocardiogram</w:t>
      </w:r>
      <w:r w:rsidRPr="00601CCA">
        <w:rPr>
          <w:rFonts w:asciiTheme="minorHAnsi" w:hAnsiTheme="minorHAnsi" w:cstheme="minorHAnsi"/>
          <w:sz w:val="24"/>
          <w:szCs w:val="24"/>
        </w:rPr>
        <w:t xml:space="preserve"> (ECG)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 run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 the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strip placed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 chart.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signs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informed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consent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form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allowing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 treatment.</w:t>
      </w:r>
    </w:p>
    <w:p w:rsidR="00653E70" w:rsidRPr="00601CCA" w:rsidRDefault="00601CCA">
      <w:pPr>
        <w:spacing w:before="161"/>
        <w:ind w:left="19" w:right="7712"/>
        <w:jc w:val="center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</w:t>
      </w:r>
    </w:p>
    <w:p w:rsidR="00653E70" w:rsidRPr="00601CCA" w:rsidRDefault="00601CCA">
      <w:pPr>
        <w:pStyle w:val="BodyText"/>
        <w:ind w:left="731" w:right="19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nurse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applies equipment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necessary</w:t>
      </w:r>
      <w:r w:rsidRPr="00601CCA">
        <w:rPr>
          <w:rFonts w:asciiTheme="minorHAnsi" w:hAnsiTheme="minorHAnsi" w:cstheme="minorHAnsi"/>
          <w:spacing w:val="-7"/>
        </w:rPr>
        <w:t xml:space="preserve"> </w:t>
      </w:r>
      <w:r w:rsidRPr="00601CCA">
        <w:rPr>
          <w:rFonts w:asciiTheme="minorHAnsi" w:hAnsiTheme="minorHAnsi" w:cstheme="minorHAnsi"/>
        </w:rPr>
        <w:t>for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patient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monitoring,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including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blood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pressure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cuff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and oxygen saturation probe. Mild soap is used to cleanse the areas designated for electrode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placement, but shaving the areas and shampooing the hair are not required. Results of a 12-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lead ECG, which should be performed well before the patie</w:t>
      </w:r>
      <w:r w:rsidRPr="00601CCA">
        <w:rPr>
          <w:rFonts w:asciiTheme="minorHAnsi" w:hAnsiTheme="minorHAnsi" w:cstheme="minorHAnsi"/>
        </w:rPr>
        <w:t>nt gets to the treatment area,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should have been reviewed to determine risks associated with anesthesia. The consent form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should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be signed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earlier,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and there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no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need to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sign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another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consent form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this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time.</w:t>
      </w:r>
    </w:p>
    <w:p w:rsidR="00653E70" w:rsidRPr="00601CCA" w:rsidRDefault="00653E7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33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During the ECT (electroconvulsive therapy) stimulus, the nurse supports the patient’s chin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firmly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against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bite-block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positioned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between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upper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lower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teeth.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rationale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intervention is to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prevent: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601CCA">
        <w:rPr>
          <w:rFonts w:asciiTheme="minorHAnsi" w:hAnsiTheme="minorHAnsi" w:cstheme="minorHAnsi"/>
          <w:sz w:val="24"/>
          <w:szCs w:val="24"/>
        </w:rPr>
        <w:t>involuntary</w:t>
      </w:r>
      <w:proofErr w:type="gramEnd"/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biting of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lips.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601CCA">
        <w:rPr>
          <w:rFonts w:asciiTheme="minorHAnsi" w:hAnsiTheme="minorHAnsi" w:cstheme="minorHAnsi"/>
          <w:sz w:val="24"/>
          <w:szCs w:val="24"/>
        </w:rPr>
        <w:t>tooth</w:t>
      </w:r>
      <w:proofErr w:type="gramEnd"/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damage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gum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laceration.</w:t>
      </w:r>
    </w:p>
    <w:p w:rsidR="00653E70" w:rsidRPr="00601CCA" w:rsidRDefault="00653E7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653E70" w:rsidRPr="00601CCA">
          <w:type w:val="continuous"/>
          <w:pgSz w:w="12240" w:h="15840"/>
          <w:pgMar w:top="660" w:right="960" w:bottom="280" w:left="1340" w:header="720" w:footer="720" w:gutter="0"/>
          <w:cols w:space="720"/>
        </w:sectPr>
      </w:pP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601CCA">
        <w:rPr>
          <w:rFonts w:asciiTheme="minorHAnsi" w:hAnsiTheme="minorHAnsi" w:cstheme="minorHAnsi"/>
          <w:sz w:val="24"/>
          <w:szCs w:val="24"/>
        </w:rPr>
        <w:t>involuntary</w:t>
      </w:r>
      <w:proofErr w:type="gramEnd"/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swallowing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tongue.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601CCA">
        <w:rPr>
          <w:rFonts w:asciiTheme="minorHAnsi" w:hAnsiTheme="minorHAnsi" w:cstheme="minorHAnsi"/>
          <w:sz w:val="24"/>
          <w:szCs w:val="24"/>
        </w:rPr>
        <w:t>development</w:t>
      </w:r>
      <w:proofErr w:type="gramEnd"/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TMJD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temporomandibular</w:t>
      </w:r>
      <w:proofErr w:type="spellEnd"/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joint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disorder).</w:t>
      </w:r>
    </w:p>
    <w:p w:rsidR="00653E70" w:rsidRPr="00601CCA" w:rsidRDefault="00601CC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</w:t>
      </w:r>
    </w:p>
    <w:p w:rsidR="00653E70" w:rsidRPr="00601CCA" w:rsidRDefault="00601CCA">
      <w:pPr>
        <w:pStyle w:val="BodyText"/>
        <w:ind w:left="73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Although m</w:t>
      </w:r>
      <w:r w:rsidRPr="00601CCA">
        <w:rPr>
          <w:rFonts w:asciiTheme="minorHAnsi" w:hAnsiTheme="minorHAnsi" w:cstheme="minorHAnsi"/>
        </w:rPr>
        <w:t>ost muscles become completely relaxed during ECT, the nurse uses a bite-block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between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upper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and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lower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teeth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in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patient’s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mouth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to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prevent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patient’s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jaw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muscles,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which are stimulated directly by ECT, from causing the teeth to clench. This prevents tooth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damage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and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tongue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or gum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laceration during 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stimulus.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spacing w:before="1"/>
        <w:ind w:left="731" w:right="29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nurse is discussing ECT (electroconvulsive </w:t>
      </w:r>
      <w:r w:rsidRPr="00601CCA">
        <w:rPr>
          <w:rFonts w:asciiTheme="minorHAnsi" w:hAnsiTheme="minorHAnsi" w:cstheme="minorHAnsi"/>
          <w:sz w:val="24"/>
          <w:szCs w:val="24"/>
        </w:rPr>
        <w:t>therapy) treatments with a patient with chronic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 and the patient’s parents. Which is the first therapeutic comment appropriate for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situation?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“What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know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 ECT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treatment?”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“ECT</w:t>
      </w:r>
      <w:r w:rsidRPr="00601CC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used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very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successfully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treating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risks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most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often associated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both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minor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rare.”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“Do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have any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questions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answer 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 now?”</w:t>
      </w:r>
    </w:p>
    <w:p w:rsidR="00653E70" w:rsidRPr="00601CCA" w:rsidRDefault="00601CC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</w:p>
    <w:p w:rsidR="00653E70" w:rsidRPr="00601CCA" w:rsidRDefault="00601CCA">
      <w:pPr>
        <w:pStyle w:val="BodyText"/>
        <w:spacing w:before="1"/>
        <w:ind w:left="731" w:right="19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Educating the patient and family about ECT is a crucial nursing intervention. During the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initial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meeting,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nurse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performs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assessment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to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determine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understanding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ECT</w:t>
      </w:r>
      <w:r w:rsidRPr="00601CCA">
        <w:rPr>
          <w:rFonts w:asciiTheme="minorHAnsi" w:hAnsiTheme="minorHAnsi" w:cstheme="minorHAnsi"/>
          <w:spacing w:val="-7"/>
        </w:rPr>
        <w:t xml:space="preserve"> </w:t>
      </w:r>
      <w:r w:rsidRPr="00601CCA">
        <w:rPr>
          <w:rFonts w:asciiTheme="minorHAnsi" w:hAnsiTheme="minorHAnsi" w:cstheme="minorHAnsi"/>
        </w:rPr>
        <w:t>by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the patient and family. The nurse best accomplishes this by</w:t>
      </w:r>
      <w:r w:rsidRPr="00601CCA">
        <w:rPr>
          <w:rFonts w:asciiTheme="minorHAnsi" w:hAnsiTheme="minorHAnsi" w:cstheme="minorHAnsi"/>
        </w:rPr>
        <w:t xml:space="preserve"> asking a direct assessment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question that focuses on ECT knowledge. Beginning patient education with a needs-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assessment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question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assists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nurse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in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organizing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effective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teaching-learning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plan.</w:t>
      </w: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171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Which therapeutic nursing intervention would a nurse initiate just before ECT</w:t>
      </w:r>
      <w:r w:rsidRPr="00601CC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 therapy)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Providing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opportunity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void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order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prevent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incontinence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Insertion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straight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urinary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catheter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 ensure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 has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empty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bladder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Administration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diazepam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(Valium)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minimize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presence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muscle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spasms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Administration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thiopental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sodium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(Pentothal)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help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induce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muscle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relaxation</w:t>
      </w:r>
    </w:p>
    <w:p w:rsidR="00653E70" w:rsidRPr="00601CCA" w:rsidRDefault="00601CC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</w:p>
    <w:p w:rsidR="00653E70" w:rsidRPr="00601CCA" w:rsidRDefault="00601CCA">
      <w:pPr>
        <w:pStyle w:val="BodyText"/>
        <w:spacing w:before="1"/>
        <w:ind w:left="731" w:right="118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Immediately before the patient receives ECT treatment, the nurse instructs the patient to void.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This prevents incontinence during the treatment, minimizes the potential for bladder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distention, and prevents damage during the procedure. Catheterization is not necessary since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fluids have been restricted. Pre-procedure medications will be administered once the client has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been transported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to the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procedure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area.</w:t>
      </w: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spacing w:before="1"/>
        <w:ind w:left="731" w:right="209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Which finding indicates to a nurse that a patient experienced a brief generalized seizure while</w:t>
      </w:r>
      <w:r w:rsidRPr="00601CC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receiving bilateral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therapy) treatment?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motor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seizure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lasting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200 seconds</w:t>
      </w:r>
    </w:p>
    <w:p w:rsidR="00653E70" w:rsidRPr="00601CCA" w:rsidRDefault="00653E70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653E70" w:rsidRPr="00601CCA">
          <w:pgSz w:w="12240" w:h="15840"/>
          <w:pgMar w:top="640" w:right="960" w:bottom="280" w:left="1340" w:header="720" w:footer="720" w:gutter="0"/>
          <w:cols w:space="720"/>
        </w:sectPr>
      </w:pP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before="78"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motor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seizure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lasting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150 seconds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Motoric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movement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 both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feet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unchanged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EEG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Motoric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movement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cuffed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foot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electroencephalogram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(EEG)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changes</w:t>
      </w:r>
    </w:p>
    <w:p w:rsidR="00653E70" w:rsidRPr="00601CCA" w:rsidRDefault="00601CC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</w:t>
      </w:r>
    </w:p>
    <w:p w:rsidR="00653E70" w:rsidRPr="00601CCA" w:rsidRDefault="00601CCA">
      <w:pPr>
        <w:pStyle w:val="BodyText"/>
        <w:ind w:left="731" w:right="186" w:firstLine="0"/>
        <w:jc w:val="both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</w:t>
      </w:r>
      <w:r w:rsidRPr="00601CCA">
        <w:rPr>
          <w:rFonts w:asciiTheme="minorHAnsi" w:hAnsiTheme="minorHAnsi" w:cstheme="minorHAnsi"/>
        </w:rPr>
        <w:t>e electrical stimulus causes an observable, brief generalized seizure for 30 to 60 seconds in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cuffed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foot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and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characteristic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EEG changes.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If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seizure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lasts longer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than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120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seconds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(2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minutes),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it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terminated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with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diazepam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(Valium)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or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thiopental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sodium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(Pentothal).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spacing w:before="1"/>
        <w:ind w:left="731" w:right="196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patient shares with a nurse, “Since I moved from Florida to </w:t>
      </w:r>
      <w:r w:rsidRPr="00601CCA">
        <w:rPr>
          <w:rFonts w:asciiTheme="minorHAnsi" w:hAnsiTheme="minorHAnsi" w:cstheme="minorHAnsi"/>
          <w:sz w:val="24"/>
          <w:szCs w:val="24"/>
        </w:rPr>
        <w:t>New York, I get depressed right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before the winter holidays and it lasts for weeks. Is there anything I can do besides taking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pills?”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most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therapeutic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nursing response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is: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242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“Consider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phototherapy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since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it’s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likely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experiencing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seasonal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affective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 (SAD).”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072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“I’m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not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clear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what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 saying.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Please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tell me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more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what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experiencing.”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557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“If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have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biochemically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based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depression,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will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need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antidepressant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medication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if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want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 see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improvement.”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164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“If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want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dramatic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results,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therapy)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works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fastest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 can usually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done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on an outpatient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basis.”</w:t>
      </w:r>
    </w:p>
    <w:p w:rsidR="00653E70" w:rsidRPr="00601CCA" w:rsidRDefault="00601CCA">
      <w:pPr>
        <w:spacing w:before="155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</w:t>
      </w:r>
    </w:p>
    <w:p w:rsidR="00653E70" w:rsidRPr="00601CCA" w:rsidRDefault="00601CCA">
      <w:pPr>
        <w:pStyle w:val="BodyText"/>
        <w:ind w:left="731" w:right="98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Phototherapy has been demonstrated to help patients affected by SAD. However, the question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 xml:space="preserve">provides no information about whether the patient </w:t>
      </w:r>
      <w:r w:rsidRPr="00601CCA">
        <w:rPr>
          <w:rFonts w:asciiTheme="minorHAnsi" w:hAnsiTheme="minorHAnsi" w:cstheme="minorHAnsi"/>
        </w:rPr>
        <w:t>has been diagnosed with depression and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little data about the clinical manifestations except that the patient speaks of having a depressed</w:t>
      </w:r>
      <w:r w:rsidRPr="00601CCA">
        <w:rPr>
          <w:rFonts w:asciiTheme="minorHAnsi" w:hAnsiTheme="minorHAnsi" w:cstheme="minorHAnsi"/>
          <w:spacing w:val="-58"/>
        </w:rPr>
        <w:t xml:space="preserve"> </w:t>
      </w:r>
      <w:r w:rsidRPr="00601CCA">
        <w:rPr>
          <w:rFonts w:asciiTheme="minorHAnsi" w:hAnsiTheme="minorHAnsi" w:cstheme="minorHAnsi"/>
        </w:rPr>
        <w:t>mood during the winter. Although much of this data fits SAD, it can fit other entities as well.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The most therapeutic nursing intervention is the one that attempts to gather more baseline data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from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patient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rather than one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that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involves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premature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intervention.</w:t>
      </w:r>
    </w:p>
    <w:p w:rsidR="00653E70" w:rsidRPr="00601CCA" w:rsidRDefault="00653E7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278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patient tells a nurse, “I’ve been having excellent </w:t>
      </w:r>
      <w:r w:rsidRPr="00601CCA">
        <w:rPr>
          <w:rFonts w:asciiTheme="minorHAnsi" w:hAnsiTheme="minorHAnsi" w:cstheme="minorHAnsi"/>
          <w:sz w:val="24"/>
          <w:szCs w:val="24"/>
        </w:rPr>
        <w:t>results with phototherapy, but as soon as I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stop,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my mood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gets worse.”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responds: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055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“That is a strange reaction, but we know so little about light therapy that you may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need to increase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dose.”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537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“That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one 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drawbacks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light therapy;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come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back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rapidly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once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 stopped.”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234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cannot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account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</w:t>
      </w:r>
      <w:r w:rsidRPr="00601CCA">
        <w:rPr>
          <w:rFonts w:asciiTheme="minorHAnsi" w:hAnsiTheme="minorHAnsi" w:cstheme="minorHAnsi"/>
          <w:sz w:val="24"/>
          <w:szCs w:val="24"/>
        </w:rPr>
        <w:t>onse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phototherapy.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idiosyncratic,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need to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take medication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 your depression.”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250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think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phototherapy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unusual, but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health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provider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will be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best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able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advise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regarding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what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 next.”</w:t>
      </w:r>
    </w:p>
    <w:p w:rsidR="00653E70" w:rsidRPr="00601CCA" w:rsidRDefault="00601CCA">
      <w:pPr>
        <w:spacing w:before="155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</w:t>
      </w:r>
    </w:p>
    <w:p w:rsidR="00653E70" w:rsidRPr="00601CCA" w:rsidRDefault="00653E70">
      <w:pPr>
        <w:rPr>
          <w:rFonts w:asciiTheme="minorHAnsi" w:hAnsiTheme="minorHAnsi" w:cstheme="minorHAnsi"/>
          <w:sz w:val="24"/>
          <w:szCs w:val="24"/>
        </w:rPr>
        <w:sectPr w:rsidR="00653E70" w:rsidRPr="00601CCA">
          <w:pgSz w:w="12240" w:h="15840"/>
          <w:pgMar w:top="640" w:right="960" w:bottom="280" w:left="1340" w:header="720" w:footer="720" w:gutter="0"/>
          <w:cols w:space="720"/>
        </w:sectPr>
      </w:pPr>
    </w:p>
    <w:p w:rsidR="00653E70" w:rsidRPr="00601CCA" w:rsidRDefault="00601CCA">
      <w:pPr>
        <w:pStyle w:val="BodyText"/>
        <w:spacing w:before="60"/>
        <w:ind w:left="731" w:right="19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Although most patients experience some degree of relief in 3 to 5 days, they experience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relapse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equally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quickly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when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treatment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stopped.</w:t>
      </w:r>
      <w:r w:rsidRPr="00601CCA">
        <w:rPr>
          <w:rFonts w:asciiTheme="minorHAnsi" w:hAnsiTheme="minorHAnsi" w:cstheme="minorHAnsi"/>
          <w:spacing w:val="-6"/>
        </w:rPr>
        <w:t xml:space="preserve"> </w:t>
      </w:r>
      <w:r w:rsidRPr="00601CCA">
        <w:rPr>
          <w:rFonts w:asciiTheme="minorHAnsi" w:hAnsiTheme="minorHAnsi" w:cstheme="minorHAnsi"/>
        </w:rPr>
        <w:t>There is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knowledge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regarding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how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light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therapy works and how it affects the body. The remaining options la</w:t>
      </w:r>
      <w:r w:rsidRPr="00601CCA">
        <w:rPr>
          <w:rFonts w:asciiTheme="minorHAnsi" w:hAnsiTheme="minorHAnsi" w:cstheme="minorHAnsi"/>
        </w:rPr>
        <w:t>ck reference to what is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known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about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therapy.</w:t>
      </w: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1768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Which patient has the greatest potential for symptom improvement after ECT</w:t>
      </w:r>
      <w:r w:rsidRPr="00601CC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 therapy)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 dual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diagnosis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cocaine 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alcohol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abuse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appears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601CCA">
        <w:rPr>
          <w:rFonts w:asciiTheme="minorHAnsi" w:hAnsiTheme="minorHAnsi" w:cstheme="minorHAnsi"/>
          <w:spacing w:val="-1"/>
          <w:sz w:val="24"/>
          <w:szCs w:val="24"/>
        </w:rPr>
        <w:t>stuporous</w:t>
      </w:r>
      <w:proofErr w:type="spellEnd"/>
      <w:r w:rsidRPr="00601CCA">
        <w:rPr>
          <w:rFonts w:asciiTheme="minorHAnsi" w:hAnsiTheme="minorHAnsi" w:cstheme="minorHAnsi"/>
          <w:sz w:val="24"/>
          <w:szCs w:val="24"/>
        </w:rPr>
        <w:t xml:space="preserve"> and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 diagnosed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major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675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diagnosed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depression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exhibits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sociopathic personality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diagnosed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chronic</w:t>
      </w:r>
      <w:r w:rsidRPr="00601CCA">
        <w:rPr>
          <w:rFonts w:asciiTheme="minorHAnsi" w:hAnsiTheme="minorHAnsi" w:cstheme="minorHAnsi"/>
          <w:sz w:val="24"/>
          <w:szCs w:val="24"/>
        </w:rPr>
        <w:t xml:space="preserve"> schizophrenia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 exhibiting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signs of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dementia</w:t>
      </w:r>
    </w:p>
    <w:p w:rsidR="00653E70" w:rsidRPr="00601CCA" w:rsidRDefault="00601CCA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</w:t>
      </w:r>
    </w:p>
    <w:p w:rsidR="00653E70" w:rsidRPr="00601CCA" w:rsidRDefault="00601CCA">
      <w:pPr>
        <w:pStyle w:val="BodyText"/>
        <w:ind w:left="73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ECT</w:t>
      </w:r>
      <w:r w:rsidRPr="00601CCA">
        <w:rPr>
          <w:rFonts w:asciiTheme="minorHAnsi" w:hAnsiTheme="minorHAnsi" w:cstheme="minorHAnsi"/>
          <w:spacing w:val="-9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effective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for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target</w:t>
      </w:r>
      <w:r w:rsidRPr="00601CCA">
        <w:rPr>
          <w:rFonts w:asciiTheme="minorHAnsi" w:hAnsiTheme="minorHAnsi" w:cstheme="minorHAnsi"/>
          <w:spacing w:val="-6"/>
        </w:rPr>
        <w:t xml:space="preserve"> </w:t>
      </w:r>
      <w:r w:rsidRPr="00601CCA">
        <w:rPr>
          <w:rFonts w:asciiTheme="minorHAnsi" w:hAnsiTheme="minorHAnsi" w:cstheme="minorHAnsi"/>
        </w:rPr>
        <w:t>behaviors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such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as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catatonia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(stupor),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and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601CCA">
        <w:rPr>
          <w:rFonts w:asciiTheme="minorHAnsi" w:hAnsiTheme="minorHAnsi" w:cstheme="minorHAnsi"/>
        </w:rPr>
        <w:t>hyperemotionality</w:t>
      </w:r>
      <w:proofErr w:type="spellEnd"/>
      <w:r w:rsidRPr="00601CCA">
        <w:rPr>
          <w:rFonts w:asciiTheme="minorHAnsi" w:hAnsiTheme="minorHAnsi" w:cstheme="minorHAnsi"/>
        </w:rPr>
        <w:t>,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severe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psychosis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with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acute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onset.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ECT</w:t>
      </w:r>
      <w:r w:rsidRPr="00601CCA">
        <w:rPr>
          <w:rFonts w:asciiTheme="minorHAnsi" w:hAnsiTheme="minorHAnsi" w:cstheme="minorHAnsi"/>
          <w:spacing w:val="-7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used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treatment for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major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depression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some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patients.</w:t>
      </w:r>
    </w:p>
    <w:p w:rsidR="00653E70" w:rsidRPr="00601CCA" w:rsidRDefault="00601CCA">
      <w:pPr>
        <w:pStyle w:val="BodyText"/>
        <w:ind w:left="73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effects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ECT</w:t>
      </w:r>
      <w:r w:rsidRPr="00601CCA">
        <w:rPr>
          <w:rFonts w:asciiTheme="minorHAnsi" w:hAnsiTheme="minorHAnsi" w:cstheme="minorHAnsi"/>
          <w:spacing w:val="-7"/>
        </w:rPr>
        <w:t xml:space="preserve"> </w:t>
      </w:r>
      <w:r w:rsidRPr="00601CCA">
        <w:rPr>
          <w:rFonts w:asciiTheme="minorHAnsi" w:hAnsiTheme="minorHAnsi" w:cstheme="minorHAnsi"/>
        </w:rPr>
        <w:t>has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human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brain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appear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to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have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no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effect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on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other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conditions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mentioned in the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options.</w:t>
      </w:r>
    </w:p>
    <w:p w:rsidR="00653E70" w:rsidRPr="00601CCA" w:rsidRDefault="00653E7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3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statement should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included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during 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educational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preparation 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will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undergo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therapy) in 1 week?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induced seizure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will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last approximately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2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minutes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will be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very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mild.”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“We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encourage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family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member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stay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during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498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“I’d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happy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arrange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 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speak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experienced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01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“There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small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amount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permanent memory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loss,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but it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 usually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related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 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time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 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seizure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itself.”</w:t>
      </w:r>
    </w:p>
    <w:p w:rsidR="00653E70" w:rsidRPr="00601CCA" w:rsidRDefault="00601CCA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</w:t>
      </w:r>
    </w:p>
    <w:p w:rsidR="00653E70" w:rsidRPr="00601CCA" w:rsidRDefault="00601CCA">
      <w:pPr>
        <w:pStyle w:val="BodyText"/>
        <w:ind w:left="731" w:right="19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It is helpful to have the patient speak with another individual who has undergone ECT to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alleviate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anxiety.</w:t>
      </w:r>
      <w:r w:rsidRPr="00601CCA">
        <w:rPr>
          <w:rFonts w:asciiTheme="minorHAnsi" w:hAnsiTheme="minorHAnsi" w:cstheme="minorHAnsi"/>
          <w:spacing w:val="-6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motor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seizure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induced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as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part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ECT</w:t>
      </w:r>
      <w:r w:rsidRPr="00601CCA">
        <w:rPr>
          <w:rFonts w:asciiTheme="minorHAnsi" w:hAnsiTheme="minorHAnsi" w:cstheme="minorHAnsi"/>
          <w:spacing w:val="-7"/>
        </w:rPr>
        <w:t xml:space="preserve"> </w:t>
      </w:r>
      <w:r w:rsidRPr="00601CCA">
        <w:rPr>
          <w:rFonts w:asciiTheme="minorHAnsi" w:hAnsiTheme="minorHAnsi" w:cstheme="minorHAnsi"/>
        </w:rPr>
        <w:t>treatment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should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last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about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20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seconds but should not exceed 2 minutes to prev</w:t>
      </w:r>
      <w:r w:rsidRPr="00601CCA">
        <w:rPr>
          <w:rFonts w:asciiTheme="minorHAnsi" w:hAnsiTheme="minorHAnsi" w:cstheme="minorHAnsi"/>
        </w:rPr>
        <w:t>ent a postictal state. Family members should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be encouraged to come with the patient for at least the first few treatments but are not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generally present during the actual treatment. Memory loss is temporary in most cases, and if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it occurs it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is usually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rela</w:t>
      </w:r>
      <w:r w:rsidRPr="00601CCA">
        <w:rPr>
          <w:rFonts w:asciiTheme="minorHAnsi" w:hAnsiTheme="minorHAnsi" w:cstheme="minorHAnsi"/>
        </w:rPr>
        <w:t>ted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to the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entire treatment.</w:t>
      </w:r>
    </w:p>
    <w:p w:rsidR="00653E70" w:rsidRPr="00601CCA" w:rsidRDefault="00653E70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spacing w:before="1"/>
        <w:ind w:left="731" w:right="341" w:hanging="446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data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would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document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adverse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event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after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therapy) treatment?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Systolic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pressure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30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points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above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baseline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30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minutes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posttreatment</w:t>
      </w:r>
      <w:proofErr w:type="spellEnd"/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Complaints 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muscle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weakness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continuing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2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hours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posttreatment</w:t>
      </w:r>
      <w:proofErr w:type="spellEnd"/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Disorientation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time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place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lasting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45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minutes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posttreatment</w:t>
      </w:r>
      <w:proofErr w:type="spellEnd"/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Complaints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nausea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continuing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4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hours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posttreatment</w:t>
      </w:r>
      <w:proofErr w:type="spellEnd"/>
    </w:p>
    <w:p w:rsidR="00653E70" w:rsidRPr="00601CCA" w:rsidRDefault="00653E7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653E70" w:rsidRPr="00601CCA">
          <w:pgSz w:w="12240" w:h="15840"/>
          <w:pgMar w:top="660" w:right="960" w:bottom="280" w:left="1340" w:header="720" w:footer="720" w:gutter="0"/>
          <w:cols w:space="720"/>
        </w:sectPr>
      </w:pPr>
    </w:p>
    <w:p w:rsidR="00653E70" w:rsidRPr="00601CCA" w:rsidRDefault="00601CCA">
      <w:pPr>
        <w:spacing w:before="78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</w:t>
      </w:r>
    </w:p>
    <w:p w:rsidR="00653E70" w:rsidRPr="00601CCA" w:rsidRDefault="00601CCA">
      <w:pPr>
        <w:pStyle w:val="BodyText"/>
        <w:spacing w:before="1"/>
        <w:ind w:left="731" w:right="418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Adverse events associated with ECT treatment include prolonged periods of confusion or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disorientation, recurrent nausea or headaches, and elevated blood pressure that do not remit</w:t>
      </w:r>
      <w:r w:rsidRPr="00601CCA">
        <w:rPr>
          <w:rFonts w:asciiTheme="minorHAnsi" w:hAnsiTheme="minorHAnsi" w:cstheme="minorHAnsi"/>
          <w:spacing w:val="-58"/>
        </w:rPr>
        <w:t xml:space="preserve"> </w:t>
      </w:r>
      <w:r w:rsidRPr="00601CCA">
        <w:rPr>
          <w:rFonts w:asciiTheme="minorHAnsi" w:hAnsiTheme="minorHAnsi" w:cstheme="minorHAnsi"/>
        </w:rPr>
        <w:t>after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several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hours following ECT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treatment.</w:t>
      </w: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488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What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equipment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should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available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staff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caring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after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receiving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 therapy)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Spirometer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Suctioning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equipment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Tympanic</w:t>
      </w:r>
      <w:r w:rsidRPr="00601CC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thermometer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Padded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wrist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ankle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restraints</w:t>
      </w:r>
    </w:p>
    <w:p w:rsidR="00653E70" w:rsidRPr="00601CCA" w:rsidRDefault="00601CC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</w:t>
      </w:r>
    </w:p>
    <w:p w:rsidR="00653E70" w:rsidRPr="00601CCA" w:rsidRDefault="00601CCA">
      <w:pPr>
        <w:pStyle w:val="BodyText"/>
        <w:ind w:left="731" w:right="19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01CCA">
        <w:rPr>
          <w:rFonts w:asciiTheme="minorHAnsi" w:hAnsiTheme="minorHAnsi" w:cstheme="minorHAnsi"/>
        </w:rPr>
        <w:t>posttreatment</w:t>
      </w:r>
      <w:proofErr w:type="spellEnd"/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recovery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room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for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ECT</w:t>
      </w:r>
      <w:r w:rsidRPr="00601CCA">
        <w:rPr>
          <w:rFonts w:asciiTheme="minorHAnsi" w:hAnsiTheme="minorHAnsi" w:cstheme="minorHAnsi"/>
          <w:spacing w:val="-8"/>
        </w:rPr>
        <w:t xml:space="preserve"> </w:t>
      </w:r>
      <w:r w:rsidRPr="00601CCA">
        <w:rPr>
          <w:rFonts w:asciiTheme="minorHAnsi" w:hAnsiTheme="minorHAnsi" w:cstheme="minorHAnsi"/>
        </w:rPr>
        <w:t>should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contain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oxygen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suctioning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equipment,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  <w:spacing w:val="-1"/>
        </w:rPr>
        <w:t xml:space="preserve">an emergency </w:t>
      </w:r>
      <w:r w:rsidRPr="00601CCA">
        <w:rPr>
          <w:rFonts w:asciiTheme="minorHAnsi" w:hAnsiTheme="minorHAnsi" w:cstheme="minorHAnsi"/>
        </w:rPr>
        <w:t xml:space="preserve">cart, a pulse </w:t>
      </w:r>
      <w:proofErr w:type="spellStart"/>
      <w:r w:rsidRPr="00601CCA">
        <w:rPr>
          <w:rFonts w:asciiTheme="minorHAnsi" w:hAnsiTheme="minorHAnsi" w:cstheme="minorHAnsi"/>
        </w:rPr>
        <w:t>oxim</w:t>
      </w:r>
      <w:r w:rsidRPr="00601CCA">
        <w:rPr>
          <w:rFonts w:asciiTheme="minorHAnsi" w:hAnsiTheme="minorHAnsi" w:cstheme="minorHAnsi"/>
        </w:rPr>
        <w:t>eter</w:t>
      </w:r>
      <w:proofErr w:type="spellEnd"/>
      <w:r w:rsidRPr="00601CCA">
        <w:rPr>
          <w:rFonts w:asciiTheme="minorHAnsi" w:hAnsiTheme="minorHAnsi" w:cstheme="minorHAnsi"/>
        </w:rPr>
        <w:t>, and vital-sign monitoring equipment. A tympanic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thermometer, spirometer, and padded restraints are not necessary equipment related to ECT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treatment.</w:t>
      </w: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spacing w:before="1"/>
        <w:ind w:left="731" w:right="861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Which intervention would have the most therapeutic value for a patient who has just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awakened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after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therapy)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appears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disoriented?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972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The nurse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brings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family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member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 recovery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room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stay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 talk with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 until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 fully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awake.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284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touches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patient’s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calming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voice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assures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patient,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“Everything is fine; 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over.”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12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tells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</w:t>
      </w:r>
      <w:r w:rsidRPr="00601CCA">
        <w:rPr>
          <w:rFonts w:asciiTheme="minorHAnsi" w:hAnsiTheme="minorHAnsi" w:cstheme="minorHAnsi"/>
          <w:sz w:val="24"/>
          <w:szCs w:val="24"/>
        </w:rPr>
        <w:t>eatment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over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shares,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“You’ll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little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confused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but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 only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very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short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time.”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305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addresses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 by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name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states,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“I’m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 nurse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hospital.</w:t>
      </w:r>
      <w:r w:rsidRPr="00601CC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over and you’re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fine.”</w:t>
      </w:r>
    </w:p>
    <w:p w:rsidR="00653E70" w:rsidRPr="00601CCA" w:rsidRDefault="00601CCA">
      <w:pPr>
        <w:spacing w:before="155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</w:t>
      </w:r>
    </w:p>
    <w:p w:rsidR="00653E70" w:rsidRPr="00601CCA" w:rsidRDefault="00601CCA">
      <w:pPr>
        <w:pStyle w:val="BodyText"/>
        <w:spacing w:before="1"/>
        <w:ind w:left="731" w:right="112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most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therapeutic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nursing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communication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one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in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which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nurse does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following: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greets the patient by the name he or she prefers; identifies the nurse and his or her purpose;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orients the patient to the surroundings; reassures the patient of his or her status; and provides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anticipatory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guidance.</w:t>
      </w: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spacing w:before="1"/>
        <w:ind w:left="731" w:right="621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patient scheduled for an initial </w:t>
      </w:r>
      <w:r w:rsidRPr="00601CCA">
        <w:rPr>
          <w:rFonts w:asciiTheme="minorHAnsi" w:hAnsiTheme="minorHAnsi" w:cstheme="minorHAnsi"/>
          <w:sz w:val="24"/>
          <w:szCs w:val="24"/>
        </w:rPr>
        <w:t>ECT (electroconvulsive therapy) treatment asks a nurse,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“Isn’t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electrical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current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dangerous?”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would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most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therapeutic?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amount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electricity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very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small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used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 only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 few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seconds.”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chance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shocked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minimal;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won’t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feel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anything.”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“There’s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small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chance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something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going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wrong;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risk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same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</w:t>
      </w:r>
    </w:p>
    <w:p w:rsidR="00653E70" w:rsidRPr="00601CCA" w:rsidRDefault="00653E7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653E70" w:rsidRPr="00601CCA">
          <w:pgSz w:w="12240" w:h="15840"/>
          <w:pgMar w:top="780" w:right="960" w:bottom="280" w:left="1340" w:header="720" w:footer="720" w:gutter="0"/>
          <w:cols w:space="720"/>
        </w:sectPr>
      </w:pPr>
    </w:p>
    <w:p w:rsidR="00653E70" w:rsidRPr="00601CCA" w:rsidRDefault="00601CCA">
      <w:pPr>
        <w:pStyle w:val="BodyText"/>
        <w:spacing w:before="60" w:line="275" w:lineRule="exact"/>
        <w:ind w:firstLine="0"/>
        <w:rPr>
          <w:rFonts w:asciiTheme="minorHAnsi" w:hAnsiTheme="minorHAnsi" w:cstheme="minorHAnsi"/>
        </w:rPr>
      </w:pPr>
      <w:proofErr w:type="gramStart"/>
      <w:r w:rsidRPr="00601CCA">
        <w:rPr>
          <w:rFonts w:asciiTheme="minorHAnsi" w:hAnsiTheme="minorHAnsi" w:cstheme="minorHAnsi"/>
        </w:rPr>
        <w:t>with</w:t>
      </w:r>
      <w:proofErr w:type="gramEnd"/>
      <w:r w:rsidRPr="00601CCA">
        <w:rPr>
          <w:rFonts w:asciiTheme="minorHAnsi" w:hAnsiTheme="minorHAnsi" w:cstheme="minorHAnsi"/>
          <w:spacing w:val="-8"/>
        </w:rPr>
        <w:t xml:space="preserve"> </w:t>
      </w:r>
      <w:r w:rsidRPr="00601CCA">
        <w:rPr>
          <w:rFonts w:asciiTheme="minorHAnsi" w:hAnsiTheme="minorHAnsi" w:cstheme="minorHAnsi"/>
        </w:rPr>
        <w:t>minor</w:t>
      </w:r>
      <w:r w:rsidRPr="00601CCA">
        <w:rPr>
          <w:rFonts w:asciiTheme="minorHAnsi" w:hAnsiTheme="minorHAnsi" w:cstheme="minorHAnsi"/>
          <w:spacing w:val="-8"/>
        </w:rPr>
        <w:t xml:space="preserve"> </w:t>
      </w:r>
      <w:r w:rsidRPr="00601CCA">
        <w:rPr>
          <w:rFonts w:asciiTheme="minorHAnsi" w:hAnsiTheme="minorHAnsi" w:cstheme="minorHAnsi"/>
        </w:rPr>
        <w:t>surgery.”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3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“You’re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worried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being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electrocuted,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aren’t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you?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Don’t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worry;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there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no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chance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 that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happening.”</w:t>
      </w:r>
    </w:p>
    <w:p w:rsidR="00653E70" w:rsidRPr="00601CCA" w:rsidRDefault="00601CCA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</w:p>
    <w:p w:rsidR="00653E70" w:rsidRPr="00601CCA" w:rsidRDefault="00601CCA">
      <w:pPr>
        <w:pStyle w:val="BodyText"/>
        <w:ind w:left="731" w:right="118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Patients who undergo ECT treatment often worry about the possibility of electrocution.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However,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it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best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if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patient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identifies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fears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by</w:t>
      </w:r>
      <w:r w:rsidRPr="00601CCA">
        <w:rPr>
          <w:rFonts w:asciiTheme="minorHAnsi" w:hAnsiTheme="minorHAnsi" w:cstheme="minorHAnsi"/>
          <w:spacing w:val="-7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facilitative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communication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technique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the nurse. The most therapeutic technique is that which provides information using a matter-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of-fact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communication style and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sense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authority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that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reassuring but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not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overbearing.</w:t>
      </w:r>
    </w:p>
    <w:p w:rsidR="00653E70" w:rsidRPr="00601CCA" w:rsidRDefault="00601CCA">
      <w:pPr>
        <w:pStyle w:val="BodyText"/>
        <w:ind w:left="73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Trivialization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disrespectful,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and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using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word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  <w:i/>
        </w:rPr>
        <w:t>electrocution</w:t>
      </w:r>
      <w:r w:rsidRPr="00601CCA">
        <w:rPr>
          <w:rFonts w:asciiTheme="minorHAnsi" w:hAnsiTheme="minorHAnsi" w:cstheme="minorHAnsi"/>
          <w:i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can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often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create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anxiety</w:t>
      </w:r>
      <w:r w:rsidRPr="00601CCA">
        <w:rPr>
          <w:rFonts w:asciiTheme="minorHAnsi" w:hAnsiTheme="minorHAnsi" w:cstheme="minorHAnsi"/>
          <w:spacing w:val="-6"/>
        </w:rPr>
        <w:t xml:space="preserve"> </w:t>
      </w:r>
      <w:r w:rsidRPr="00601CCA">
        <w:rPr>
          <w:rFonts w:asciiTheme="minorHAnsi" w:hAnsiTheme="minorHAnsi" w:cstheme="minorHAnsi"/>
        </w:rPr>
        <w:t>rather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than alleviate it. It is important for the patient to identify concerns rather than for the nurse to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identify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them; talking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to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 supportive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nurse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will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alleviate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patient’s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anxiety.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3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patient with recurring depression </w:t>
      </w:r>
      <w:r w:rsidRPr="00601CCA">
        <w:rPr>
          <w:rFonts w:asciiTheme="minorHAnsi" w:hAnsiTheme="minorHAnsi" w:cstheme="minorHAnsi"/>
          <w:sz w:val="24"/>
          <w:szCs w:val="24"/>
        </w:rPr>
        <w:t xml:space="preserve">who experiences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anhedonia</w:t>
      </w:r>
      <w:proofErr w:type="spellEnd"/>
      <w:r w:rsidRPr="00601CCA">
        <w:rPr>
          <w:rFonts w:asciiTheme="minorHAnsi" w:hAnsiTheme="minorHAnsi" w:cstheme="minorHAnsi"/>
          <w:sz w:val="24"/>
          <w:szCs w:val="24"/>
        </w:rPr>
        <w:t>, early-morning awakening,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sadness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asks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nurse,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“Do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think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sleep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deprivation therapy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would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work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me?”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reflects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 best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attempt 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answer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patient’s question?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“It’s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legitimate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works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some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people.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What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know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it?”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936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“Up to 60% of patients improve after sleep deprivation, but the depression tends to</w:t>
      </w:r>
      <w:r w:rsidRPr="00601CCA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return soon after sleeping.”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044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“You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can’t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go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without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sleep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forever.</w:t>
      </w:r>
      <w:r w:rsidRPr="00601CC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What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didn’t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like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received 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last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time?”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004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“Sleep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deprivation therapy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not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help, but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you’ve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responded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well in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past to antidepressant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drug therapy.”</w:t>
      </w:r>
    </w:p>
    <w:p w:rsidR="00653E70" w:rsidRPr="00601CCA" w:rsidRDefault="00601CCA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</w:t>
      </w:r>
    </w:p>
    <w:p w:rsidR="00653E70" w:rsidRPr="00601CCA" w:rsidRDefault="00601CCA">
      <w:pPr>
        <w:pStyle w:val="BodyText"/>
        <w:spacing w:before="1"/>
        <w:ind w:left="731" w:right="112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patient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has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asked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legitimate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question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that reflects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some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reluctance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about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using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certain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treatment. The correct option answers the patient’s question in a direct, factual manner that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provides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accurate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information.</w:t>
      </w: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450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 with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history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 pacemaker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tells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“I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want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receive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transcranial</w:t>
      </w:r>
      <w:proofErr w:type="spellEnd"/>
      <w:r w:rsidRPr="00601CCA">
        <w:rPr>
          <w:rFonts w:asciiTheme="minorHAnsi" w:hAnsiTheme="minorHAnsi" w:cstheme="minorHAnsi"/>
          <w:sz w:val="24"/>
          <w:szCs w:val="24"/>
        </w:rPr>
        <w:t xml:space="preserve"> magnetic stimulation (TMS) to help with my depression. Do you think that’s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possible?”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nurse’s best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response?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848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really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can’t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assess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whether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not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 are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likely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candidate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 treatment,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but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I’ll share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 interest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 health care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provider.”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777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course.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Individuals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were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willing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volunteer 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groundbreaking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so courageous.”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950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“TMS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effective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safe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implanted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pacemaker like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432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“This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far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experimental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complex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health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problems.”</w:t>
      </w:r>
    </w:p>
    <w:p w:rsidR="00653E70" w:rsidRPr="00601CCA" w:rsidRDefault="00601CCA">
      <w:pPr>
        <w:spacing w:before="157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</w:p>
    <w:p w:rsidR="00653E70" w:rsidRPr="00601CCA" w:rsidRDefault="00653E70">
      <w:pPr>
        <w:rPr>
          <w:rFonts w:asciiTheme="minorHAnsi" w:hAnsiTheme="minorHAnsi" w:cstheme="minorHAnsi"/>
          <w:sz w:val="24"/>
          <w:szCs w:val="24"/>
        </w:rPr>
        <w:sectPr w:rsidR="00653E70" w:rsidRPr="00601CCA">
          <w:pgSz w:w="12240" w:h="15840"/>
          <w:pgMar w:top="660" w:right="960" w:bottom="280" w:left="1340" w:header="720" w:footer="720" w:gutter="0"/>
          <w:cols w:space="720"/>
        </w:sectPr>
      </w:pPr>
    </w:p>
    <w:p w:rsidR="00653E70" w:rsidRPr="00601CCA" w:rsidRDefault="00601CCA">
      <w:pPr>
        <w:pStyle w:val="BodyText"/>
        <w:spacing w:before="60"/>
        <w:ind w:left="731" w:right="152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TMS, a noninvasive procedure that changes magnetic fields in the brain, has been found to be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effective in the treatment of depression. However, patients with pacemakers</w:t>
      </w:r>
      <w:r w:rsidRPr="00601CCA">
        <w:rPr>
          <w:rFonts w:asciiTheme="minorHAnsi" w:hAnsiTheme="minorHAnsi" w:cstheme="minorHAnsi"/>
        </w:rPr>
        <w:t>, screws, plates,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shrapnel, and other implants that might create a low-resistance current path are not considered</w:t>
      </w:r>
      <w:r w:rsidRPr="00601CCA">
        <w:rPr>
          <w:rFonts w:asciiTheme="minorHAnsi" w:hAnsiTheme="minorHAnsi" w:cstheme="minorHAnsi"/>
          <w:spacing w:val="-58"/>
        </w:rPr>
        <w:t xml:space="preserve"> </w:t>
      </w:r>
      <w:r w:rsidRPr="00601CCA">
        <w:rPr>
          <w:rFonts w:asciiTheme="minorHAnsi" w:hAnsiTheme="minorHAnsi" w:cstheme="minorHAnsi"/>
        </w:rPr>
        <w:t>for</w:t>
      </w:r>
      <w:r w:rsidRPr="00601CCA">
        <w:rPr>
          <w:rFonts w:asciiTheme="minorHAnsi" w:hAnsiTheme="minorHAnsi" w:cstheme="minorHAnsi"/>
          <w:spacing w:val="-6"/>
        </w:rPr>
        <w:t xml:space="preserve"> </w:t>
      </w:r>
      <w:r w:rsidRPr="00601CCA">
        <w:rPr>
          <w:rFonts w:asciiTheme="minorHAnsi" w:hAnsiTheme="minorHAnsi" w:cstheme="minorHAnsi"/>
        </w:rPr>
        <w:t>TMS.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comment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regarding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courage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not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relevant to this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situation.</w:t>
      </w: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186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spouse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scheduled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therapy)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asks,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“Isn’t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 risky treatment? I know pills haven’t worked, but this seems barbaric to me.” Which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 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question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greatest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therapeutic communication value?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283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“Although no treatment is perfect, research has proven that this therapy has the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same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risk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min</w:t>
      </w:r>
      <w:r w:rsidRPr="00601CCA">
        <w:rPr>
          <w:rFonts w:asciiTheme="minorHAnsi" w:hAnsiTheme="minorHAnsi" w:cstheme="minorHAnsi"/>
          <w:sz w:val="24"/>
          <w:szCs w:val="24"/>
        </w:rPr>
        <w:t>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surgery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actually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presents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lower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risk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medication.”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007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“The psychiatrist would not order a treatment that would place your spouse in any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real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danger. I’ve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seen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many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well to this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394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“That’s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understandable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concern.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However,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you’ve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been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misled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by</w:t>
      </w:r>
      <w:r w:rsidRPr="00601CC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outdated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information that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stigmatizes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193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“You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appear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very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concerned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about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consenting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treatment.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I’d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suggest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discuss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 your spouse’s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health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provider.”</w:t>
      </w:r>
    </w:p>
    <w:p w:rsidR="00653E70" w:rsidRPr="00601CCA" w:rsidRDefault="00601CCA">
      <w:pPr>
        <w:spacing w:before="157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</w:p>
    <w:p w:rsidR="00653E70" w:rsidRPr="00601CCA" w:rsidRDefault="00601CCA">
      <w:pPr>
        <w:pStyle w:val="BodyText"/>
        <w:spacing w:before="1"/>
        <w:ind w:left="731" w:right="112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 patient’s spouse is e</w:t>
      </w:r>
      <w:r w:rsidRPr="00601CCA">
        <w:rPr>
          <w:rFonts w:asciiTheme="minorHAnsi" w:hAnsiTheme="minorHAnsi" w:cstheme="minorHAnsi"/>
        </w:rPr>
        <w:t>xpressing a common concern based on fear about what a loved one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may experience. It is important for the nurse to be sensitive to the patient’s concerns and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encourage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the expression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those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concerns.</w:t>
      </w:r>
      <w:r w:rsidRPr="00601CCA">
        <w:rPr>
          <w:rFonts w:asciiTheme="minorHAnsi" w:hAnsiTheme="minorHAnsi" w:cstheme="minorHAnsi"/>
          <w:spacing w:val="-7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correct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option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based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research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findings.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Notice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that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the nurse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uses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an analogy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to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make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point of safety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to the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patient.</w:t>
      </w: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760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patient who has received three ECT </w:t>
      </w:r>
      <w:r w:rsidRPr="00601CCA">
        <w:rPr>
          <w:rFonts w:asciiTheme="minorHAnsi" w:hAnsiTheme="minorHAnsi" w:cstheme="minorHAnsi"/>
          <w:sz w:val="24"/>
          <w:szCs w:val="24"/>
        </w:rPr>
        <w:t>(electroconvulsive therapy) treatments with no ill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effects displays confusion and memory loss after the fourth treatment. Which nursing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intervention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would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most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therapeutic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based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nurse’s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knowledge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effects?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Administer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benzodiazepine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by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IM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</w:t>
      </w:r>
      <w:r w:rsidRPr="00601CCA">
        <w:rPr>
          <w:rFonts w:asciiTheme="minorHAnsi" w:hAnsiTheme="minorHAnsi" w:cstheme="minorHAnsi"/>
          <w:sz w:val="24"/>
          <w:szCs w:val="24"/>
        </w:rPr>
        <w:t>jection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immediately.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Call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health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care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provider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report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sudden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alteration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immediately.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Inform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family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short-term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memory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loss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permanent.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Orient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periodically,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emphasizing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memory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loss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temporary.</w:t>
      </w:r>
    </w:p>
    <w:p w:rsidR="00653E70" w:rsidRPr="00601CCA" w:rsidRDefault="00601CC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</w:t>
      </w:r>
    </w:p>
    <w:p w:rsidR="00653E70" w:rsidRPr="00601CCA" w:rsidRDefault="00601CCA">
      <w:pPr>
        <w:pStyle w:val="BodyText"/>
        <w:ind w:left="731" w:right="329" w:firstLine="0"/>
        <w:jc w:val="both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Memory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loss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for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recent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events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and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confusion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are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common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immediately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after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ECT</w:t>
      </w:r>
      <w:r w:rsidRPr="00601CCA">
        <w:rPr>
          <w:rFonts w:asciiTheme="minorHAnsi" w:hAnsiTheme="minorHAnsi" w:cstheme="minorHAnsi"/>
          <w:spacing w:val="-7"/>
        </w:rPr>
        <w:t xml:space="preserve"> </w:t>
      </w:r>
      <w:r w:rsidRPr="00601CCA">
        <w:rPr>
          <w:rFonts w:asciiTheme="minorHAnsi" w:hAnsiTheme="minorHAnsi" w:cstheme="minorHAnsi"/>
        </w:rPr>
        <w:t>treatment.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They may persist for several weeks and then remit. The patient requires ongoing orientation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for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reassurance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and safety.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211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 ancillary staff member new to the night shift states, “I love working, but lately I’m so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no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apparent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reason.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What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should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do?”</w:t>
      </w:r>
      <w:r w:rsidRPr="00601CC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 nursing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would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most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therapeutic?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“I’m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sure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just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temporary.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just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visit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tanning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salon,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will</w:t>
      </w:r>
    </w:p>
    <w:p w:rsidR="00653E70" w:rsidRPr="00601CCA" w:rsidRDefault="00653E70">
      <w:pPr>
        <w:spacing w:line="276" w:lineRule="exact"/>
        <w:rPr>
          <w:rFonts w:asciiTheme="minorHAnsi" w:hAnsiTheme="minorHAnsi" w:cstheme="minorHAnsi"/>
          <w:sz w:val="24"/>
          <w:szCs w:val="24"/>
        </w:rPr>
        <w:sectPr w:rsidR="00653E70" w:rsidRPr="00601CCA">
          <w:pgSz w:w="12240" w:h="15840"/>
          <w:pgMar w:top="660" w:right="960" w:bottom="280" w:left="1340" w:header="720" w:footer="720" w:gutter="0"/>
          <w:cols w:space="720"/>
        </w:sectPr>
      </w:pPr>
    </w:p>
    <w:p w:rsidR="00653E70" w:rsidRPr="00601CCA" w:rsidRDefault="00601CCA">
      <w:pPr>
        <w:pStyle w:val="BodyText"/>
        <w:spacing w:before="60" w:line="275" w:lineRule="exact"/>
        <w:ind w:firstLine="0"/>
        <w:rPr>
          <w:rFonts w:asciiTheme="minorHAnsi" w:hAnsiTheme="minorHAnsi" w:cstheme="minorHAnsi"/>
        </w:rPr>
      </w:pPr>
      <w:proofErr w:type="gramStart"/>
      <w:r w:rsidRPr="00601CCA">
        <w:rPr>
          <w:rFonts w:asciiTheme="minorHAnsi" w:hAnsiTheme="minorHAnsi" w:cstheme="minorHAnsi"/>
        </w:rPr>
        <w:t>be</w:t>
      </w:r>
      <w:proofErr w:type="gramEnd"/>
      <w:r w:rsidRPr="00601CCA">
        <w:rPr>
          <w:rFonts w:asciiTheme="minorHAnsi" w:hAnsiTheme="minorHAnsi" w:cstheme="minorHAnsi"/>
          <w:spacing w:val="-6"/>
        </w:rPr>
        <w:t xml:space="preserve"> </w:t>
      </w:r>
      <w:r w:rsidRPr="00601CCA">
        <w:rPr>
          <w:rFonts w:asciiTheme="minorHAnsi" w:hAnsiTheme="minorHAnsi" w:cstheme="minorHAnsi"/>
        </w:rPr>
        <w:t>relieved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more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quickly.”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922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“As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friend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cannot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advise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you.</w:t>
      </w:r>
      <w:r w:rsidRPr="00601CC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need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see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psychiatrist.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Remember,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longer you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wait,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worse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 becomes.”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884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“It may be that you aren’t getting enough sunlight working the night shift. I’d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suggest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discuss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possibility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phototherapy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health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provider.”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150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“This seems temporary and wil</w:t>
      </w:r>
      <w:r w:rsidRPr="00601CCA">
        <w:rPr>
          <w:rFonts w:asciiTheme="minorHAnsi" w:hAnsiTheme="minorHAnsi" w:cstheme="minorHAnsi"/>
          <w:sz w:val="24"/>
          <w:szCs w:val="24"/>
        </w:rPr>
        <w:t>l most likely disappear when you get used to this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work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schedule.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meanwhile, get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one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those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special lights 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home.”</w:t>
      </w:r>
    </w:p>
    <w:p w:rsidR="00653E70" w:rsidRPr="00601CCA" w:rsidRDefault="00601CCA">
      <w:pPr>
        <w:spacing w:before="159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</w:t>
      </w:r>
    </w:p>
    <w:p w:rsidR="00653E70" w:rsidRPr="00601CCA" w:rsidRDefault="00601CCA">
      <w:pPr>
        <w:pStyle w:val="BodyText"/>
        <w:ind w:left="731" w:right="25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Sixty to ninety percent of patients with such a history appear to respond well to phototherapy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(light therapy). The co</w:t>
      </w:r>
      <w:r w:rsidRPr="00601CCA">
        <w:rPr>
          <w:rFonts w:asciiTheme="minorHAnsi" w:hAnsiTheme="minorHAnsi" w:cstheme="minorHAnsi"/>
        </w:rPr>
        <w:t>rrect option appropriately suggests professional treatment while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focusing on 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possible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cause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of the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depression.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274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 patient diagnosed with major depression tells a nurse, “My cousin talked about sleep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deprivation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treatment for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depression.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you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tell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 about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it?”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response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by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 most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therapeutic?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179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“Your cousin is right; sleep deprivation is a successful, scientifically based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emerging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therapy.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suggest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several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health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care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providers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work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848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“That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modality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not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widely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used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 time. It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appears that 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effects are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not permanent, and there needs to be more scientific research done to prove its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value.”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ind w:right="11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“Sleep deprivation therapy appears useful only when a patient is taking a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monoamine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oxidase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inhibitor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(MAOI)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type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antidepressant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conjunction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 therapy.”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ind w:right="1024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“Yes, the literature shows that this is a very promising therapy for a majority of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depression,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many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clinical research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studies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are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now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under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way</w:t>
      </w:r>
      <w:r w:rsidRPr="00601CC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investigate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 further.”</w:t>
      </w:r>
    </w:p>
    <w:p w:rsidR="00653E70" w:rsidRPr="00601CCA" w:rsidRDefault="00601CCA">
      <w:pPr>
        <w:spacing w:before="158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</w:t>
      </w:r>
    </w:p>
    <w:p w:rsidR="00653E70" w:rsidRPr="00601CCA" w:rsidRDefault="00601CCA">
      <w:pPr>
        <w:pStyle w:val="BodyText"/>
        <w:ind w:left="731" w:right="31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Although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up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to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60%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depressed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patients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respond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to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sleep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deprivation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therapy</w:t>
      </w:r>
      <w:r w:rsidRPr="00601CCA">
        <w:rPr>
          <w:rFonts w:asciiTheme="minorHAnsi" w:hAnsiTheme="minorHAnsi" w:cstheme="minorHAnsi"/>
          <w:spacing w:val="-5"/>
        </w:rPr>
        <w:t xml:space="preserve"> </w:t>
      </w:r>
      <w:r w:rsidRPr="00601CCA">
        <w:rPr>
          <w:rFonts w:asciiTheme="minorHAnsi" w:hAnsiTheme="minorHAnsi" w:cstheme="minorHAnsi"/>
        </w:rPr>
        <w:t>immediately,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many become depressed again when they resume sleeping even as little as 2 hours per night.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Few randomized trials have been conducted in this area, so it is not widely used in clinical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practice.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774" w:hanging="454"/>
        <w:jc w:val="both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nurse should plan to implement </w:t>
      </w:r>
      <w:r w:rsidRPr="00601CCA">
        <w:rPr>
          <w:rFonts w:asciiTheme="minorHAnsi" w:hAnsiTheme="minorHAnsi" w:cstheme="minorHAnsi"/>
          <w:sz w:val="24"/>
          <w:szCs w:val="24"/>
        </w:rPr>
        <w:t>which action as part of the routine morning care for a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hospitalized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who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just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returned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from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having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ECT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(electroconvulsive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therapy)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Have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 walker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available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for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use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if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 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unsteady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their feet.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Measure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record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all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vital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signs,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including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orientation,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once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per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shift.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Check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gag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reflex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before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administering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medications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offering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breakfast.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Wake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up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every</w:t>
      </w:r>
      <w:r w:rsidRPr="00601CC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30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minutes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assess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and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document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neurological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status.</w:t>
      </w:r>
    </w:p>
    <w:p w:rsidR="00653E70" w:rsidRPr="00601CCA" w:rsidRDefault="00601CC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</w:t>
      </w:r>
    </w:p>
    <w:p w:rsidR="00653E70" w:rsidRPr="00601CCA" w:rsidRDefault="00653E70">
      <w:pPr>
        <w:rPr>
          <w:rFonts w:asciiTheme="minorHAnsi" w:hAnsiTheme="minorHAnsi" w:cstheme="minorHAnsi"/>
          <w:sz w:val="24"/>
          <w:szCs w:val="24"/>
        </w:rPr>
        <w:sectPr w:rsidR="00653E70" w:rsidRPr="00601CCA">
          <w:pgSz w:w="12240" w:h="15840"/>
          <w:pgMar w:top="660" w:right="960" w:bottom="280" w:left="1340" w:header="720" w:footer="720" w:gutter="0"/>
          <w:cols w:space="720"/>
        </w:sectPr>
      </w:pPr>
    </w:p>
    <w:p w:rsidR="00653E70" w:rsidRPr="00601CCA" w:rsidRDefault="00601CCA">
      <w:pPr>
        <w:pStyle w:val="BodyText"/>
        <w:spacing w:before="60"/>
        <w:ind w:left="731" w:right="19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 nurse should check the gag reflex before offering medications and breakfast so that the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patient does not aspirate because of the effects of general anesthesia. The nurse should use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side rails and assist the patient to walk if unsteadiness is present. Vital signs should be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measured every 15 minutes initially and then less often, but once per s</w:t>
      </w:r>
      <w:r w:rsidRPr="00601CCA">
        <w:rPr>
          <w:rFonts w:asciiTheme="minorHAnsi" w:hAnsiTheme="minorHAnsi" w:cstheme="minorHAnsi"/>
        </w:rPr>
        <w:t>hift is insufficient after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this procedure. Neurological status should be assessed every 30 minutes while the patient is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awake, but the patient should not be awakened. It is thought that sleep helps return the patient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to baseline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more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quickly.</w:t>
      </w: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331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nurse reviewing the medical </w:t>
      </w:r>
      <w:r w:rsidRPr="00601CCA">
        <w:rPr>
          <w:rFonts w:asciiTheme="minorHAnsi" w:hAnsiTheme="minorHAnsi" w:cstheme="minorHAnsi"/>
          <w:sz w:val="24"/>
          <w:szCs w:val="24"/>
        </w:rPr>
        <w:t>records of inpatients on the psychiatric unit would conclude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may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gain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most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benefit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from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transcranial</w:t>
      </w:r>
      <w:proofErr w:type="spellEnd"/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magnetic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stimulation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(TMS)?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anorexia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nervosa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 with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personality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generalized anxiety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with</w:t>
      </w:r>
      <w:r w:rsidRPr="00601CCA">
        <w:rPr>
          <w:rFonts w:asciiTheme="minorHAnsi" w:hAnsiTheme="minorHAnsi" w:cstheme="minorHAnsi"/>
          <w:sz w:val="24"/>
          <w:szCs w:val="24"/>
        </w:rPr>
        <w:t xml:space="preserve"> a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chronic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severe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mood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</w:t>
      </w:r>
    </w:p>
    <w:p w:rsidR="00653E70" w:rsidRPr="00601CCA" w:rsidRDefault="00601CC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</w:t>
      </w:r>
    </w:p>
    <w:p w:rsidR="00653E70" w:rsidRPr="00601CCA" w:rsidRDefault="00601CCA">
      <w:pPr>
        <w:pStyle w:val="BodyText"/>
        <w:ind w:left="731" w:right="19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TMS has been studied for a number of indications, but the indication for this therapy most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  <w:spacing w:val="-1"/>
        </w:rPr>
        <w:t>frequently</w:t>
      </w:r>
      <w:r w:rsidRPr="00601CCA">
        <w:rPr>
          <w:rFonts w:asciiTheme="minorHAnsi" w:hAnsiTheme="minorHAnsi" w:cstheme="minorHAnsi"/>
          <w:spacing w:val="-4"/>
        </w:rPr>
        <w:t xml:space="preserve"> </w:t>
      </w:r>
      <w:r w:rsidRPr="00601CCA">
        <w:rPr>
          <w:rFonts w:asciiTheme="minorHAnsi" w:hAnsiTheme="minorHAnsi" w:cstheme="minorHAnsi"/>
        </w:rPr>
        <w:t>cited in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psychiatry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has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been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mood disorders.</w:t>
      </w:r>
      <w:r w:rsidRPr="00601CCA">
        <w:rPr>
          <w:rFonts w:asciiTheme="minorHAnsi" w:hAnsiTheme="minorHAnsi" w:cstheme="minorHAnsi"/>
          <w:spacing w:val="-13"/>
        </w:rPr>
        <w:t xml:space="preserve"> </w:t>
      </w:r>
      <w:r w:rsidRPr="00601CCA">
        <w:rPr>
          <w:rFonts w:asciiTheme="minorHAnsi" w:hAnsiTheme="minorHAnsi" w:cstheme="minorHAnsi"/>
        </w:rPr>
        <w:t>A</w:t>
      </w:r>
      <w:r w:rsidRPr="00601CCA">
        <w:rPr>
          <w:rFonts w:asciiTheme="minorHAnsi" w:hAnsiTheme="minorHAnsi" w:cstheme="minorHAnsi"/>
          <w:spacing w:val="-15"/>
        </w:rPr>
        <w:t xml:space="preserve"> </w:t>
      </w:r>
      <w:r w:rsidRPr="00601CCA">
        <w:rPr>
          <w:rFonts w:asciiTheme="minorHAnsi" w:hAnsiTheme="minorHAnsi" w:cstheme="minorHAnsi"/>
        </w:rPr>
        <w:t>few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small studies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have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suggested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this treatment also may be helpful for those with obsessive-compulsive dis</w:t>
      </w:r>
      <w:r w:rsidRPr="00601CCA">
        <w:rPr>
          <w:rFonts w:asciiTheme="minorHAnsi" w:hAnsiTheme="minorHAnsi" w:cstheme="minorHAnsi"/>
        </w:rPr>
        <w:t>order and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posttraumatic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stress disorder.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484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patient has been enrolled in </w:t>
      </w:r>
      <w:r w:rsidRPr="00601CCA">
        <w:rPr>
          <w:rFonts w:asciiTheme="minorHAnsi" w:hAnsiTheme="minorHAnsi" w:cstheme="minorHAnsi"/>
          <w:sz w:val="24"/>
          <w:szCs w:val="24"/>
        </w:rPr>
        <w:t xml:space="preserve">a clinical trial of repetitive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transcranial</w:t>
      </w:r>
      <w:proofErr w:type="spellEnd"/>
      <w:r w:rsidRPr="00601CCA">
        <w:rPr>
          <w:rFonts w:asciiTheme="minorHAnsi" w:hAnsiTheme="minorHAnsi" w:cstheme="minorHAnsi"/>
          <w:sz w:val="24"/>
          <w:szCs w:val="24"/>
        </w:rPr>
        <w:t xml:space="preserve"> magnetic stimulation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rTMS</w:t>
      </w:r>
      <w:proofErr w:type="spellEnd"/>
      <w:r w:rsidRPr="00601CCA">
        <w:rPr>
          <w:rFonts w:asciiTheme="minorHAnsi" w:hAnsiTheme="minorHAnsi" w:cstheme="minorHAnsi"/>
          <w:sz w:val="24"/>
          <w:szCs w:val="24"/>
        </w:rPr>
        <w:t>).</w:t>
      </w:r>
      <w:r w:rsidRPr="00601CC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should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ensure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that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item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available in the treatment area?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blood</w:t>
      </w:r>
      <w:r w:rsidRPr="00601CC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>pressure</w:t>
      </w:r>
      <w:r w:rsidRPr="00601CCA">
        <w:rPr>
          <w:rFonts w:asciiTheme="minorHAnsi" w:hAnsiTheme="minorHAnsi" w:cstheme="minorHAnsi"/>
          <w:sz w:val="24"/>
          <w:szCs w:val="24"/>
        </w:rPr>
        <w:t xml:space="preserve"> cuff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</w:t>
      </w:r>
      <w:r w:rsidRPr="00601CCA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reflex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hammer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Suction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Earplugs</w:t>
      </w:r>
    </w:p>
    <w:p w:rsidR="00653E70" w:rsidRPr="00601CCA" w:rsidRDefault="00601CCA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</w:t>
      </w:r>
    </w:p>
    <w:p w:rsidR="00653E70" w:rsidRPr="00601CCA" w:rsidRDefault="00601CCA">
      <w:pPr>
        <w:pStyle w:val="BodyText"/>
        <w:ind w:left="731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 potential for tinnitus or even transient he</w:t>
      </w:r>
      <w:r w:rsidRPr="00601CCA">
        <w:rPr>
          <w:rFonts w:asciiTheme="minorHAnsi" w:hAnsiTheme="minorHAnsi" w:cstheme="minorHAnsi"/>
        </w:rPr>
        <w:t>aring loss caused by the high-frequency noise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produced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by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3"/>
        </w:rPr>
        <w:t xml:space="preserve"> </w:t>
      </w:r>
      <w:r w:rsidRPr="00601CCA">
        <w:rPr>
          <w:rFonts w:asciiTheme="minorHAnsi" w:hAnsiTheme="minorHAnsi" w:cstheme="minorHAnsi"/>
        </w:rPr>
        <w:t>treatment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apparatus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has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prompted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routine use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earplugs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for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both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patient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and investigator,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thus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minimizing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occurrence</w:t>
      </w:r>
      <w:r w:rsidRPr="00601CCA">
        <w:rPr>
          <w:rFonts w:asciiTheme="minorHAnsi" w:hAnsiTheme="minorHAnsi" w:cstheme="minorHAnsi"/>
          <w:spacing w:val="-2"/>
        </w:rPr>
        <w:t xml:space="preserve"> </w:t>
      </w:r>
      <w:r w:rsidRPr="00601CCA">
        <w:rPr>
          <w:rFonts w:asciiTheme="minorHAnsi" w:hAnsiTheme="minorHAnsi" w:cstheme="minorHAnsi"/>
        </w:rPr>
        <w:t>of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this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adverse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effect.</w:t>
      </w:r>
    </w:p>
    <w:p w:rsidR="00653E70" w:rsidRPr="00601CCA" w:rsidRDefault="00653E70">
      <w:pPr>
        <w:pStyle w:val="BodyText"/>
        <w:ind w:left="0" w:firstLine="0"/>
        <w:rPr>
          <w:rFonts w:asciiTheme="minorHAnsi" w:hAnsiTheme="minorHAnsi" w:cstheme="minorHAnsi"/>
        </w:rPr>
      </w:pPr>
    </w:p>
    <w:p w:rsidR="00653E70" w:rsidRPr="00601CCA" w:rsidRDefault="00653E70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53E70" w:rsidRPr="00601CCA" w:rsidRDefault="00601CCA">
      <w:pPr>
        <w:pStyle w:val="ListParagraph"/>
        <w:numPr>
          <w:ilvl w:val="0"/>
          <w:numId w:val="1"/>
        </w:numPr>
        <w:tabs>
          <w:tab w:val="left" w:pos="732"/>
        </w:tabs>
        <w:ind w:left="731" w:right="2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A nurse is planning a unit education </w:t>
      </w:r>
      <w:r w:rsidRPr="00601CCA">
        <w:rPr>
          <w:rFonts w:asciiTheme="minorHAnsi" w:hAnsiTheme="minorHAnsi" w:cstheme="minorHAnsi"/>
          <w:sz w:val="24"/>
          <w:szCs w:val="24"/>
        </w:rPr>
        <w:t xml:space="preserve">with staff about </w:t>
      </w:r>
      <w:proofErr w:type="spellStart"/>
      <w:r w:rsidRPr="00601CCA">
        <w:rPr>
          <w:rFonts w:asciiTheme="minorHAnsi" w:hAnsiTheme="minorHAnsi" w:cstheme="minorHAnsi"/>
          <w:sz w:val="24"/>
          <w:szCs w:val="24"/>
        </w:rPr>
        <w:t>vagus</w:t>
      </w:r>
      <w:proofErr w:type="spellEnd"/>
      <w:r w:rsidRPr="00601CCA">
        <w:rPr>
          <w:rFonts w:asciiTheme="minorHAnsi" w:hAnsiTheme="minorHAnsi" w:cstheme="minorHAnsi"/>
          <w:sz w:val="24"/>
          <w:szCs w:val="24"/>
        </w:rPr>
        <w:t xml:space="preserve"> nerve stimulation (VNS) in the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field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psychiatry.</w:t>
      </w:r>
      <w:r w:rsidRPr="00601CC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nurse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would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conclude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that</w:t>
      </w:r>
      <w:r w:rsidRPr="00601CC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patients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with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which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type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of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would</w:t>
      </w:r>
      <w:r w:rsidRPr="00601CCA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be most likely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to benefit from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this</w:t>
      </w:r>
      <w:r w:rsidRPr="00601CC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therapy,</w:t>
      </w:r>
      <w:r w:rsidRPr="00601CC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given current evidence?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Depression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Anxiety</w:t>
      </w:r>
      <w:r w:rsidRPr="00601CC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disorders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6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Sleep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disorders</w:t>
      </w:r>
    </w:p>
    <w:p w:rsidR="00653E70" w:rsidRPr="00601CCA" w:rsidRDefault="00601CCA">
      <w:pPr>
        <w:pStyle w:val="ListParagraph"/>
        <w:numPr>
          <w:ilvl w:val="1"/>
          <w:numId w:val="1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Addiction</w:t>
      </w:r>
      <w:r w:rsidRPr="00601CC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disorders</w:t>
      </w:r>
    </w:p>
    <w:p w:rsidR="00653E70" w:rsidRPr="00601CCA" w:rsidRDefault="00653E70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653E70" w:rsidRPr="00601CCA">
          <w:pgSz w:w="12240" w:h="15840"/>
          <w:pgMar w:top="660" w:right="960" w:bottom="280" w:left="1340" w:header="720" w:footer="720" w:gutter="0"/>
          <w:cols w:space="720"/>
        </w:sectPr>
      </w:pPr>
    </w:p>
    <w:p w:rsidR="00653E70" w:rsidRPr="00601CCA" w:rsidRDefault="00601CCA">
      <w:pPr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601CCA">
        <w:rPr>
          <w:rFonts w:asciiTheme="minorHAnsi" w:hAnsiTheme="minorHAnsi" w:cstheme="minorHAnsi"/>
          <w:sz w:val="24"/>
          <w:szCs w:val="24"/>
        </w:rPr>
        <w:t>ANS:</w:t>
      </w:r>
      <w:r w:rsidRPr="00601CCA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601CCA">
        <w:rPr>
          <w:rFonts w:asciiTheme="minorHAnsi" w:hAnsiTheme="minorHAnsi" w:cstheme="minorHAnsi"/>
          <w:sz w:val="24"/>
          <w:szCs w:val="24"/>
        </w:rPr>
        <w:t>A</w:t>
      </w:r>
    </w:p>
    <w:p w:rsidR="00653E70" w:rsidRPr="00601CCA" w:rsidRDefault="00601CCA">
      <w:pPr>
        <w:pStyle w:val="BodyText"/>
        <w:spacing w:before="1"/>
        <w:ind w:left="731" w:right="344" w:firstLine="0"/>
        <w:rPr>
          <w:rFonts w:asciiTheme="minorHAnsi" w:hAnsiTheme="minorHAnsi" w:cstheme="minorHAnsi"/>
        </w:rPr>
      </w:pPr>
      <w:r w:rsidRPr="00601CCA">
        <w:rPr>
          <w:rFonts w:asciiTheme="minorHAnsi" w:hAnsiTheme="minorHAnsi" w:cstheme="minorHAnsi"/>
        </w:rPr>
        <w:t>The most compelling use of VNS in psychiatry is in the tr</w:t>
      </w:r>
      <w:r w:rsidRPr="00601CCA">
        <w:rPr>
          <w:rFonts w:asciiTheme="minorHAnsi" w:hAnsiTheme="minorHAnsi" w:cstheme="minorHAnsi"/>
        </w:rPr>
        <w:t>eatment of affective disorders,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 xml:space="preserve">particularly depression. Because the </w:t>
      </w:r>
      <w:proofErr w:type="spellStart"/>
      <w:r w:rsidRPr="00601CCA">
        <w:rPr>
          <w:rFonts w:asciiTheme="minorHAnsi" w:hAnsiTheme="minorHAnsi" w:cstheme="minorHAnsi"/>
        </w:rPr>
        <w:t>vagus</w:t>
      </w:r>
      <w:proofErr w:type="spellEnd"/>
      <w:r w:rsidRPr="00601CCA">
        <w:rPr>
          <w:rFonts w:asciiTheme="minorHAnsi" w:hAnsiTheme="minorHAnsi" w:cstheme="minorHAnsi"/>
        </w:rPr>
        <w:t xml:space="preserve"> nerve has many functions, it should be studied in</w:t>
      </w:r>
      <w:r w:rsidRPr="00601CCA">
        <w:rPr>
          <w:rFonts w:asciiTheme="minorHAnsi" w:hAnsiTheme="minorHAnsi" w:cstheme="minorHAnsi"/>
          <w:spacing w:val="-57"/>
        </w:rPr>
        <w:t xml:space="preserve"> </w:t>
      </w:r>
      <w:r w:rsidRPr="00601CCA">
        <w:rPr>
          <w:rFonts w:asciiTheme="minorHAnsi" w:hAnsiTheme="minorHAnsi" w:cstheme="minorHAnsi"/>
        </w:rPr>
        <w:t>the future for other conditions, such as anxiety disorders, obesity, chronic pain syndromes,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addictions,</w:t>
      </w:r>
      <w:r w:rsidRPr="00601CCA">
        <w:rPr>
          <w:rFonts w:asciiTheme="minorHAnsi" w:hAnsiTheme="minorHAnsi" w:cstheme="minorHAnsi"/>
          <w:spacing w:val="-1"/>
        </w:rPr>
        <w:t xml:space="preserve"> </w:t>
      </w:r>
      <w:r w:rsidRPr="00601CCA">
        <w:rPr>
          <w:rFonts w:asciiTheme="minorHAnsi" w:hAnsiTheme="minorHAnsi" w:cstheme="minorHAnsi"/>
        </w:rPr>
        <w:t>and</w:t>
      </w:r>
      <w:r w:rsidRPr="00601CCA">
        <w:rPr>
          <w:rFonts w:asciiTheme="minorHAnsi" w:hAnsiTheme="minorHAnsi" w:cstheme="minorHAnsi"/>
          <w:spacing w:val="1"/>
        </w:rPr>
        <w:t xml:space="preserve"> </w:t>
      </w:r>
      <w:r w:rsidRPr="00601CCA">
        <w:rPr>
          <w:rFonts w:asciiTheme="minorHAnsi" w:hAnsiTheme="minorHAnsi" w:cstheme="minorHAnsi"/>
        </w:rPr>
        <w:t>sleep disorders.</w:t>
      </w:r>
    </w:p>
    <w:p w:rsidR="00653E70" w:rsidRPr="00601CCA" w:rsidRDefault="00653E70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bookmarkEnd w:id="0"/>
    <w:p w:rsidR="00653E70" w:rsidRPr="00601CCA" w:rsidRDefault="00653E70">
      <w:pPr>
        <w:ind w:left="731"/>
        <w:rPr>
          <w:rFonts w:asciiTheme="minorHAnsi" w:hAnsiTheme="minorHAnsi" w:cstheme="minorHAnsi"/>
          <w:sz w:val="24"/>
          <w:szCs w:val="24"/>
        </w:rPr>
      </w:pPr>
    </w:p>
    <w:sectPr w:rsidR="00653E70" w:rsidRPr="00601CCA">
      <w:pgSz w:w="12240" w:h="15840"/>
      <w:pgMar w:top="640" w:right="9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DD5E68"/>
    <w:multiLevelType w:val="hybridMultilevel"/>
    <w:tmpl w:val="10F0431A"/>
    <w:lvl w:ilvl="0" w:tplc="BB0890A0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DE4087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924E2054">
      <w:numFmt w:val="bullet"/>
      <w:lvlText w:val="•"/>
      <w:lvlJc w:val="left"/>
      <w:pPr>
        <w:ind w:left="2028" w:hanging="356"/>
      </w:pPr>
      <w:rPr>
        <w:rFonts w:hint="default"/>
        <w:lang w:val="en-US" w:eastAsia="en-US" w:bidi="ar-SA"/>
      </w:rPr>
    </w:lvl>
    <w:lvl w:ilvl="3" w:tplc="826E1D9C">
      <w:numFmt w:val="bullet"/>
      <w:lvlText w:val="•"/>
      <w:lvlJc w:val="left"/>
      <w:pPr>
        <w:ind w:left="3017" w:hanging="356"/>
      </w:pPr>
      <w:rPr>
        <w:rFonts w:hint="default"/>
        <w:lang w:val="en-US" w:eastAsia="en-US" w:bidi="ar-SA"/>
      </w:rPr>
    </w:lvl>
    <w:lvl w:ilvl="4" w:tplc="479CB492">
      <w:numFmt w:val="bullet"/>
      <w:lvlText w:val="•"/>
      <w:lvlJc w:val="left"/>
      <w:pPr>
        <w:ind w:left="4006" w:hanging="356"/>
      </w:pPr>
      <w:rPr>
        <w:rFonts w:hint="default"/>
        <w:lang w:val="en-US" w:eastAsia="en-US" w:bidi="ar-SA"/>
      </w:rPr>
    </w:lvl>
    <w:lvl w:ilvl="5" w:tplc="F9BADA98">
      <w:numFmt w:val="bullet"/>
      <w:lvlText w:val="•"/>
      <w:lvlJc w:val="left"/>
      <w:pPr>
        <w:ind w:left="4995" w:hanging="356"/>
      </w:pPr>
      <w:rPr>
        <w:rFonts w:hint="default"/>
        <w:lang w:val="en-US" w:eastAsia="en-US" w:bidi="ar-SA"/>
      </w:rPr>
    </w:lvl>
    <w:lvl w:ilvl="6" w:tplc="7D0489C2">
      <w:numFmt w:val="bullet"/>
      <w:lvlText w:val="•"/>
      <w:lvlJc w:val="left"/>
      <w:pPr>
        <w:ind w:left="5984" w:hanging="356"/>
      </w:pPr>
      <w:rPr>
        <w:rFonts w:hint="default"/>
        <w:lang w:val="en-US" w:eastAsia="en-US" w:bidi="ar-SA"/>
      </w:rPr>
    </w:lvl>
    <w:lvl w:ilvl="7" w:tplc="481CCDB4">
      <w:numFmt w:val="bullet"/>
      <w:lvlText w:val="•"/>
      <w:lvlJc w:val="left"/>
      <w:pPr>
        <w:ind w:left="6973" w:hanging="356"/>
      </w:pPr>
      <w:rPr>
        <w:rFonts w:hint="default"/>
        <w:lang w:val="en-US" w:eastAsia="en-US" w:bidi="ar-SA"/>
      </w:rPr>
    </w:lvl>
    <w:lvl w:ilvl="8" w:tplc="047A08DC">
      <w:numFmt w:val="bullet"/>
      <w:lvlText w:val="•"/>
      <w:lvlJc w:val="left"/>
      <w:pPr>
        <w:ind w:left="796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3E70"/>
    <w:rsid w:val="00601CCA"/>
    <w:rsid w:val="0065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C1A365-BF08-4FA6-9697-8A860533C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 w:hanging="356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1"/>
      <w:ind w:left="101" w:right="6367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3200</Words>
  <Characters>18245</Characters>
  <Application>Microsoft Office Word</Application>
  <DocSecurity>0</DocSecurity>
  <Lines>152</Lines>
  <Paragraphs>42</Paragraphs>
  <ScaleCrop>false</ScaleCrop>
  <Company/>
  <LinksUpToDate>false</LinksUpToDate>
  <CharactersWithSpaces>21403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2021-03-16T07:19:00Z</dcterms:created>
  <dcterms:modified xsi:type="dcterms:W3CDTF">2021-03-16T07:21:00Z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2018-07-08T00:00:00Z</vt:filetime>
  </property>
  <property fmtid="{D5CDD505-2E9C-101B-9397-08002B2CF9AE}" pid="3" name="Creator">
    <vt:lpwstr>Writer</vt:lpwstr>
  </property>
  <property fmtid="{D5CDD505-2E9C-101B-9397-08002B2CF9AE}" pid="4" name="LastSaved">
    <vt:filetime>2018-07-08T00:00:00Z</vt:filetime>
  </property>
</Properties>
</file>