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74E" w:rsidRPr="006D274E" w:rsidRDefault="006D274E" w:rsidP="006D274E">
      <w:pPr>
        <w:ind w:left="0" w:firstLine="0"/>
      </w:pPr>
      <w:bookmarkStart w:id="0" w:name="_GoBack"/>
      <w:r w:rsidRPr="006D274E">
        <w:t>Bowie State University - BUS 101</w:t>
      </w:r>
    </w:p>
    <w:p w:rsidR="00BA3BF6" w:rsidRPr="006D274E" w:rsidRDefault="006D274E" w:rsidP="006D274E">
      <w:pPr>
        <w:spacing w:after="2" w:line="240" w:lineRule="auto"/>
        <w:ind w:left="0" w:firstLine="0"/>
        <w:rPr>
          <w:rFonts w:asciiTheme="minorHAnsi" w:hAnsiTheme="minorHAnsi" w:cstheme="minorHAnsi"/>
          <w:sz w:val="24"/>
          <w:szCs w:val="24"/>
        </w:rPr>
      </w:pPr>
      <w:r>
        <w:rPr>
          <w:rFonts w:asciiTheme="minorHAnsi" w:hAnsiTheme="minorHAnsi" w:cstheme="minorHAnsi"/>
          <w:b/>
          <w:color w:val="111111"/>
          <w:sz w:val="24"/>
          <w:szCs w:val="24"/>
        </w:rPr>
        <w:t>Question1)</w:t>
      </w:r>
      <w:r w:rsidRPr="006D274E">
        <w:rPr>
          <w:rFonts w:asciiTheme="minorHAnsi" w:hAnsiTheme="minorHAnsi" w:cstheme="minorHAnsi"/>
          <w:sz w:val="24"/>
          <w:szCs w:val="24"/>
        </w:rPr>
        <w:t>When were Facebook and Twitter created?</w:t>
      </w:r>
    </w:p>
    <w:tbl>
      <w:tblPr>
        <w:tblStyle w:val="TableGrid"/>
        <w:tblpPr w:vertAnchor="text" w:tblpX="500" w:tblpY="187"/>
        <w:tblOverlap w:val="never"/>
        <w:tblW w:w="2923" w:type="dxa"/>
        <w:tblInd w:w="0" w:type="dxa"/>
        <w:tblCellMar>
          <w:top w:w="0" w:type="dxa"/>
          <w:left w:w="0" w:type="dxa"/>
          <w:bottom w:w="0" w:type="dxa"/>
          <w:right w:w="0" w:type="dxa"/>
        </w:tblCellMar>
        <w:tblLook w:val="04A0" w:firstRow="1" w:lastRow="0" w:firstColumn="1" w:lastColumn="0" w:noHBand="0" w:noVBand="1"/>
      </w:tblPr>
      <w:tblGrid>
        <w:gridCol w:w="1044"/>
        <w:gridCol w:w="1879"/>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1879"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In the past decade</w:t>
            </w:r>
          </w:p>
        </w:tc>
      </w:tr>
    </w:tbl>
    <w:p w:rsidR="006D274E" w:rsidRPr="006D274E" w:rsidRDefault="006D274E" w:rsidP="006D274E">
      <w:pPr>
        <w:spacing w:after="2" w:line="240" w:lineRule="auto"/>
        <w:ind w:left="1544" w:firstLine="0"/>
        <w:rPr>
          <w:rFonts w:asciiTheme="minorHAnsi" w:hAnsiTheme="minorHAnsi" w:cstheme="minorHAnsi"/>
          <w:sz w:val="24"/>
          <w:szCs w:val="24"/>
        </w:rPr>
      </w:pPr>
    </w:p>
    <w:p w:rsidR="006D274E" w:rsidRPr="006D274E" w:rsidRDefault="006D274E" w:rsidP="006D274E">
      <w:pPr>
        <w:spacing w:after="2" w:line="240" w:lineRule="auto"/>
        <w:ind w:left="1544" w:firstLine="0"/>
        <w:rPr>
          <w:rFonts w:asciiTheme="minorHAnsi" w:hAnsiTheme="minorHAnsi" w:cstheme="minorHAnsi"/>
          <w:sz w:val="24"/>
          <w:szCs w:val="24"/>
        </w:rPr>
      </w:pPr>
    </w:p>
    <w:p w:rsidR="006D274E" w:rsidRPr="006D274E" w:rsidRDefault="006D274E" w:rsidP="006D274E">
      <w:pPr>
        <w:spacing w:after="2" w:line="240" w:lineRule="auto"/>
        <w:ind w:left="1544" w:firstLine="0"/>
        <w:rPr>
          <w:rFonts w:asciiTheme="minorHAnsi" w:hAnsiTheme="minorHAnsi" w:cstheme="minorHAnsi"/>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2</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spacing w:after="364"/>
        <w:ind w:left="432"/>
        <w:rPr>
          <w:rFonts w:asciiTheme="minorHAnsi" w:hAnsiTheme="minorHAnsi" w:cstheme="minorHAnsi"/>
          <w:sz w:val="24"/>
          <w:szCs w:val="24"/>
        </w:rPr>
      </w:pPr>
      <w:r w:rsidRPr="006D274E">
        <w:rPr>
          <w:rFonts w:asciiTheme="minorHAnsi" w:hAnsiTheme="minorHAnsi" w:cstheme="minorHAnsi"/>
          <w:sz w:val="24"/>
          <w:szCs w:val="24"/>
        </w:rPr>
        <w:t>When a corporation uses an initial public offering to raise capital, the stock is sold in the</w:t>
      </w:r>
    </w:p>
    <w:tbl>
      <w:tblPr>
        <w:tblStyle w:val="TableGrid"/>
        <w:tblpPr w:vertAnchor="text" w:tblpX="500" w:tblpY="187"/>
        <w:tblOverlap w:val="never"/>
        <w:tblW w:w="2759" w:type="dxa"/>
        <w:tblInd w:w="0" w:type="dxa"/>
        <w:tblCellMar>
          <w:top w:w="0" w:type="dxa"/>
          <w:left w:w="0" w:type="dxa"/>
          <w:bottom w:w="0" w:type="dxa"/>
          <w:right w:w="0" w:type="dxa"/>
        </w:tblCellMar>
        <w:tblLook w:val="04A0" w:firstRow="1" w:lastRow="0" w:firstColumn="1" w:lastColumn="0" w:noHBand="0" w:noVBand="1"/>
      </w:tblPr>
      <w:tblGrid>
        <w:gridCol w:w="1044"/>
        <w:gridCol w:w="1715"/>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1715"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primary market.</w:t>
            </w:r>
          </w:p>
        </w:tc>
      </w:tr>
    </w:tbl>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6D274E" w:rsidRPr="006D274E" w:rsidRDefault="006D274E">
      <w:pPr>
        <w:numPr>
          <w:ilvl w:val="0"/>
          <w:numId w:val="1"/>
        </w:numPr>
        <w:spacing w:after="2" w:line="240" w:lineRule="auto"/>
        <w:ind w:hanging="1544"/>
        <w:rPr>
          <w:rFonts w:asciiTheme="minorHAnsi" w:hAnsiTheme="minorHAnsi" w:cstheme="minorHAnsi"/>
          <w:sz w:val="24"/>
          <w:szCs w:val="24"/>
        </w:rPr>
      </w:pPr>
    </w:p>
    <w:p w:rsidR="00BA3BF6" w:rsidRPr="006D274E" w:rsidRDefault="006D274E">
      <w:pPr>
        <w:numPr>
          <w:ilvl w:val="0"/>
          <w:numId w:val="1"/>
        </w:numPr>
        <w:spacing w:after="2" w:line="240" w:lineRule="auto"/>
        <w:ind w:hanging="1544"/>
        <w:rPr>
          <w:rFonts w:asciiTheme="minorHAnsi" w:hAnsiTheme="minorHAnsi" w:cstheme="minorHAnsi"/>
          <w:sz w:val="24"/>
          <w:szCs w:val="24"/>
        </w:rPr>
      </w:pPr>
      <w:r w:rsidRPr="006D274E">
        <w:rPr>
          <w:rFonts w:asciiTheme="minorHAnsi" w:hAnsiTheme="minorHAnsi" w:cstheme="minorHAnsi"/>
          <w:b/>
          <w:color w:val="111111"/>
          <w:sz w:val="24"/>
          <w:szCs w:val="24"/>
        </w:rPr>
        <w:t>Question 3</w:t>
      </w:r>
    </w:p>
    <w:p w:rsidR="00BA3BF6" w:rsidRPr="006D274E" w:rsidRDefault="006D274E" w:rsidP="006D274E">
      <w:pPr>
        <w:spacing w:after="126" w:line="266" w:lineRule="auto"/>
        <w:ind w:left="419" w:hanging="10"/>
        <w:rPr>
          <w:rFonts w:asciiTheme="minorHAnsi" w:hAnsiTheme="minorHAnsi" w:cstheme="minorHAnsi"/>
          <w:sz w:val="24"/>
          <w:szCs w:val="24"/>
        </w:rPr>
      </w:pPr>
      <w:r w:rsidRPr="006D274E">
        <w:rPr>
          <w:rFonts w:asciiTheme="minorHAnsi" w:hAnsiTheme="minorHAnsi" w:cstheme="minorHAnsi"/>
          <w:sz w:val="24"/>
          <w:szCs w:val="24"/>
        </w:rPr>
        <w:t xml:space="preserve">External forces that affect e-business include all of the following </w:t>
      </w:r>
      <w:r w:rsidRPr="006D274E">
        <w:rPr>
          <w:rFonts w:asciiTheme="minorHAnsi" w:hAnsiTheme="minorHAnsi" w:cstheme="minorHAnsi"/>
          <w:i/>
          <w:sz w:val="24"/>
          <w:szCs w:val="24"/>
        </w:rPr>
        <w:t>except</w:t>
      </w:r>
    </w:p>
    <w:tbl>
      <w:tblPr>
        <w:tblStyle w:val="TableGrid"/>
        <w:tblpPr w:vertAnchor="text" w:tblpX="500" w:tblpY="187"/>
        <w:tblOverlap w:val="never"/>
        <w:tblW w:w="3074" w:type="dxa"/>
        <w:tblInd w:w="0" w:type="dxa"/>
        <w:tblCellMar>
          <w:top w:w="0" w:type="dxa"/>
          <w:left w:w="0" w:type="dxa"/>
          <w:bottom w:w="0" w:type="dxa"/>
          <w:right w:w="0" w:type="dxa"/>
        </w:tblCellMar>
        <w:tblLook w:val="04A0" w:firstRow="1" w:lastRow="0" w:firstColumn="1" w:lastColumn="0" w:noHBand="0" w:noVBand="1"/>
      </w:tblPr>
      <w:tblGrid>
        <w:gridCol w:w="1342"/>
        <w:gridCol w:w="1732"/>
      </w:tblGrid>
      <w:tr w:rsidR="00BA3BF6" w:rsidRPr="006D274E">
        <w:trPr>
          <w:trHeight w:val="399"/>
        </w:trPr>
        <w:tc>
          <w:tcPr>
            <w:tcW w:w="1342"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1732" w:type="dxa"/>
            <w:tcBorders>
              <w:top w:val="nil"/>
              <w:left w:val="nil"/>
              <w:bottom w:val="nil"/>
              <w:right w:val="nil"/>
            </w:tcBorders>
          </w:tcPr>
          <w:p w:rsidR="00BA3BF6" w:rsidRPr="006D274E" w:rsidRDefault="006D274E">
            <w:pPr>
              <w:spacing w:after="0" w:line="276" w:lineRule="auto"/>
              <w:ind w:left="2" w:right="0" w:firstLine="0"/>
              <w:jc w:val="both"/>
              <w:rPr>
                <w:rFonts w:asciiTheme="minorHAnsi" w:hAnsiTheme="minorHAnsi" w:cstheme="minorHAnsi"/>
                <w:sz w:val="24"/>
                <w:szCs w:val="24"/>
              </w:rPr>
            </w:pPr>
            <w:r w:rsidRPr="006D274E">
              <w:rPr>
                <w:rFonts w:asciiTheme="minorHAnsi" w:hAnsiTheme="minorHAnsi" w:cstheme="minorHAnsi"/>
                <w:sz w:val="24"/>
                <w:szCs w:val="24"/>
              </w:rPr>
              <w:t>available financing.</w:t>
            </w:r>
          </w:p>
        </w:tc>
      </w:tr>
    </w:tbl>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4</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spacing w:after="365"/>
        <w:ind w:left="432" w:right="759"/>
        <w:rPr>
          <w:rFonts w:asciiTheme="minorHAnsi" w:hAnsiTheme="minorHAnsi" w:cstheme="minorHAnsi"/>
          <w:sz w:val="24"/>
          <w:szCs w:val="24"/>
        </w:rPr>
      </w:pPr>
      <w:r w:rsidRPr="006D274E">
        <w:rPr>
          <w:rFonts w:asciiTheme="minorHAnsi" w:hAnsiTheme="minorHAnsi" w:cstheme="minorHAnsi"/>
          <w:sz w:val="24"/>
          <w:szCs w:val="24"/>
        </w:rPr>
        <w:t>Dr. Ted Walker runs a chiropractic clinic. He typically bills his customers for services he performs and gives them about 30 days to make th</w:t>
      </w:r>
      <w:r w:rsidRPr="006D274E">
        <w:rPr>
          <w:rFonts w:asciiTheme="minorHAnsi" w:hAnsiTheme="minorHAnsi" w:cstheme="minorHAnsi"/>
          <w:sz w:val="24"/>
          <w:szCs w:val="24"/>
        </w:rPr>
        <w:t>e payments. These amounts of money that his customers owe are called</w:t>
      </w:r>
    </w:p>
    <w:tbl>
      <w:tblPr>
        <w:tblStyle w:val="TableGrid"/>
        <w:tblpPr w:vertAnchor="text" w:tblpX="500" w:tblpY="187"/>
        <w:tblOverlap w:val="never"/>
        <w:tblW w:w="3124" w:type="dxa"/>
        <w:tblInd w:w="0" w:type="dxa"/>
        <w:tblCellMar>
          <w:top w:w="0" w:type="dxa"/>
          <w:left w:w="0" w:type="dxa"/>
          <w:bottom w:w="0" w:type="dxa"/>
          <w:right w:w="0" w:type="dxa"/>
        </w:tblCellMar>
        <w:tblLook w:val="04A0" w:firstRow="1" w:lastRow="0" w:firstColumn="1" w:lastColumn="0" w:noHBand="0" w:noVBand="1"/>
      </w:tblPr>
      <w:tblGrid>
        <w:gridCol w:w="1044"/>
        <w:gridCol w:w="2080"/>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2080"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accounts receivable.</w:t>
            </w:r>
          </w:p>
        </w:tc>
      </w:tr>
    </w:tbl>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5</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ind w:left="432" w:right="1149"/>
        <w:rPr>
          <w:rFonts w:asciiTheme="minorHAnsi" w:hAnsiTheme="minorHAnsi" w:cstheme="minorHAnsi"/>
          <w:sz w:val="24"/>
          <w:szCs w:val="24"/>
        </w:rPr>
      </w:pPr>
      <w:r w:rsidRPr="006D274E">
        <w:rPr>
          <w:rFonts w:asciiTheme="minorHAnsi" w:hAnsiTheme="minorHAnsi" w:cstheme="minorHAnsi"/>
          <w:sz w:val="24"/>
          <w:szCs w:val="24"/>
        </w:rPr>
        <w:t xml:space="preserve">If you are taking a common sense approach to evaluating a firm’s accounting information, which of the following would </w:t>
      </w:r>
      <w:r w:rsidRPr="006D274E">
        <w:rPr>
          <w:rFonts w:asciiTheme="minorHAnsi" w:hAnsiTheme="minorHAnsi" w:cstheme="minorHAnsi"/>
          <w:i/>
          <w:sz w:val="24"/>
          <w:szCs w:val="24"/>
        </w:rPr>
        <w:t>not</w:t>
      </w:r>
      <w:r w:rsidRPr="006D274E">
        <w:rPr>
          <w:rFonts w:asciiTheme="minorHAnsi" w:hAnsiTheme="minorHAnsi" w:cstheme="minorHAnsi"/>
          <w:sz w:val="24"/>
          <w:szCs w:val="24"/>
        </w:rPr>
        <w:t xml:space="preserve"> be something that you would hope to see?</w:t>
      </w:r>
    </w:p>
    <w:tbl>
      <w:tblPr>
        <w:tblStyle w:val="TableGrid"/>
        <w:tblpPr w:vertAnchor="text" w:tblpX="500" w:tblpY="189"/>
        <w:tblOverlap w:val="never"/>
        <w:tblW w:w="7733" w:type="dxa"/>
        <w:tblInd w:w="0" w:type="dxa"/>
        <w:tblCellMar>
          <w:top w:w="0" w:type="dxa"/>
          <w:left w:w="0" w:type="dxa"/>
          <w:bottom w:w="0" w:type="dxa"/>
          <w:right w:w="0" w:type="dxa"/>
        </w:tblCellMar>
        <w:tblLook w:val="04A0" w:firstRow="1" w:lastRow="0" w:firstColumn="1" w:lastColumn="0" w:noHBand="0" w:noVBand="1"/>
      </w:tblPr>
      <w:tblGrid>
        <w:gridCol w:w="1044"/>
        <w:gridCol w:w="6689"/>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6689"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Paying great attention to current profit and not worrying about the future</w:t>
            </w:r>
          </w:p>
        </w:tc>
      </w:tr>
    </w:tbl>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6</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spacing w:after="365"/>
        <w:ind w:left="432" w:right="1146"/>
        <w:rPr>
          <w:rFonts w:asciiTheme="minorHAnsi" w:hAnsiTheme="minorHAnsi" w:cstheme="minorHAnsi"/>
          <w:sz w:val="24"/>
          <w:szCs w:val="24"/>
        </w:rPr>
      </w:pPr>
      <w:r w:rsidRPr="006D274E">
        <w:rPr>
          <w:rFonts w:asciiTheme="minorHAnsi" w:hAnsiTheme="minorHAnsi" w:cstheme="minorHAnsi"/>
          <w:sz w:val="24"/>
          <w:szCs w:val="24"/>
        </w:rPr>
        <w:t>MCB Company experienced a significant increase in sales as a resu</w:t>
      </w:r>
      <w:r w:rsidRPr="006D274E">
        <w:rPr>
          <w:rFonts w:asciiTheme="minorHAnsi" w:hAnsiTheme="minorHAnsi" w:cstheme="minorHAnsi"/>
          <w:sz w:val="24"/>
          <w:szCs w:val="24"/>
        </w:rPr>
        <w:t>lt of its new promotional campaign. Yesterday, however, it realized that because most of those sales were on credit, it did not have enough money in the bank to pay this month's bills. MCB can take care of this situation temporarily by</w:t>
      </w:r>
    </w:p>
    <w:tbl>
      <w:tblPr>
        <w:tblStyle w:val="TableGrid"/>
        <w:tblpPr w:vertAnchor="text" w:tblpX="500" w:tblpY="187"/>
        <w:tblOverlap w:val="never"/>
        <w:tblW w:w="4084" w:type="dxa"/>
        <w:tblInd w:w="0" w:type="dxa"/>
        <w:tblCellMar>
          <w:top w:w="0" w:type="dxa"/>
          <w:left w:w="0" w:type="dxa"/>
          <w:bottom w:w="0" w:type="dxa"/>
          <w:right w:w="0" w:type="dxa"/>
        </w:tblCellMar>
        <w:tblLook w:val="04A0" w:firstRow="1" w:lastRow="0" w:firstColumn="1" w:lastColumn="0" w:noHBand="0" w:noVBand="1"/>
      </w:tblPr>
      <w:tblGrid>
        <w:gridCol w:w="1044"/>
        <w:gridCol w:w="3040"/>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3040"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obtaining sh</w:t>
            </w:r>
            <w:r w:rsidRPr="006D274E">
              <w:rPr>
                <w:rFonts w:asciiTheme="minorHAnsi" w:hAnsiTheme="minorHAnsi" w:cstheme="minorHAnsi"/>
                <w:sz w:val="24"/>
                <w:szCs w:val="24"/>
              </w:rPr>
              <w:t>ort-term financing.</w:t>
            </w:r>
          </w:p>
        </w:tc>
      </w:tr>
    </w:tbl>
    <w:p w:rsidR="006D274E" w:rsidRPr="006D274E" w:rsidRDefault="006D274E">
      <w:pPr>
        <w:numPr>
          <w:ilvl w:val="0"/>
          <w:numId w:val="3"/>
        </w:numPr>
        <w:spacing w:after="2" w:line="240" w:lineRule="auto"/>
        <w:ind w:hanging="1544"/>
        <w:rPr>
          <w:rFonts w:asciiTheme="minorHAnsi" w:hAnsiTheme="minorHAnsi" w:cstheme="minorHAnsi"/>
          <w:sz w:val="24"/>
          <w:szCs w:val="24"/>
        </w:rPr>
      </w:pPr>
    </w:p>
    <w:p w:rsidR="006D274E" w:rsidRDefault="006D274E" w:rsidP="006D274E">
      <w:pPr>
        <w:spacing w:after="2" w:line="240" w:lineRule="auto"/>
        <w:ind w:left="0" w:firstLine="0"/>
        <w:rPr>
          <w:rFonts w:asciiTheme="minorHAnsi" w:hAnsiTheme="minorHAnsi" w:cstheme="minorHAnsi"/>
          <w:b/>
          <w:color w:val="111111"/>
          <w:sz w:val="24"/>
          <w:szCs w:val="24"/>
        </w:rPr>
      </w:pPr>
    </w:p>
    <w:p w:rsidR="006D274E" w:rsidRDefault="006D274E" w:rsidP="006D274E">
      <w:pPr>
        <w:spacing w:after="2" w:line="240" w:lineRule="auto"/>
        <w:ind w:left="0" w:firstLine="0"/>
        <w:rPr>
          <w:rFonts w:asciiTheme="minorHAnsi" w:hAnsiTheme="minorHAnsi" w:cstheme="minorHAnsi"/>
          <w:b/>
          <w:color w:val="111111"/>
          <w:sz w:val="24"/>
          <w:szCs w:val="24"/>
        </w:rPr>
      </w:pPr>
    </w:p>
    <w:p w:rsidR="00BA3BF6" w:rsidRPr="006D274E" w:rsidRDefault="006D274E" w:rsidP="006D274E">
      <w:pPr>
        <w:spacing w:after="2" w:line="240" w:lineRule="auto"/>
        <w:ind w:left="0"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7</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ind w:left="432" w:right="966"/>
        <w:rPr>
          <w:rFonts w:asciiTheme="minorHAnsi" w:hAnsiTheme="minorHAnsi" w:cstheme="minorHAnsi"/>
          <w:sz w:val="24"/>
          <w:szCs w:val="24"/>
        </w:rPr>
      </w:pPr>
      <w:r w:rsidRPr="006D274E">
        <w:rPr>
          <w:rFonts w:asciiTheme="minorHAnsi" w:hAnsiTheme="minorHAnsi" w:cstheme="minorHAnsi"/>
          <w:sz w:val="24"/>
          <w:szCs w:val="24"/>
        </w:rPr>
        <w:t>The Wall Street Journal</w:t>
      </w:r>
      <w:r w:rsidRPr="006D274E">
        <w:rPr>
          <w:rFonts w:asciiTheme="minorHAnsi" w:hAnsiTheme="minorHAnsi" w:cstheme="minorHAnsi"/>
          <w:sz w:val="24"/>
          <w:szCs w:val="24"/>
        </w:rPr>
        <w:t>'s online edition is not provided free to Internet users. Therefore, the primary revenue stream for this online version is probably</w:t>
      </w:r>
    </w:p>
    <w:tbl>
      <w:tblPr>
        <w:tblStyle w:val="TableGrid"/>
        <w:tblpPr w:vertAnchor="text" w:tblpX="500" w:tblpY="187"/>
        <w:tblOverlap w:val="never"/>
        <w:tblW w:w="2880" w:type="dxa"/>
        <w:tblInd w:w="0" w:type="dxa"/>
        <w:tblCellMar>
          <w:top w:w="0" w:type="dxa"/>
          <w:left w:w="0" w:type="dxa"/>
          <w:bottom w:w="0" w:type="dxa"/>
          <w:right w:w="0" w:type="dxa"/>
        </w:tblCellMar>
        <w:tblLook w:val="04A0" w:firstRow="1" w:lastRow="0" w:firstColumn="1" w:lastColumn="0" w:noHBand="0" w:noVBand="1"/>
      </w:tblPr>
      <w:tblGrid>
        <w:gridCol w:w="1044"/>
        <w:gridCol w:w="1836"/>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1836"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subscription fees.</w:t>
            </w:r>
          </w:p>
        </w:tc>
      </w:tr>
    </w:tbl>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8</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spacing w:after="364"/>
        <w:ind w:left="432"/>
        <w:rPr>
          <w:rFonts w:asciiTheme="minorHAnsi" w:hAnsiTheme="minorHAnsi" w:cstheme="minorHAnsi"/>
          <w:sz w:val="24"/>
          <w:szCs w:val="24"/>
        </w:rPr>
      </w:pPr>
      <w:r w:rsidRPr="006D274E">
        <w:rPr>
          <w:rFonts w:asciiTheme="minorHAnsi" w:hAnsiTheme="minorHAnsi" w:cstheme="minorHAnsi"/>
          <w:sz w:val="24"/>
          <w:szCs w:val="24"/>
        </w:rPr>
        <w:t>The purpose of an audit is to ensure that financial statements have been prepared according to</w:t>
      </w:r>
    </w:p>
    <w:tbl>
      <w:tblPr>
        <w:tblStyle w:val="TableGrid"/>
        <w:tblpPr w:vertAnchor="text" w:tblpX="500" w:tblpY="187"/>
        <w:tblOverlap w:val="never"/>
        <w:tblW w:w="4978" w:type="dxa"/>
        <w:tblInd w:w="0" w:type="dxa"/>
        <w:tblCellMar>
          <w:top w:w="0" w:type="dxa"/>
          <w:left w:w="0" w:type="dxa"/>
          <w:bottom w:w="0" w:type="dxa"/>
          <w:right w:w="0" w:type="dxa"/>
        </w:tblCellMar>
        <w:tblLook w:val="04A0" w:firstRow="1" w:lastRow="0" w:firstColumn="1" w:lastColumn="0" w:noHBand="0" w:noVBand="1"/>
      </w:tblPr>
      <w:tblGrid>
        <w:gridCol w:w="1342"/>
        <w:gridCol w:w="3636"/>
      </w:tblGrid>
      <w:tr w:rsidR="00BA3BF6" w:rsidRPr="006D274E">
        <w:trPr>
          <w:trHeight w:val="399"/>
        </w:trPr>
        <w:tc>
          <w:tcPr>
            <w:tcW w:w="1342"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3636" w:type="dxa"/>
            <w:tcBorders>
              <w:top w:val="nil"/>
              <w:left w:val="nil"/>
              <w:bottom w:val="nil"/>
              <w:right w:val="nil"/>
            </w:tcBorders>
          </w:tcPr>
          <w:p w:rsidR="00BA3BF6" w:rsidRPr="006D274E" w:rsidRDefault="006D274E">
            <w:pPr>
              <w:spacing w:after="0" w:line="276" w:lineRule="auto"/>
              <w:ind w:left="2" w:right="0" w:firstLine="0"/>
              <w:jc w:val="both"/>
              <w:rPr>
                <w:rFonts w:asciiTheme="minorHAnsi" w:hAnsiTheme="minorHAnsi" w:cstheme="minorHAnsi"/>
                <w:sz w:val="24"/>
                <w:szCs w:val="24"/>
              </w:rPr>
            </w:pPr>
            <w:r w:rsidRPr="006D274E">
              <w:rPr>
                <w:rFonts w:asciiTheme="minorHAnsi" w:hAnsiTheme="minorHAnsi" w:cstheme="minorHAnsi"/>
                <w:sz w:val="24"/>
                <w:szCs w:val="24"/>
              </w:rPr>
              <w:t>generally accepted accounting principles.</w:t>
            </w:r>
          </w:p>
        </w:tc>
      </w:tr>
    </w:tbl>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BA3BF6" w:rsidRPr="006D274E" w:rsidRDefault="006D274E" w:rsidP="006D274E">
      <w:pPr>
        <w:spacing w:after="2" w:line="240" w:lineRule="auto"/>
        <w:ind w:left="1544" w:firstLine="0"/>
        <w:rPr>
          <w:rFonts w:asciiTheme="minorHAnsi" w:hAnsiTheme="minorHAnsi" w:cstheme="minorHAnsi"/>
          <w:sz w:val="24"/>
          <w:szCs w:val="24"/>
        </w:rPr>
      </w:pPr>
      <w:r w:rsidRPr="006D274E">
        <w:rPr>
          <w:rFonts w:asciiTheme="minorHAnsi" w:hAnsiTheme="minorHAnsi" w:cstheme="minorHAnsi"/>
          <w:b/>
          <w:color w:val="111111"/>
          <w:sz w:val="24"/>
          <w:szCs w:val="24"/>
        </w:rPr>
        <w:t>Question 9</w:t>
      </w:r>
    </w:p>
    <w:p w:rsidR="00BA3BF6" w:rsidRPr="006D274E" w:rsidRDefault="006D274E" w:rsidP="006D274E">
      <w:pPr>
        <w:spacing w:after="367" w:line="266" w:lineRule="auto"/>
        <w:ind w:left="419" w:hanging="10"/>
        <w:rPr>
          <w:rFonts w:asciiTheme="minorHAnsi" w:hAnsiTheme="minorHAnsi" w:cstheme="minorHAnsi"/>
          <w:sz w:val="24"/>
          <w:szCs w:val="24"/>
        </w:rPr>
      </w:pPr>
      <w:r w:rsidRPr="006D274E">
        <w:rPr>
          <w:rFonts w:asciiTheme="minorHAnsi" w:hAnsiTheme="minorHAnsi" w:cstheme="minorHAnsi"/>
          <w:sz w:val="24"/>
          <w:szCs w:val="24"/>
        </w:rPr>
        <w:t>What percentage of all Internet users are Americans?</w:t>
      </w:r>
    </w:p>
    <w:p w:rsidR="00BA3BF6" w:rsidRPr="006D274E" w:rsidRDefault="006D274E" w:rsidP="006D274E">
      <w:pPr>
        <w:spacing w:after="275" w:line="246" w:lineRule="auto"/>
        <w:ind w:left="510" w:right="8585" w:hanging="10"/>
        <w:rPr>
          <w:rFonts w:asciiTheme="minorHAnsi" w:hAnsiTheme="minorHAnsi" w:cstheme="minorHAnsi"/>
          <w:sz w:val="24"/>
          <w:szCs w:val="24"/>
        </w:rPr>
      </w:pPr>
      <w:r w:rsidRPr="006D274E">
        <w:rPr>
          <w:rFonts w:asciiTheme="minorHAnsi" w:hAnsiTheme="minorHAnsi" w:cstheme="minorHAnsi"/>
          <w:sz w:val="24"/>
          <w:szCs w:val="24"/>
        </w:rPr>
        <w:t>Answer:</w:t>
      </w:r>
      <w:r w:rsidRPr="006D274E">
        <w:rPr>
          <w:rFonts w:asciiTheme="minorHAnsi" w:hAnsiTheme="minorHAnsi" w:cstheme="minorHAnsi"/>
          <w:sz w:val="24"/>
          <w:szCs w:val="24"/>
        </w:rPr>
        <w:t>22</w:t>
      </w:r>
    </w:p>
    <w:p w:rsidR="00BA3BF6" w:rsidRPr="006D274E" w:rsidRDefault="006D274E">
      <w:pPr>
        <w:spacing w:after="2" w:line="240" w:lineRule="auto"/>
        <w:ind w:left="-5" w:hanging="10"/>
        <w:rPr>
          <w:rFonts w:asciiTheme="minorHAnsi" w:hAnsiTheme="minorHAnsi" w:cstheme="minorHAnsi"/>
          <w:sz w:val="24"/>
          <w:szCs w:val="24"/>
        </w:rPr>
      </w:pPr>
      <w:r w:rsidRPr="006D274E">
        <w:rPr>
          <w:rFonts w:asciiTheme="minorHAnsi" w:hAnsiTheme="minorHAnsi" w:cstheme="minorHAnsi"/>
          <w:sz w:val="24"/>
          <w:szCs w:val="24"/>
        </w:rPr>
        <w:tab/>
      </w:r>
      <w:r w:rsidRPr="006D274E">
        <w:rPr>
          <w:rFonts w:asciiTheme="minorHAnsi" w:hAnsiTheme="minorHAnsi" w:cstheme="minorHAnsi"/>
          <w:b/>
          <w:color w:val="111111"/>
          <w:sz w:val="24"/>
          <w:szCs w:val="24"/>
        </w:rPr>
        <w:t>Question 10</w:t>
      </w:r>
    </w:p>
    <w:p w:rsidR="00BA3BF6" w:rsidRPr="006D274E" w:rsidRDefault="00BA3BF6">
      <w:pPr>
        <w:spacing w:after="45" w:line="240" w:lineRule="auto"/>
        <w:ind w:left="10" w:hanging="10"/>
        <w:jc w:val="right"/>
        <w:rPr>
          <w:rFonts w:asciiTheme="minorHAnsi" w:hAnsiTheme="minorHAnsi" w:cstheme="minorHAnsi"/>
          <w:sz w:val="24"/>
          <w:szCs w:val="24"/>
        </w:rPr>
      </w:pPr>
    </w:p>
    <w:p w:rsidR="00BA3BF6" w:rsidRPr="006D274E" w:rsidRDefault="006D274E">
      <w:pPr>
        <w:spacing w:after="367"/>
        <w:ind w:left="432" w:right="1078"/>
        <w:rPr>
          <w:rFonts w:asciiTheme="minorHAnsi" w:hAnsiTheme="minorHAnsi" w:cstheme="minorHAnsi"/>
          <w:sz w:val="24"/>
          <w:szCs w:val="24"/>
        </w:rPr>
      </w:pPr>
      <w:r w:rsidRPr="006D274E">
        <w:rPr>
          <w:rFonts w:asciiTheme="minorHAnsi" w:hAnsiTheme="minorHAnsi" w:cstheme="minorHAnsi"/>
          <w:sz w:val="24"/>
          <w:szCs w:val="24"/>
        </w:rPr>
        <w:t>When Platinum Fitness sells its accounts receivable to a financial institution, it receives less than the full value of the accounts receivable. Which of the following is a benefit Platinum Fitness receives from this arrangement?</w:t>
      </w:r>
    </w:p>
    <w:tbl>
      <w:tblPr>
        <w:tblStyle w:val="TableGrid"/>
        <w:tblpPr w:vertAnchor="text" w:tblpX="500" w:tblpY="187"/>
        <w:tblOverlap w:val="never"/>
        <w:tblW w:w="6937" w:type="dxa"/>
        <w:tblInd w:w="0" w:type="dxa"/>
        <w:tblCellMar>
          <w:top w:w="0" w:type="dxa"/>
          <w:left w:w="0" w:type="dxa"/>
          <w:bottom w:w="0" w:type="dxa"/>
          <w:right w:w="0" w:type="dxa"/>
        </w:tblCellMar>
        <w:tblLook w:val="04A0" w:firstRow="1" w:lastRow="0" w:firstColumn="1" w:lastColumn="0" w:noHBand="0" w:noVBand="1"/>
      </w:tblPr>
      <w:tblGrid>
        <w:gridCol w:w="1044"/>
        <w:gridCol w:w="5893"/>
      </w:tblGrid>
      <w:tr w:rsidR="00BA3BF6" w:rsidRPr="006D274E">
        <w:trPr>
          <w:trHeight w:val="399"/>
        </w:trPr>
        <w:tc>
          <w:tcPr>
            <w:tcW w:w="1044" w:type="dxa"/>
            <w:tcBorders>
              <w:top w:val="nil"/>
              <w:left w:val="nil"/>
              <w:bottom w:val="nil"/>
              <w:right w:val="nil"/>
            </w:tcBorders>
          </w:tcPr>
          <w:p w:rsidR="00BA3BF6" w:rsidRPr="006D274E" w:rsidRDefault="006D274E">
            <w:pPr>
              <w:spacing w:after="0" w:line="276" w:lineRule="auto"/>
              <w:ind w:left="0" w:right="0" w:firstLine="0"/>
              <w:rPr>
                <w:rFonts w:asciiTheme="minorHAnsi" w:hAnsiTheme="minorHAnsi" w:cstheme="minorHAnsi"/>
                <w:sz w:val="24"/>
                <w:szCs w:val="24"/>
              </w:rPr>
            </w:pPr>
            <w:r w:rsidRPr="006D274E">
              <w:rPr>
                <w:rFonts w:asciiTheme="minorHAnsi" w:hAnsiTheme="minorHAnsi" w:cstheme="minorHAnsi"/>
                <w:sz w:val="24"/>
                <w:szCs w:val="24"/>
              </w:rPr>
              <w:t>Answer:</w:t>
            </w:r>
          </w:p>
        </w:tc>
        <w:tc>
          <w:tcPr>
            <w:tcW w:w="5893" w:type="dxa"/>
            <w:tcBorders>
              <w:top w:val="nil"/>
              <w:left w:val="nil"/>
              <w:bottom w:val="nil"/>
              <w:right w:val="nil"/>
            </w:tcBorders>
          </w:tcPr>
          <w:p w:rsidR="00BA3BF6" w:rsidRPr="006D274E" w:rsidRDefault="006D274E">
            <w:pPr>
              <w:spacing w:after="0" w:line="276" w:lineRule="auto"/>
              <w:ind w:left="0" w:right="0" w:firstLine="0"/>
              <w:jc w:val="right"/>
              <w:rPr>
                <w:rFonts w:asciiTheme="minorHAnsi" w:hAnsiTheme="minorHAnsi" w:cstheme="minorHAnsi"/>
                <w:sz w:val="24"/>
                <w:szCs w:val="24"/>
              </w:rPr>
            </w:pPr>
            <w:r w:rsidRPr="006D274E">
              <w:rPr>
                <w:rFonts w:asciiTheme="minorHAnsi" w:hAnsiTheme="minorHAnsi" w:cstheme="minorHAnsi"/>
                <w:sz w:val="24"/>
                <w:szCs w:val="24"/>
              </w:rPr>
              <w:t>The time and expen</w:t>
            </w:r>
            <w:r w:rsidRPr="006D274E">
              <w:rPr>
                <w:rFonts w:asciiTheme="minorHAnsi" w:hAnsiTheme="minorHAnsi" w:cstheme="minorHAnsi"/>
                <w:sz w:val="24"/>
                <w:szCs w:val="24"/>
              </w:rPr>
              <w:t>se of collecting accounts shifts to the factor.</w:t>
            </w:r>
          </w:p>
        </w:tc>
      </w:tr>
    </w:tbl>
    <w:p w:rsidR="006D274E" w:rsidRPr="006D274E" w:rsidRDefault="006D274E">
      <w:pPr>
        <w:numPr>
          <w:ilvl w:val="0"/>
          <w:numId w:val="5"/>
        </w:numPr>
        <w:spacing w:after="2" w:line="240" w:lineRule="auto"/>
        <w:ind w:hanging="1544"/>
        <w:rPr>
          <w:rFonts w:asciiTheme="minorHAnsi" w:hAnsiTheme="minorHAnsi" w:cstheme="minorHAnsi"/>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p w:rsidR="006D274E" w:rsidRDefault="006D274E" w:rsidP="006D274E">
      <w:pPr>
        <w:spacing w:after="2" w:line="240" w:lineRule="auto"/>
        <w:ind w:left="1544" w:firstLine="0"/>
        <w:rPr>
          <w:rFonts w:asciiTheme="minorHAnsi" w:hAnsiTheme="minorHAnsi" w:cstheme="minorHAnsi"/>
          <w:b/>
          <w:color w:val="111111"/>
          <w:sz w:val="24"/>
          <w:szCs w:val="24"/>
        </w:rPr>
      </w:pPr>
    </w:p>
    <w:bookmarkEnd w:id="0"/>
    <w:p w:rsidR="00BA3BF6" w:rsidRPr="006D274E" w:rsidRDefault="00BA3BF6">
      <w:pPr>
        <w:spacing w:after="0"/>
        <w:rPr>
          <w:rFonts w:asciiTheme="minorHAnsi" w:hAnsiTheme="minorHAnsi" w:cstheme="minorHAnsi"/>
          <w:sz w:val="24"/>
          <w:szCs w:val="24"/>
        </w:rPr>
      </w:pPr>
    </w:p>
    <w:sectPr w:rsidR="00BA3BF6" w:rsidRPr="006D274E">
      <w:pgSz w:w="12240" w:h="15840"/>
      <w:pgMar w:top="1440" w:right="973" w:bottom="1508" w:left="6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E5ED7"/>
    <w:multiLevelType w:val="hybridMultilevel"/>
    <w:tmpl w:val="64AA6CF6"/>
    <w:lvl w:ilvl="0" w:tplc="8E5E2F92">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5ADE63AE">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81169D0C">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6ABC4096">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3F504D92">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5BE831A2">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70AE22A6">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7DC446E2">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AAB8CA9C">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
    <w:nsid w:val="0C3D2B76"/>
    <w:multiLevelType w:val="hybridMultilevel"/>
    <w:tmpl w:val="F4D68048"/>
    <w:lvl w:ilvl="0" w:tplc="B52869A2">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DE7AAE56">
      <w:start w:val="1"/>
      <w:numFmt w:val="bullet"/>
      <w:lvlText w:val="o"/>
      <w:lvlJc w:val="left"/>
      <w:pPr>
        <w:ind w:left="10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C0783A66">
      <w:start w:val="1"/>
      <w:numFmt w:val="bullet"/>
      <w:lvlText w:val="▪"/>
      <w:lvlJc w:val="left"/>
      <w:pPr>
        <w:ind w:left="18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BC825590">
      <w:start w:val="1"/>
      <w:numFmt w:val="bullet"/>
      <w:lvlText w:val="•"/>
      <w:lvlJc w:val="left"/>
      <w:pPr>
        <w:ind w:left="25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EB14EDB4">
      <w:start w:val="1"/>
      <w:numFmt w:val="bullet"/>
      <w:lvlText w:val="o"/>
      <w:lvlJc w:val="left"/>
      <w:pPr>
        <w:ind w:left="324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92B25178">
      <w:start w:val="1"/>
      <w:numFmt w:val="bullet"/>
      <w:lvlText w:val="▪"/>
      <w:lvlJc w:val="left"/>
      <w:pPr>
        <w:ind w:left="396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DF74142E">
      <w:start w:val="1"/>
      <w:numFmt w:val="bullet"/>
      <w:lvlText w:val="•"/>
      <w:lvlJc w:val="left"/>
      <w:pPr>
        <w:ind w:left="46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71624252">
      <w:start w:val="1"/>
      <w:numFmt w:val="bullet"/>
      <w:lvlText w:val="o"/>
      <w:lvlJc w:val="left"/>
      <w:pPr>
        <w:ind w:left="54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BD781BDA">
      <w:start w:val="1"/>
      <w:numFmt w:val="bullet"/>
      <w:lvlText w:val="▪"/>
      <w:lvlJc w:val="left"/>
      <w:pPr>
        <w:ind w:left="61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abstractNum w:abstractNumId="2">
    <w:nsid w:val="18F82526"/>
    <w:multiLevelType w:val="hybridMultilevel"/>
    <w:tmpl w:val="A7644402"/>
    <w:lvl w:ilvl="0" w:tplc="84BA5004">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0FF80F90">
      <w:start w:val="2"/>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64AEDDA6">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C422EDE2">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AEC2BAF0">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0824CAD6">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2DC2CD04">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C1BE0D8A">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CD549406">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3">
    <w:nsid w:val="1FA35578"/>
    <w:multiLevelType w:val="hybridMultilevel"/>
    <w:tmpl w:val="50DEEA1A"/>
    <w:lvl w:ilvl="0" w:tplc="6D0CE28A">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60E0E3F6">
      <w:start w:val="1"/>
      <w:numFmt w:val="bullet"/>
      <w:lvlText w:val="o"/>
      <w:lvlJc w:val="left"/>
      <w:pPr>
        <w:ind w:left="10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D42E8274">
      <w:start w:val="1"/>
      <w:numFmt w:val="bullet"/>
      <w:lvlText w:val="▪"/>
      <w:lvlJc w:val="left"/>
      <w:pPr>
        <w:ind w:left="18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30B03770">
      <w:start w:val="1"/>
      <w:numFmt w:val="bullet"/>
      <w:lvlText w:val="•"/>
      <w:lvlJc w:val="left"/>
      <w:pPr>
        <w:ind w:left="25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4BD0CACC">
      <w:start w:val="1"/>
      <w:numFmt w:val="bullet"/>
      <w:lvlText w:val="o"/>
      <w:lvlJc w:val="left"/>
      <w:pPr>
        <w:ind w:left="324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8F1A5F22">
      <w:start w:val="1"/>
      <w:numFmt w:val="bullet"/>
      <w:lvlText w:val="▪"/>
      <w:lvlJc w:val="left"/>
      <w:pPr>
        <w:ind w:left="396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1826A9F0">
      <w:start w:val="1"/>
      <w:numFmt w:val="bullet"/>
      <w:lvlText w:val="•"/>
      <w:lvlJc w:val="left"/>
      <w:pPr>
        <w:ind w:left="46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F0AE0448">
      <w:start w:val="1"/>
      <w:numFmt w:val="bullet"/>
      <w:lvlText w:val="o"/>
      <w:lvlJc w:val="left"/>
      <w:pPr>
        <w:ind w:left="54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7EB67208">
      <w:start w:val="1"/>
      <w:numFmt w:val="bullet"/>
      <w:lvlText w:val="▪"/>
      <w:lvlJc w:val="left"/>
      <w:pPr>
        <w:ind w:left="61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abstractNum w:abstractNumId="4">
    <w:nsid w:val="298E6BB8"/>
    <w:multiLevelType w:val="hybridMultilevel"/>
    <w:tmpl w:val="618A593C"/>
    <w:lvl w:ilvl="0" w:tplc="E3F6E124">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D1E6E238">
      <w:start w:val="1"/>
      <w:numFmt w:val="bullet"/>
      <w:lvlText w:val="o"/>
      <w:lvlJc w:val="left"/>
      <w:pPr>
        <w:ind w:left="10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3A68160E">
      <w:start w:val="1"/>
      <w:numFmt w:val="bullet"/>
      <w:lvlText w:val="▪"/>
      <w:lvlJc w:val="left"/>
      <w:pPr>
        <w:ind w:left="18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79E0F244">
      <w:start w:val="1"/>
      <w:numFmt w:val="bullet"/>
      <w:lvlText w:val="•"/>
      <w:lvlJc w:val="left"/>
      <w:pPr>
        <w:ind w:left="25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B72E0F2E">
      <w:start w:val="1"/>
      <w:numFmt w:val="bullet"/>
      <w:lvlText w:val="o"/>
      <w:lvlJc w:val="left"/>
      <w:pPr>
        <w:ind w:left="324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CC5451A8">
      <w:start w:val="1"/>
      <w:numFmt w:val="bullet"/>
      <w:lvlText w:val="▪"/>
      <w:lvlJc w:val="left"/>
      <w:pPr>
        <w:ind w:left="396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19D085E0">
      <w:start w:val="1"/>
      <w:numFmt w:val="bullet"/>
      <w:lvlText w:val="•"/>
      <w:lvlJc w:val="left"/>
      <w:pPr>
        <w:ind w:left="46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7AF6A952">
      <w:start w:val="1"/>
      <w:numFmt w:val="bullet"/>
      <w:lvlText w:val="o"/>
      <w:lvlJc w:val="left"/>
      <w:pPr>
        <w:ind w:left="54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236084BE">
      <w:start w:val="1"/>
      <w:numFmt w:val="bullet"/>
      <w:lvlText w:val="▪"/>
      <w:lvlJc w:val="left"/>
      <w:pPr>
        <w:ind w:left="61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abstractNum w:abstractNumId="5">
    <w:nsid w:val="2C10299C"/>
    <w:multiLevelType w:val="hybridMultilevel"/>
    <w:tmpl w:val="E91695EC"/>
    <w:lvl w:ilvl="0" w:tplc="04F6B4D0">
      <w:start w:val="3"/>
      <w:numFmt w:val="lowerLetter"/>
      <w:lvlText w:val="%1."/>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150CF21C">
      <w:start w:val="1"/>
      <w:numFmt w:val="lowerLetter"/>
      <w:lvlText w:val="%2"/>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A6466B44">
      <w:start w:val="1"/>
      <w:numFmt w:val="lowerRoman"/>
      <w:lvlText w:val="%3"/>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A2726B30">
      <w:start w:val="1"/>
      <w:numFmt w:val="decimal"/>
      <w:lvlText w:val="%4"/>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854C12FA">
      <w:start w:val="1"/>
      <w:numFmt w:val="lowerLetter"/>
      <w:lvlText w:val="%5"/>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435227C0">
      <w:start w:val="1"/>
      <w:numFmt w:val="lowerRoman"/>
      <w:lvlText w:val="%6"/>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617C2DEA">
      <w:start w:val="1"/>
      <w:numFmt w:val="decimal"/>
      <w:lvlText w:val="%7"/>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F0267F8A">
      <w:start w:val="1"/>
      <w:numFmt w:val="lowerLetter"/>
      <w:lvlText w:val="%8"/>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5A6EBD54">
      <w:start w:val="1"/>
      <w:numFmt w:val="lowerRoman"/>
      <w:lvlText w:val="%9"/>
      <w:lvlJc w:val="left"/>
      <w:pPr>
        <w:ind w:left="79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6">
    <w:nsid w:val="35CC16F4"/>
    <w:multiLevelType w:val="hybridMultilevel"/>
    <w:tmpl w:val="9282FE58"/>
    <w:lvl w:ilvl="0" w:tplc="40C0700C">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E41E055C">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F7F4FB26">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8C88E3DE">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64D26304">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30664536">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866AF70C">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13121D96">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6220BDEC">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7">
    <w:nsid w:val="36D431C5"/>
    <w:multiLevelType w:val="hybridMultilevel"/>
    <w:tmpl w:val="197871F2"/>
    <w:lvl w:ilvl="0" w:tplc="DC424FBC">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6B64675C">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9C5609FC">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8196D1A6">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639CAEA4">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5D0C21C8">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42D8EA56">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66B47726">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65481302">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8">
    <w:nsid w:val="406F1E4D"/>
    <w:multiLevelType w:val="hybridMultilevel"/>
    <w:tmpl w:val="4094031C"/>
    <w:lvl w:ilvl="0" w:tplc="BADC2C76">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FE48C760">
      <w:start w:val="1"/>
      <w:numFmt w:val="bullet"/>
      <w:lvlText w:val="o"/>
      <w:lvlJc w:val="left"/>
      <w:pPr>
        <w:ind w:left="10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6C0EBD40">
      <w:start w:val="1"/>
      <w:numFmt w:val="bullet"/>
      <w:lvlText w:val="▪"/>
      <w:lvlJc w:val="left"/>
      <w:pPr>
        <w:ind w:left="18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F11A3284">
      <w:start w:val="1"/>
      <w:numFmt w:val="bullet"/>
      <w:lvlText w:val="•"/>
      <w:lvlJc w:val="left"/>
      <w:pPr>
        <w:ind w:left="25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6EB0CB10">
      <w:start w:val="1"/>
      <w:numFmt w:val="bullet"/>
      <w:lvlText w:val="o"/>
      <w:lvlJc w:val="left"/>
      <w:pPr>
        <w:ind w:left="324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CBCA8E70">
      <w:start w:val="1"/>
      <w:numFmt w:val="bullet"/>
      <w:lvlText w:val="▪"/>
      <w:lvlJc w:val="left"/>
      <w:pPr>
        <w:ind w:left="396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F80C773A">
      <w:start w:val="1"/>
      <w:numFmt w:val="bullet"/>
      <w:lvlText w:val="•"/>
      <w:lvlJc w:val="left"/>
      <w:pPr>
        <w:ind w:left="46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827C59CC">
      <w:start w:val="1"/>
      <w:numFmt w:val="bullet"/>
      <w:lvlText w:val="o"/>
      <w:lvlJc w:val="left"/>
      <w:pPr>
        <w:ind w:left="54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4E2EBBC2">
      <w:start w:val="1"/>
      <w:numFmt w:val="bullet"/>
      <w:lvlText w:val="▪"/>
      <w:lvlJc w:val="left"/>
      <w:pPr>
        <w:ind w:left="61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abstractNum w:abstractNumId="9">
    <w:nsid w:val="43F66629"/>
    <w:multiLevelType w:val="hybridMultilevel"/>
    <w:tmpl w:val="F698C12A"/>
    <w:lvl w:ilvl="0" w:tplc="1C428F6A">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6F3A79C2">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652CC998">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42F2D15A">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F2A2F958">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41F847D4">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E0F49FA2">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7786D736">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B7724672">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0">
    <w:nsid w:val="44F650C0"/>
    <w:multiLevelType w:val="hybridMultilevel"/>
    <w:tmpl w:val="2B0CEC80"/>
    <w:lvl w:ilvl="0" w:tplc="6AD863E0">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EDACA1C6">
      <w:start w:val="2"/>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C654F668">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95E03672">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0A305200">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4C76AA48">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F670C654">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02CEE388">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6AC8E590">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1">
    <w:nsid w:val="457E40C3"/>
    <w:multiLevelType w:val="hybridMultilevel"/>
    <w:tmpl w:val="6F5E00F2"/>
    <w:lvl w:ilvl="0" w:tplc="C658B9AA">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2FE603E6">
      <w:start w:val="1"/>
      <w:numFmt w:val="lowerLetter"/>
      <w:lvlText w:val="%2"/>
      <w:lvlJc w:val="left"/>
      <w:pPr>
        <w:ind w:left="1282"/>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D152E4A8">
      <w:start w:val="4"/>
      <w:numFmt w:val="lowerLetter"/>
      <w:lvlRestart w:val="0"/>
      <w:lvlText w:val="%3."/>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8A00A164">
      <w:start w:val="1"/>
      <w:numFmt w:val="decimal"/>
      <w:lvlText w:val="%4"/>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E5A6AD84">
      <w:start w:val="1"/>
      <w:numFmt w:val="lowerLetter"/>
      <w:lvlText w:val="%5"/>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2654B33E">
      <w:start w:val="1"/>
      <w:numFmt w:val="lowerRoman"/>
      <w:lvlText w:val="%6"/>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DEA4F190">
      <w:start w:val="1"/>
      <w:numFmt w:val="decimal"/>
      <w:lvlText w:val="%7"/>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A85C6710">
      <w:start w:val="1"/>
      <w:numFmt w:val="lowerLetter"/>
      <w:lvlText w:val="%8"/>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27A2B5C4">
      <w:start w:val="1"/>
      <w:numFmt w:val="lowerRoman"/>
      <w:lvlText w:val="%9"/>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2">
    <w:nsid w:val="477236F1"/>
    <w:multiLevelType w:val="hybridMultilevel"/>
    <w:tmpl w:val="E3EA315C"/>
    <w:lvl w:ilvl="0" w:tplc="22D48802">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560EC24A">
      <w:start w:val="2"/>
      <w:numFmt w:val="lowerLetter"/>
      <w:lvlRestart w:val="0"/>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0AB07B22">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53FEB5BC">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8DA449F6">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F4724A9C">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D2963CBA">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0E66A310">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31063D9A">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3">
    <w:nsid w:val="47F666BC"/>
    <w:multiLevelType w:val="hybridMultilevel"/>
    <w:tmpl w:val="1D663C9E"/>
    <w:lvl w:ilvl="0" w:tplc="F232F8B4">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94B2D70A">
      <w:start w:val="2"/>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2FF8C364">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5A18A3D2">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5C34CB6E">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B824F43E">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A94439FE">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4CBE658E">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4D88C096">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4">
    <w:nsid w:val="486179D5"/>
    <w:multiLevelType w:val="hybridMultilevel"/>
    <w:tmpl w:val="44C25B04"/>
    <w:lvl w:ilvl="0" w:tplc="2884B56E">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F3826E4C">
      <w:start w:val="3"/>
      <w:numFmt w:val="lowerLetter"/>
      <w:lvlRestart w:val="0"/>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C8DE5FF8">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4B10016C">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0686A0E6">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2B8011DA">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3D0A0C72">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E7263CFC">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F52EA07C">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5">
    <w:nsid w:val="4FED6B07"/>
    <w:multiLevelType w:val="hybridMultilevel"/>
    <w:tmpl w:val="4E48B8C8"/>
    <w:lvl w:ilvl="0" w:tplc="55B44EA0">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DF04212A">
      <w:start w:val="1"/>
      <w:numFmt w:val="lowerLetter"/>
      <w:lvlText w:val="%2"/>
      <w:lvlJc w:val="left"/>
      <w:pPr>
        <w:ind w:left="1282"/>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BA6674B4">
      <w:start w:val="2"/>
      <w:numFmt w:val="lowerLetter"/>
      <w:lvlRestart w:val="0"/>
      <w:lvlText w:val="%3."/>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817AAD96">
      <w:start w:val="1"/>
      <w:numFmt w:val="decimal"/>
      <w:lvlText w:val="%4"/>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C76E3ABE">
      <w:start w:val="1"/>
      <w:numFmt w:val="lowerLetter"/>
      <w:lvlText w:val="%5"/>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0BB80760">
      <w:start w:val="1"/>
      <w:numFmt w:val="lowerRoman"/>
      <w:lvlText w:val="%6"/>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2E28098A">
      <w:start w:val="1"/>
      <w:numFmt w:val="decimal"/>
      <w:lvlText w:val="%7"/>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4B6CEBC6">
      <w:start w:val="1"/>
      <w:numFmt w:val="lowerLetter"/>
      <w:lvlText w:val="%8"/>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A4C8FBBA">
      <w:start w:val="1"/>
      <w:numFmt w:val="lowerRoman"/>
      <w:lvlText w:val="%9"/>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6">
    <w:nsid w:val="576A56C0"/>
    <w:multiLevelType w:val="hybridMultilevel"/>
    <w:tmpl w:val="84D6AA3A"/>
    <w:lvl w:ilvl="0" w:tplc="FFCE4408">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320C8038">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4A4236E0">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AE42C3E6">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DBBAE99A">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4300E4C0">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23EA139E">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F44ED7B4">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CCCE9794">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7">
    <w:nsid w:val="58630A1B"/>
    <w:multiLevelType w:val="hybridMultilevel"/>
    <w:tmpl w:val="AAAAB68A"/>
    <w:lvl w:ilvl="0" w:tplc="690420BC">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2C90E5EC">
      <w:start w:val="2"/>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3E3868CC">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CF3CC6FA">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E58026F4">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D73C99A6">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1D56E3BA">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D5B8AF68">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C2F6FB74">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8">
    <w:nsid w:val="5A9B2E3D"/>
    <w:multiLevelType w:val="hybridMultilevel"/>
    <w:tmpl w:val="3F90C980"/>
    <w:lvl w:ilvl="0" w:tplc="C65ADFF2">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CDA02262">
      <w:start w:val="2"/>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74E292D0">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ACD28E60">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9D44B088">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CD00F650">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10528DA6">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9FE8FB70">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88C8CF26">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19">
    <w:nsid w:val="68460729"/>
    <w:multiLevelType w:val="hybridMultilevel"/>
    <w:tmpl w:val="D1927480"/>
    <w:lvl w:ilvl="0" w:tplc="C86C8CDE">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C6FEA2DE">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98124E6A">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994C7EF4">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BA54DC62">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1C94AB2A">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FB46775C">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5F86330C">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9E4066AA">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20">
    <w:nsid w:val="755D5461"/>
    <w:multiLevelType w:val="hybridMultilevel"/>
    <w:tmpl w:val="86E2267C"/>
    <w:lvl w:ilvl="0" w:tplc="BCB4CCF8">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CAD85B54">
      <w:start w:val="1"/>
      <w:numFmt w:val="lowerLetter"/>
      <w:lvlText w:val="%2"/>
      <w:lvlJc w:val="left"/>
      <w:pPr>
        <w:ind w:left="1981"/>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1542F6E0">
      <w:start w:val="1"/>
      <w:numFmt w:val="lowerRoman"/>
      <w:lvlText w:val="%3"/>
      <w:lvlJc w:val="left"/>
      <w:pPr>
        <w:ind w:left="290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A2122F56">
      <w:start w:val="1"/>
      <w:numFmt w:val="decimal"/>
      <w:lvlText w:val="%4"/>
      <w:lvlJc w:val="left"/>
      <w:pPr>
        <w:ind w:left="362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524A62A6">
      <w:start w:val="1"/>
      <w:numFmt w:val="lowerLetter"/>
      <w:lvlText w:val="%5"/>
      <w:lvlJc w:val="left"/>
      <w:pPr>
        <w:ind w:left="434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1A00DF8C">
      <w:start w:val="1"/>
      <w:numFmt w:val="lowerRoman"/>
      <w:lvlText w:val="%6"/>
      <w:lvlJc w:val="left"/>
      <w:pPr>
        <w:ind w:left="506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F16A8CE">
      <w:start w:val="1"/>
      <w:numFmt w:val="decimal"/>
      <w:lvlText w:val="%7"/>
      <w:lvlJc w:val="left"/>
      <w:pPr>
        <w:ind w:left="578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50C9A34">
      <w:start w:val="1"/>
      <w:numFmt w:val="lowerLetter"/>
      <w:lvlText w:val="%8"/>
      <w:lvlJc w:val="left"/>
      <w:pPr>
        <w:ind w:left="650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880DC1C">
      <w:start w:val="1"/>
      <w:numFmt w:val="lowerRoman"/>
      <w:lvlText w:val="%9"/>
      <w:lvlJc w:val="left"/>
      <w:pPr>
        <w:ind w:left="7229"/>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1">
    <w:nsid w:val="765B58A1"/>
    <w:multiLevelType w:val="hybridMultilevel"/>
    <w:tmpl w:val="B5306C74"/>
    <w:lvl w:ilvl="0" w:tplc="010A1E76">
      <w:start w:val="1"/>
      <w:numFmt w:val="decimal"/>
      <w:lvlText w:val="%1"/>
      <w:lvlJc w:val="left"/>
      <w:pPr>
        <w:ind w:left="360"/>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DD84D518">
      <w:start w:val="1"/>
      <w:numFmt w:val="lowerLetter"/>
      <w:lvlText w:val="%2"/>
      <w:lvlJc w:val="left"/>
      <w:pPr>
        <w:ind w:left="1282"/>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9F063D7E">
      <w:start w:val="2"/>
      <w:numFmt w:val="lowerLetter"/>
      <w:lvlRestart w:val="0"/>
      <w:lvlText w:val="%3."/>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61927890">
      <w:start w:val="1"/>
      <w:numFmt w:val="decimal"/>
      <w:lvlText w:val="%4"/>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AF5CFF34">
      <w:start w:val="1"/>
      <w:numFmt w:val="lowerLetter"/>
      <w:lvlText w:val="%5"/>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F79E0124">
      <w:start w:val="1"/>
      <w:numFmt w:val="lowerRoman"/>
      <w:lvlText w:val="%6"/>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124ADF56">
      <w:start w:val="1"/>
      <w:numFmt w:val="decimal"/>
      <w:lvlText w:val="%7"/>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74741932">
      <w:start w:val="1"/>
      <w:numFmt w:val="lowerLetter"/>
      <w:lvlText w:val="%8"/>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0760299C">
      <w:start w:val="1"/>
      <w:numFmt w:val="lowerRoman"/>
      <w:lvlText w:val="%9"/>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22">
    <w:nsid w:val="789C4B1D"/>
    <w:multiLevelType w:val="hybridMultilevel"/>
    <w:tmpl w:val="D5141B40"/>
    <w:lvl w:ilvl="0" w:tplc="ACF83528">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BC2C7964">
      <w:start w:val="3"/>
      <w:numFmt w:val="lowerLetter"/>
      <w:lvlText w:val="%2."/>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5DAE5390">
      <w:start w:val="1"/>
      <w:numFmt w:val="lowerRoman"/>
      <w:lvlText w:val="%3"/>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315CE27E">
      <w:start w:val="1"/>
      <w:numFmt w:val="decimal"/>
      <w:lvlText w:val="%4"/>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AC6299F0">
      <w:start w:val="1"/>
      <w:numFmt w:val="lowerLetter"/>
      <w:lvlText w:val="%5"/>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368E3168">
      <w:start w:val="1"/>
      <w:numFmt w:val="lowerRoman"/>
      <w:lvlText w:val="%6"/>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BE3C9A38">
      <w:start w:val="1"/>
      <w:numFmt w:val="decimal"/>
      <w:lvlText w:val="%7"/>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CCB0F4E2">
      <w:start w:val="1"/>
      <w:numFmt w:val="lowerLetter"/>
      <w:lvlText w:val="%8"/>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21A8A33A">
      <w:start w:val="1"/>
      <w:numFmt w:val="lowerRoman"/>
      <w:lvlText w:val="%9"/>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23">
    <w:nsid w:val="7D30668A"/>
    <w:multiLevelType w:val="hybridMultilevel"/>
    <w:tmpl w:val="26A00E56"/>
    <w:lvl w:ilvl="0" w:tplc="560C82CE">
      <w:start w:val="2"/>
      <w:numFmt w:val="lowerLetter"/>
      <w:lvlText w:val="%1."/>
      <w:lvlJc w:val="left"/>
      <w:pPr>
        <w:ind w:left="18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1" w:tplc="8B827AF8">
      <w:start w:val="1"/>
      <w:numFmt w:val="lowerLetter"/>
      <w:lvlText w:val="%2"/>
      <w:lvlJc w:val="left"/>
      <w:pPr>
        <w:ind w:left="29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2" w:tplc="1550154A">
      <w:start w:val="1"/>
      <w:numFmt w:val="lowerRoman"/>
      <w:lvlText w:val="%3"/>
      <w:lvlJc w:val="left"/>
      <w:pPr>
        <w:ind w:left="36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3" w:tplc="FCF4D94E">
      <w:start w:val="1"/>
      <w:numFmt w:val="decimal"/>
      <w:lvlText w:val="%4"/>
      <w:lvlJc w:val="left"/>
      <w:pPr>
        <w:ind w:left="43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4" w:tplc="0E32E3D6">
      <w:start w:val="1"/>
      <w:numFmt w:val="lowerLetter"/>
      <w:lvlText w:val="%5"/>
      <w:lvlJc w:val="left"/>
      <w:pPr>
        <w:ind w:left="506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5" w:tplc="3740D958">
      <w:start w:val="1"/>
      <w:numFmt w:val="lowerRoman"/>
      <w:lvlText w:val="%6"/>
      <w:lvlJc w:val="left"/>
      <w:pPr>
        <w:ind w:left="578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6" w:tplc="A00C864C">
      <w:start w:val="1"/>
      <w:numFmt w:val="decimal"/>
      <w:lvlText w:val="%7"/>
      <w:lvlJc w:val="left"/>
      <w:pPr>
        <w:ind w:left="650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7" w:tplc="BB040D2C">
      <w:start w:val="1"/>
      <w:numFmt w:val="lowerLetter"/>
      <w:lvlText w:val="%8"/>
      <w:lvlJc w:val="left"/>
      <w:pPr>
        <w:ind w:left="722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lvl w:ilvl="8" w:tplc="D422C0D2">
      <w:start w:val="1"/>
      <w:numFmt w:val="lowerRoman"/>
      <w:lvlText w:val="%9"/>
      <w:lvlJc w:val="left"/>
      <w:pPr>
        <w:ind w:left="7949"/>
      </w:pPr>
      <w:rPr>
        <w:rFonts w:ascii="Calibri" w:eastAsia="Calibri" w:hAnsi="Calibri" w:cs="Calibri"/>
        <w:b w:val="0"/>
        <w:i w:val="0"/>
        <w:strike w:val="0"/>
        <w:dstrike w:val="0"/>
        <w:color w:val="000000"/>
        <w:sz w:val="17"/>
        <w:u w:val="none" w:color="000000"/>
        <w:bdr w:val="none" w:sz="0" w:space="0" w:color="auto"/>
        <w:shd w:val="clear" w:color="auto" w:fill="auto"/>
        <w:vertAlign w:val="baseline"/>
      </w:rPr>
    </w:lvl>
  </w:abstractNum>
  <w:abstractNum w:abstractNumId="24">
    <w:nsid w:val="7E875291"/>
    <w:multiLevelType w:val="hybridMultilevel"/>
    <w:tmpl w:val="90940326"/>
    <w:lvl w:ilvl="0" w:tplc="3FA6502A">
      <w:start w:val="1"/>
      <w:numFmt w:val="bullet"/>
      <w:lvlText w:val="•"/>
      <w:lvlJc w:val="left"/>
      <w:pPr>
        <w:ind w:left="1544"/>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1" w:tplc="D1A40F92">
      <w:start w:val="1"/>
      <w:numFmt w:val="bullet"/>
      <w:lvlText w:val="o"/>
      <w:lvlJc w:val="left"/>
      <w:pPr>
        <w:ind w:left="10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BEC880CE">
      <w:start w:val="1"/>
      <w:numFmt w:val="bullet"/>
      <w:lvlText w:val="▪"/>
      <w:lvlJc w:val="left"/>
      <w:pPr>
        <w:ind w:left="18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BCE07D08">
      <w:start w:val="1"/>
      <w:numFmt w:val="bullet"/>
      <w:lvlText w:val="•"/>
      <w:lvlJc w:val="left"/>
      <w:pPr>
        <w:ind w:left="25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247E7F14">
      <w:start w:val="1"/>
      <w:numFmt w:val="bullet"/>
      <w:lvlText w:val="o"/>
      <w:lvlJc w:val="left"/>
      <w:pPr>
        <w:ind w:left="324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83246F96">
      <w:start w:val="1"/>
      <w:numFmt w:val="bullet"/>
      <w:lvlText w:val="▪"/>
      <w:lvlJc w:val="left"/>
      <w:pPr>
        <w:ind w:left="396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52C4BFDA">
      <w:start w:val="1"/>
      <w:numFmt w:val="bullet"/>
      <w:lvlText w:val="•"/>
      <w:lvlJc w:val="left"/>
      <w:pPr>
        <w:ind w:left="468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BD74B72A">
      <w:start w:val="1"/>
      <w:numFmt w:val="bullet"/>
      <w:lvlText w:val="o"/>
      <w:lvlJc w:val="left"/>
      <w:pPr>
        <w:ind w:left="540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63E60D04">
      <w:start w:val="1"/>
      <w:numFmt w:val="bullet"/>
      <w:lvlText w:val="▪"/>
      <w:lvlJc w:val="left"/>
      <w:pPr>
        <w:ind w:left="6120"/>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num w:numId="1">
    <w:abstractNumId w:val="7"/>
  </w:num>
  <w:num w:numId="2">
    <w:abstractNumId w:val="18"/>
  </w:num>
  <w:num w:numId="3">
    <w:abstractNumId w:val="6"/>
  </w:num>
  <w:num w:numId="4">
    <w:abstractNumId w:val="10"/>
  </w:num>
  <w:num w:numId="5">
    <w:abstractNumId w:val="8"/>
  </w:num>
  <w:num w:numId="6">
    <w:abstractNumId w:val="12"/>
  </w:num>
  <w:num w:numId="7">
    <w:abstractNumId w:val="13"/>
  </w:num>
  <w:num w:numId="8">
    <w:abstractNumId w:val="22"/>
  </w:num>
  <w:num w:numId="9">
    <w:abstractNumId w:val="14"/>
  </w:num>
  <w:num w:numId="10">
    <w:abstractNumId w:val="2"/>
  </w:num>
  <w:num w:numId="11">
    <w:abstractNumId w:val="4"/>
  </w:num>
  <w:num w:numId="12">
    <w:abstractNumId w:val="0"/>
  </w:num>
  <w:num w:numId="13">
    <w:abstractNumId w:val="3"/>
  </w:num>
  <w:num w:numId="14">
    <w:abstractNumId w:val="1"/>
  </w:num>
  <w:num w:numId="15">
    <w:abstractNumId w:val="21"/>
  </w:num>
  <w:num w:numId="16">
    <w:abstractNumId w:val="11"/>
  </w:num>
  <w:num w:numId="17">
    <w:abstractNumId w:val="15"/>
  </w:num>
  <w:num w:numId="18">
    <w:abstractNumId w:val="19"/>
  </w:num>
  <w:num w:numId="19">
    <w:abstractNumId w:val="20"/>
  </w:num>
  <w:num w:numId="20">
    <w:abstractNumId w:val="16"/>
  </w:num>
  <w:num w:numId="21">
    <w:abstractNumId w:val="9"/>
  </w:num>
  <w:num w:numId="22">
    <w:abstractNumId w:val="24"/>
  </w:num>
  <w:num w:numId="23">
    <w:abstractNumId w:val="17"/>
  </w:num>
  <w:num w:numId="24">
    <w:abstractNumId w:val="5"/>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BF6"/>
    <w:rsid w:val="006D274E"/>
    <w:rsid w:val="00BA3B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0F648C-9313-4848-A8D9-A74764084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8" w:line="235" w:lineRule="auto"/>
      <w:ind w:left="1837" w:right="-15" w:hanging="8"/>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50" w:line="302" w:lineRule="auto"/>
      <w:ind w:left="419" w:right="-15" w:hanging="10"/>
      <w:outlineLvl w:val="0"/>
    </w:pPr>
    <w:rPr>
      <w:rFonts w:ascii="Calibri" w:eastAsia="Calibri" w:hAnsi="Calibri" w:cs="Calibri"/>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300</Words>
  <Characters>1711</Characters>
  <Application>Microsoft Office Word</Application>
  <DocSecurity>0</DocSecurity>
  <Lines>14</Lines>
  <Paragraphs>4</Paragraphs>
  <ScaleCrop>false</ScaleCrop>
  <Company/>
  <LinksUpToDate>false</LinksUpToDate>
  <CharactersWithSpaces>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Kiara M Crawford</dc:creator>
  <cp:keywords/>
  <cp:lastModifiedBy>common11</cp:lastModifiedBy>
  <cp:revision>2</cp:revision>
  <dcterms:created xsi:type="dcterms:W3CDTF">2021-03-11T09:33:00Z</dcterms:created>
  <dcterms:modified xsi:type="dcterms:W3CDTF">2021-03-11T09:33:00Z</dcterms:modified>
</cp:coreProperties>
</file>