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29E" w:rsidRPr="00EB41FD" w:rsidRDefault="0015529E" w:rsidP="0015529E">
      <w:pPr>
        <w:tabs>
          <w:tab w:val="left" w:pos="360"/>
          <w:tab w:val="left" w:pos="720"/>
          <w:tab w:val="right" w:pos="9270"/>
        </w:tabs>
        <w:jc w:val="both"/>
        <w:rPr>
          <w:snapToGrid w:val="0"/>
        </w:rPr>
      </w:pPr>
      <w:r w:rsidRPr="00EB41FD">
        <w:rPr>
          <w:snapToGrid w:val="0"/>
        </w:rPr>
        <w:t>On January 1, 2011, Beltway Enterprises issued 9%, 5-year bonds with a face amount of €700,000 at par.  Interest is payable semiannually on June 30 and December 31.</w:t>
      </w:r>
    </w:p>
    <w:p w:rsidR="0015529E" w:rsidRPr="00EB41FD" w:rsidRDefault="0015529E" w:rsidP="0015529E">
      <w:pPr>
        <w:tabs>
          <w:tab w:val="left" w:pos="360"/>
          <w:tab w:val="left" w:pos="720"/>
          <w:tab w:val="right" w:pos="9270"/>
        </w:tabs>
        <w:jc w:val="both"/>
        <w:rPr>
          <w:bCs/>
          <w:snapToGrid w:val="0"/>
        </w:rPr>
      </w:pPr>
      <w:r w:rsidRPr="00EB41FD">
        <w:rPr>
          <w:bCs/>
          <w:snapToGrid w:val="0"/>
        </w:rPr>
        <w:t>Instructions</w:t>
      </w:r>
    </w:p>
    <w:p w:rsidR="0015529E" w:rsidRPr="00EB41FD" w:rsidRDefault="0015529E" w:rsidP="0015529E">
      <w:pPr>
        <w:tabs>
          <w:tab w:val="left" w:pos="360"/>
          <w:tab w:val="left" w:pos="720"/>
          <w:tab w:val="right" w:pos="9270"/>
        </w:tabs>
        <w:jc w:val="both"/>
        <w:rPr>
          <w:snapToGrid w:val="0"/>
        </w:rPr>
      </w:pPr>
      <w:r w:rsidRPr="00EB41FD">
        <w:rPr>
          <w:snapToGrid w:val="0"/>
        </w:rPr>
        <w:t>Prepare the entries to record the issuance of the bonds and the first semiannual interest payment.</w:t>
      </w:r>
    </w:p>
    <w:p w:rsidR="0015529E" w:rsidRPr="00EB41FD" w:rsidRDefault="0015529E" w:rsidP="0015529E">
      <w:pPr>
        <w:ind w:left="720" w:hanging="720"/>
        <w:jc w:val="both"/>
        <w:rPr>
          <w:snapToGrid w:val="0"/>
          <w:sz w:val="14"/>
          <w:szCs w:val="14"/>
        </w:rPr>
      </w:pPr>
    </w:p>
    <w:p w:rsidR="00EB41FD" w:rsidRDefault="00EB41FD" w:rsidP="0015529E">
      <w:pPr>
        <w:tabs>
          <w:tab w:val="right" w:pos="81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EB41FD" w:rsidRPr="00EB41FD" w:rsidRDefault="00EB41FD" w:rsidP="0015529E">
      <w:pPr>
        <w:tabs>
          <w:tab w:val="right" w:pos="81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  <w:bookmarkStart w:id="0" w:name="_GoBack"/>
      <w:bookmarkEnd w:id="0"/>
      <w:r w:rsidRPr="00EB41FD">
        <w:rPr>
          <w:snapToGrid w:val="0"/>
        </w:rPr>
        <w:t>Answer:</w:t>
      </w:r>
    </w:p>
    <w:p w:rsidR="00EB41FD" w:rsidRPr="00EB41FD" w:rsidRDefault="00EB41FD" w:rsidP="0015529E">
      <w:pPr>
        <w:tabs>
          <w:tab w:val="right" w:pos="81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15529E" w:rsidRPr="00EB41FD" w:rsidRDefault="0015529E" w:rsidP="0015529E">
      <w:pPr>
        <w:tabs>
          <w:tab w:val="right" w:pos="810"/>
          <w:tab w:val="left" w:pos="108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>Jan.</w:t>
      </w:r>
      <w:r w:rsidRPr="00EB41FD">
        <w:rPr>
          <w:snapToGrid w:val="0"/>
        </w:rPr>
        <w:tab/>
        <w:t>1</w:t>
      </w:r>
      <w:r w:rsidRPr="00EB41FD">
        <w:rPr>
          <w:snapToGrid w:val="0"/>
        </w:rPr>
        <w:tab/>
        <w:t>Cash</w:t>
      </w:r>
      <w:r w:rsidRPr="00EB41FD">
        <w:rPr>
          <w:snapToGrid w:val="0"/>
        </w:rPr>
        <w:tab/>
      </w:r>
      <w:r w:rsidRPr="00EB41FD">
        <w:rPr>
          <w:snapToGrid w:val="0"/>
        </w:rPr>
        <w:tab/>
        <w:t>700,000</w:t>
      </w: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ab/>
      </w:r>
      <w:r w:rsidRPr="00EB41FD">
        <w:rPr>
          <w:snapToGrid w:val="0"/>
        </w:rPr>
        <w:tab/>
      </w:r>
      <w:r w:rsidRPr="00EB41FD">
        <w:rPr>
          <w:snapToGrid w:val="0"/>
        </w:rPr>
        <w:tab/>
        <w:t>Bonds Payable</w:t>
      </w:r>
      <w:r w:rsidRPr="00EB41FD">
        <w:rPr>
          <w:snapToGrid w:val="0"/>
        </w:rPr>
        <w:tab/>
      </w:r>
      <w:r w:rsidRPr="00EB41FD">
        <w:rPr>
          <w:snapToGrid w:val="0"/>
        </w:rPr>
        <w:tab/>
      </w:r>
      <w:r w:rsidRPr="00EB41FD">
        <w:rPr>
          <w:snapToGrid w:val="0"/>
        </w:rPr>
        <w:tab/>
        <w:t>700,000</w:t>
      </w: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ab/>
      </w:r>
      <w:r w:rsidRPr="00EB41FD">
        <w:rPr>
          <w:snapToGrid w:val="0"/>
        </w:rPr>
        <w:tab/>
      </w: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>June</w:t>
      </w:r>
      <w:r w:rsidRPr="00EB41FD">
        <w:rPr>
          <w:snapToGrid w:val="0"/>
        </w:rPr>
        <w:tab/>
        <w:t>30</w:t>
      </w:r>
      <w:r w:rsidRPr="00EB41FD">
        <w:rPr>
          <w:snapToGrid w:val="0"/>
        </w:rPr>
        <w:tab/>
        <w:t>Interest Expense</w:t>
      </w:r>
      <w:r w:rsidRPr="00EB41FD">
        <w:rPr>
          <w:snapToGrid w:val="0"/>
        </w:rPr>
        <w:tab/>
      </w:r>
      <w:r w:rsidRPr="00EB41FD">
        <w:rPr>
          <w:snapToGrid w:val="0"/>
        </w:rPr>
        <w:tab/>
        <w:t>31,500</w:t>
      </w: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ab/>
      </w:r>
      <w:r w:rsidRPr="00EB41FD">
        <w:rPr>
          <w:snapToGrid w:val="0"/>
        </w:rPr>
        <w:tab/>
      </w:r>
      <w:r w:rsidRPr="00EB41FD">
        <w:rPr>
          <w:snapToGrid w:val="0"/>
        </w:rPr>
        <w:tab/>
        <w:t>Cash</w:t>
      </w:r>
      <w:r w:rsidRPr="00EB41FD">
        <w:rPr>
          <w:snapToGrid w:val="0"/>
        </w:rPr>
        <w:tab/>
      </w:r>
      <w:r w:rsidRPr="00EB41FD">
        <w:rPr>
          <w:snapToGrid w:val="0"/>
        </w:rPr>
        <w:tab/>
      </w:r>
      <w:r w:rsidRPr="00EB41FD">
        <w:rPr>
          <w:snapToGrid w:val="0"/>
        </w:rPr>
        <w:tab/>
        <w:t>31,500</w:t>
      </w:r>
    </w:p>
    <w:p w:rsidR="0015529E" w:rsidRPr="00EB41FD" w:rsidRDefault="0015529E" w:rsidP="0015529E">
      <w:pPr>
        <w:tabs>
          <w:tab w:val="right" w:pos="810"/>
          <w:tab w:val="left" w:pos="1080"/>
          <w:tab w:val="left" w:pos="1620"/>
          <w:tab w:val="left" w:leader="dot" w:pos="6840"/>
          <w:tab w:val="right" w:pos="7920"/>
          <w:tab w:val="right" w:pos="9270"/>
        </w:tabs>
        <w:rPr>
          <w:snapToGrid w:val="0"/>
        </w:rPr>
      </w:pPr>
      <w:r w:rsidRPr="00EB41FD">
        <w:rPr>
          <w:snapToGrid w:val="0"/>
        </w:rPr>
        <w:tab/>
      </w:r>
      <w:r w:rsidRPr="00EB41FD">
        <w:rPr>
          <w:snapToGrid w:val="0"/>
        </w:rPr>
        <w:tab/>
      </w:r>
      <w:r w:rsidRPr="00EB41FD">
        <w:rPr>
          <w:snapToGrid w:val="0"/>
        </w:rPr>
        <w:tab/>
        <w:t xml:space="preserve">   (€700,000 × .09 ÷ 2 = €31,500)</w:t>
      </w:r>
    </w:p>
    <w:p w:rsidR="00211DC6" w:rsidRPr="00EB41FD" w:rsidRDefault="00EB41FD"/>
    <w:sectPr w:rsidR="00211DC6" w:rsidRPr="00EB4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9E"/>
    <w:rsid w:val="0015529E"/>
    <w:rsid w:val="003B0838"/>
    <w:rsid w:val="007C65F5"/>
    <w:rsid w:val="00EB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4EF17A-A326-4913-8A99-B8641C2C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529E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5">
    <w:name w:val="heading 5"/>
    <w:basedOn w:val="Normal"/>
    <w:next w:val="Normal"/>
    <w:link w:val="Heading5Char"/>
    <w:qFormat/>
    <w:rsid w:val="0015529E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15529E"/>
    <w:rPr>
      <w:rFonts w:ascii="Arial" w:eastAsia="Times New Roman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2021-03-08T08:16:00Z</dcterms:created>
  <dcterms:modified xsi:type="dcterms:W3CDTF">2021-03-08T08:24:00Z</dcterms:modified>
</cp:coreProperties>
</file>