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Shaffer Inc. is considering two alternatives to finance its construction of a new $5 million plant.</w:t>
      </w:r>
    </w:p>
    <w:p w:rsidR="008A0C01" w:rsidRPr="00F8464F" w:rsidRDefault="008A0C01" w:rsidP="008A0C01">
      <w:pPr>
        <w:pStyle w:val="BodyText"/>
        <w:ind w:left="450" w:hanging="450"/>
      </w:pPr>
      <w:r w:rsidRPr="00F8464F">
        <w:t>(a)</w:t>
      </w:r>
      <w:r w:rsidRPr="00F8464F">
        <w:tab/>
        <w:t>Issuance of 500,000 ordinary shares at the market price of $10 per share.</w:t>
      </w:r>
    </w:p>
    <w:p w:rsidR="008A0C01" w:rsidRPr="00F8464F" w:rsidRDefault="008A0C01" w:rsidP="008A0C01">
      <w:pPr>
        <w:pStyle w:val="BodyText"/>
        <w:ind w:left="450" w:hanging="450"/>
      </w:pPr>
      <w:r w:rsidRPr="00F8464F">
        <w:t>(b)</w:t>
      </w:r>
      <w:r w:rsidRPr="00F8464F">
        <w:tab/>
        <w:t>Issuance of $5 million, 8% bonds at par.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rPr>
          <w:snapToGrid w:val="0"/>
        </w:rPr>
      </w:pPr>
      <w:r w:rsidRPr="00F8464F">
        <w:rPr>
          <w:b/>
          <w:bCs/>
          <w:snapToGrid w:val="0"/>
        </w:rPr>
        <w:br w:type="page"/>
        <w:t>Instructions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Complete the following table.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Issue Shares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Issue Bonds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Income before interest and taxes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$2,000,000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$2,000,000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Interest expense from bonds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Income before income taxes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Income tax expense (30%)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Net income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$________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$________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  <w:tab w:val="left" w:pos="5040"/>
          <w:tab w:val="right" w:pos="8280"/>
        </w:tabs>
        <w:jc w:val="both"/>
        <w:rPr>
          <w:snapToGrid w:val="0"/>
          <w:u w:val="single"/>
        </w:rPr>
      </w:pPr>
      <w:r w:rsidRPr="00F8464F">
        <w:rPr>
          <w:snapToGrid w:val="0"/>
        </w:rPr>
        <w:t>Outstanding shares</w:t>
      </w:r>
      <w:r w:rsidRPr="00F8464F">
        <w:rPr>
          <w:snapToGrid w:val="0"/>
        </w:rPr>
        <w:tab/>
        <w:t>_________</w:t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 xml:space="preserve">     700,000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single"/>
        </w:rPr>
      </w:pP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Earnings per share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_________</w:t>
      </w:r>
    </w:p>
    <w:p w:rsidR="008A0C01" w:rsidRPr="00F8464F" w:rsidRDefault="008A0C01" w:rsidP="008A0C01">
      <w:pPr>
        <w:ind w:left="720" w:hanging="720"/>
        <w:jc w:val="both"/>
        <w:rPr>
          <w:snapToGrid w:val="0"/>
          <w:sz w:val="14"/>
          <w:szCs w:val="14"/>
        </w:rPr>
      </w:pPr>
    </w:p>
    <w:p w:rsidR="00C96AA6" w:rsidRDefault="00C96AA6" w:rsidP="008A0C01">
      <w:pPr>
        <w:ind w:left="720" w:hanging="720"/>
        <w:jc w:val="both"/>
        <w:rPr>
          <w:snapToGrid w:val="0"/>
          <w:sz w:val="24"/>
          <w:szCs w:val="14"/>
        </w:rPr>
      </w:pPr>
    </w:p>
    <w:p w:rsidR="00C96AA6" w:rsidRDefault="00C96AA6" w:rsidP="008A0C01">
      <w:pPr>
        <w:ind w:left="720" w:hanging="720"/>
        <w:jc w:val="both"/>
        <w:rPr>
          <w:snapToGrid w:val="0"/>
          <w:sz w:val="24"/>
          <w:szCs w:val="14"/>
        </w:rPr>
      </w:pPr>
    </w:p>
    <w:p w:rsidR="008A0C01" w:rsidRPr="00C96AA6" w:rsidRDefault="00C96AA6" w:rsidP="008A0C01">
      <w:pPr>
        <w:ind w:left="720" w:hanging="720"/>
        <w:jc w:val="both"/>
        <w:rPr>
          <w:snapToGrid w:val="0"/>
          <w:sz w:val="24"/>
          <w:szCs w:val="14"/>
        </w:rPr>
      </w:pPr>
      <w:r w:rsidRPr="00C96AA6">
        <w:rPr>
          <w:snapToGrid w:val="0"/>
          <w:sz w:val="24"/>
          <w:szCs w:val="14"/>
        </w:rPr>
        <w:t>Answer: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single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Issue Shares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Issue Bonds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bookmarkStart w:id="0" w:name="_GoBack"/>
      <w:bookmarkEnd w:id="0"/>
      <w:r w:rsidRPr="00F8464F">
        <w:rPr>
          <w:snapToGrid w:val="0"/>
        </w:rPr>
        <w:t>Income before interest and taxes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$2,000,000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$2,000,000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single"/>
        </w:rPr>
      </w:pPr>
      <w:r w:rsidRPr="00F8464F">
        <w:rPr>
          <w:snapToGrid w:val="0"/>
        </w:rPr>
        <w:t>Interest ($5,000,000 × 8%)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ab/>
        <w:t xml:space="preserve">    0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 xml:space="preserve">     400,000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Income before income taxes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2,000,000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1,600,000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single"/>
        </w:rPr>
      </w:pPr>
      <w:r w:rsidRPr="00F8464F">
        <w:rPr>
          <w:snapToGrid w:val="0"/>
        </w:rPr>
        <w:t>Income tax expense (30%)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 xml:space="preserve">     600,000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 xml:space="preserve">     480,000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single"/>
        </w:rPr>
      </w:pPr>
      <w:r w:rsidRPr="00F8464F">
        <w:rPr>
          <w:snapToGrid w:val="0"/>
        </w:rPr>
        <w:t>Net income (a)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$1,400,000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  <w:u w:val="single"/>
        </w:rPr>
        <w:t>$1,120,000</w:t>
      </w:r>
    </w:p>
    <w:p w:rsidR="008A0C01" w:rsidRPr="00F8464F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  <w:r w:rsidRPr="00F8464F">
        <w:rPr>
          <w:snapToGrid w:val="0"/>
        </w:rPr>
        <w:t>Outstanding shares (b)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1,200,000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   700,000</w:t>
      </w:r>
    </w:p>
    <w:p w:rsidR="008A0C01" w:rsidRPr="008532B3" w:rsidRDefault="008A0C01" w:rsidP="008A0C01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  <w:u w:val="double"/>
        </w:rPr>
      </w:pPr>
      <w:r w:rsidRPr="00F8464F">
        <w:rPr>
          <w:snapToGrid w:val="0"/>
        </w:rPr>
        <w:t>Earnings per share (a) ÷ (b)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8532B3">
        <w:rPr>
          <w:snapToGrid w:val="0"/>
        </w:rPr>
        <w:t xml:space="preserve"> </w:t>
      </w:r>
      <w:r>
        <w:rPr>
          <w:snapToGrid w:val="0"/>
        </w:rPr>
        <w:t xml:space="preserve">        </w:t>
      </w:r>
      <w:r w:rsidRPr="008532B3">
        <w:rPr>
          <w:snapToGrid w:val="0"/>
          <w:u w:val="double"/>
        </w:rPr>
        <w:t>$1.17</w:t>
      </w:r>
      <w:r w:rsidRPr="008532B3">
        <w:rPr>
          <w:snapToGrid w:val="0"/>
        </w:rPr>
        <w:tab/>
      </w:r>
      <w:r w:rsidRPr="00F8464F">
        <w:rPr>
          <w:snapToGrid w:val="0"/>
        </w:rPr>
        <w:tab/>
      </w:r>
      <w:r w:rsidRPr="008532B3">
        <w:rPr>
          <w:snapToGrid w:val="0"/>
        </w:rPr>
        <w:t xml:space="preserve">         </w:t>
      </w:r>
      <w:r w:rsidRPr="008532B3">
        <w:rPr>
          <w:snapToGrid w:val="0"/>
          <w:u w:val="double"/>
        </w:rPr>
        <w:t>$1.60</w:t>
      </w:r>
    </w:p>
    <w:p w:rsidR="00211DC6" w:rsidRDefault="00C96AA6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C01"/>
    <w:rsid w:val="003B0838"/>
    <w:rsid w:val="007C65F5"/>
    <w:rsid w:val="008A0C01"/>
    <w:rsid w:val="00C9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A17E33-5D89-4026-B718-085845AC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C01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5">
    <w:name w:val="heading 5"/>
    <w:basedOn w:val="Normal"/>
    <w:next w:val="Normal"/>
    <w:link w:val="Heading5Char"/>
    <w:qFormat/>
    <w:rsid w:val="008A0C01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A0C01"/>
    <w:rPr>
      <w:rFonts w:ascii="Arial" w:eastAsia="Times New Roman" w:hAnsi="Arial" w:cs="Arial"/>
      <w:b/>
      <w:bCs/>
      <w:lang w:val="en-US"/>
    </w:rPr>
  </w:style>
  <w:style w:type="paragraph" w:styleId="BodyText">
    <w:name w:val="Body Text"/>
    <w:basedOn w:val="Normal"/>
    <w:link w:val="BodyTextChar"/>
    <w:rsid w:val="008A0C01"/>
    <w:pPr>
      <w:spacing w:before="120"/>
      <w:jc w:val="both"/>
    </w:pPr>
  </w:style>
  <w:style w:type="character" w:customStyle="1" w:styleId="BodyTextChar">
    <w:name w:val="Body Text Char"/>
    <w:basedOn w:val="DefaultParagraphFont"/>
    <w:link w:val="BodyText"/>
    <w:rsid w:val="008A0C01"/>
    <w:rPr>
      <w:rFonts w:ascii="Arial" w:eastAsia="Times New Roman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2021-03-08T08:16:00Z</dcterms:created>
  <dcterms:modified xsi:type="dcterms:W3CDTF">2021-03-08T08:22:00Z</dcterms:modified>
</cp:coreProperties>
</file>