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7A30" w:rsidRDefault="00627A30" w:rsidP="00627A30">
      <w:pPr>
        <w:spacing w:after="0" w:line="240" w:lineRule="auto"/>
      </w:pPr>
      <w:r>
        <w:t>Elm Corporation and Maple Company have announced terms of an exchange agreement under which Elm will issue 8,000 shares of its $10 par value common stock to acquire all of Maple Company’s assets.  Elm shares currently are trading at $50, and Maple $5 par value shares are trading at $18 each.  Historical cost and fair value bala</w:t>
      </w:r>
      <w:r w:rsidR="008566BE">
        <w:t>nce sheet data on January 1, 201</w:t>
      </w:r>
      <w:r>
        <w:t>2, are as follows:</w:t>
      </w:r>
    </w:p>
    <w:p w:rsidR="00627A30" w:rsidRDefault="00627A30" w:rsidP="00627A30">
      <w:pPr>
        <w:spacing w:after="0" w:line="240" w:lineRule="auto"/>
      </w:pPr>
    </w:p>
    <w:tbl>
      <w:tblPr>
        <w:tblW w:w="8860" w:type="dxa"/>
        <w:tblInd w:w="93" w:type="dxa"/>
        <w:tblLook w:val="04A0" w:firstRow="1" w:lastRow="0" w:firstColumn="1" w:lastColumn="0" w:noHBand="0" w:noVBand="1"/>
      </w:tblPr>
      <w:tblGrid>
        <w:gridCol w:w="3160"/>
        <w:gridCol w:w="1127"/>
        <w:gridCol w:w="266"/>
        <w:gridCol w:w="1229"/>
        <w:gridCol w:w="400"/>
        <w:gridCol w:w="1142"/>
        <w:gridCol w:w="266"/>
        <w:gridCol w:w="1273"/>
        <w:gridCol w:w="320"/>
      </w:tblGrid>
      <w:tr w:rsidR="00627A30" w:rsidRPr="004A56D9" w:rsidTr="007E3A71">
        <w:trPr>
          <w:trHeight w:val="288"/>
        </w:trPr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b/>
                <w:bCs/>
                <w:color w:val="000000"/>
              </w:rPr>
              <w:t>Elm Corporation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b/>
                <w:bCs/>
                <w:color w:val="000000"/>
              </w:rPr>
              <w:t>Maple Company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627A30" w:rsidRPr="004A56D9" w:rsidTr="007E3A71">
        <w:trPr>
          <w:trHeight w:val="288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b/>
                <w:bCs/>
                <w:color w:val="000000"/>
              </w:rPr>
              <w:t>Balance Sheet Item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b/>
                <w:bCs/>
                <w:color w:val="000000"/>
              </w:rPr>
              <w:t>Book Value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b/>
                <w:bCs/>
                <w:color w:val="000000"/>
              </w:rPr>
              <w:t>Fair Value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b/>
                <w:bCs/>
                <w:color w:val="000000"/>
              </w:rPr>
              <w:t>Book Value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b/>
                <w:bCs/>
                <w:color w:val="000000"/>
              </w:rPr>
              <w:t>Fair Value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627A30" w:rsidRPr="004A56D9" w:rsidTr="007E3A71">
        <w:trPr>
          <w:trHeight w:val="288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Cash &amp; Receivables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 xml:space="preserve">$150,000 </w:t>
            </w:r>
          </w:p>
        </w:tc>
        <w:tc>
          <w:tcPr>
            <w:tcW w:w="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 xml:space="preserve">$150,000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 xml:space="preserve">$40,000 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 xml:space="preserve">$40,000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627A30" w:rsidRPr="004A56D9" w:rsidTr="007E3A71">
        <w:trPr>
          <w:trHeight w:val="288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Land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100,000</w:t>
            </w:r>
          </w:p>
        </w:tc>
        <w:tc>
          <w:tcPr>
            <w:tcW w:w="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170,000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50,000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85,000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627A30" w:rsidRPr="004A56D9" w:rsidTr="007E3A71">
        <w:trPr>
          <w:trHeight w:val="288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Buildings &amp; Equipment (net)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300,000</w:t>
            </w:r>
          </w:p>
        </w:tc>
        <w:tc>
          <w:tcPr>
            <w:tcW w:w="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400,000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160,000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230,000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627A30" w:rsidRPr="004A56D9" w:rsidTr="007E3A71">
        <w:trPr>
          <w:trHeight w:val="300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Total Assets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 xml:space="preserve">$550,000 </w:t>
            </w:r>
          </w:p>
        </w:tc>
        <w:tc>
          <w:tcPr>
            <w:tcW w:w="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 xml:space="preserve">$720,000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 xml:space="preserve">$250,000 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 xml:space="preserve"> $ 355,000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627A30" w:rsidRPr="004A56D9" w:rsidTr="007E3A71">
        <w:trPr>
          <w:trHeight w:val="168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627A30" w:rsidRPr="004A56D9" w:rsidTr="007E3A71">
        <w:trPr>
          <w:trHeight w:val="288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Common Stock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 xml:space="preserve">$200,000 </w:t>
            </w:r>
          </w:p>
        </w:tc>
        <w:tc>
          <w:tcPr>
            <w:tcW w:w="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 xml:space="preserve">$100,000 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627A30" w:rsidRPr="004A56D9" w:rsidTr="007E3A71">
        <w:trPr>
          <w:trHeight w:val="288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Additional Paid-In Capital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20,000</w:t>
            </w:r>
          </w:p>
        </w:tc>
        <w:tc>
          <w:tcPr>
            <w:tcW w:w="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10,000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627A30" w:rsidRPr="004A56D9" w:rsidTr="007E3A71">
        <w:trPr>
          <w:trHeight w:val="288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Retained Earnings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330,000</w:t>
            </w:r>
          </w:p>
        </w:tc>
        <w:tc>
          <w:tcPr>
            <w:tcW w:w="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140,000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627A30" w:rsidRPr="004A56D9" w:rsidTr="007E3A71">
        <w:trPr>
          <w:trHeight w:val="300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 xml:space="preserve">Total Equities 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 xml:space="preserve">$550,000 </w:t>
            </w:r>
          </w:p>
        </w:tc>
        <w:tc>
          <w:tcPr>
            <w:tcW w:w="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 xml:space="preserve">$250,000 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627A30" w:rsidRPr="004A56D9" w:rsidTr="007E3A71">
        <w:trPr>
          <w:trHeight w:val="300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A30" w:rsidRPr="004A56D9" w:rsidRDefault="00627A30" w:rsidP="007E3A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A56D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:rsidR="00627A30" w:rsidRDefault="00627A30" w:rsidP="00627A30">
      <w:pPr>
        <w:spacing w:after="0" w:line="240" w:lineRule="auto"/>
      </w:pPr>
    </w:p>
    <w:p w:rsidR="00627A30" w:rsidRDefault="00627A30" w:rsidP="00627A30">
      <w:pPr>
        <w:spacing w:after="0" w:line="240" w:lineRule="auto"/>
      </w:pPr>
      <w:r>
        <w:t>What amount will be reported immediately following the business combination for each of the following items in the combined company’s balance sheet?</w:t>
      </w:r>
    </w:p>
    <w:p w:rsidR="00627A30" w:rsidRPr="004A56D9" w:rsidRDefault="00627A30" w:rsidP="00627A30">
      <w:pPr>
        <w:spacing w:after="0" w:line="240" w:lineRule="auto"/>
      </w:pPr>
      <w:r>
        <w:tab/>
      </w:r>
    </w:p>
    <w:p w:rsidR="00627A30" w:rsidRDefault="00627A30" w:rsidP="00627A30">
      <w:pPr>
        <w:pStyle w:val="ListParagraph"/>
        <w:numPr>
          <w:ilvl w:val="0"/>
          <w:numId w:val="1"/>
        </w:numPr>
        <w:rPr>
          <w:b/>
        </w:rPr>
      </w:pPr>
      <w:bookmarkStart w:id="0" w:name="_GoBack"/>
      <w:bookmarkEnd w:id="0"/>
      <w:r w:rsidRPr="003A6BBF">
        <w:rPr>
          <w:b/>
        </w:rPr>
        <w:t xml:space="preserve">Common Stock - </w:t>
      </w:r>
      <w:r>
        <w:rPr>
          <w:b/>
        </w:rPr>
        <w:tab/>
      </w:r>
      <w:r>
        <w:rPr>
          <w:b/>
        </w:rPr>
        <w:tab/>
      </w:r>
      <w:r w:rsidRPr="003A6BBF">
        <w:rPr>
          <w:b/>
        </w:rPr>
        <w:t>$280,000</w:t>
      </w:r>
    </w:p>
    <w:p w:rsidR="00627A30" w:rsidRDefault="00627A30" w:rsidP="00627A3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Cash and Receivables - </w:t>
      </w:r>
      <w:r>
        <w:rPr>
          <w:b/>
        </w:rPr>
        <w:tab/>
      </w:r>
      <w:r>
        <w:rPr>
          <w:b/>
        </w:rPr>
        <w:tab/>
        <w:t>$190,000</w:t>
      </w:r>
    </w:p>
    <w:p w:rsidR="00627A30" w:rsidRDefault="00627A30" w:rsidP="00627A3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Land -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$185,000</w:t>
      </w:r>
    </w:p>
    <w:p w:rsidR="00627A30" w:rsidRDefault="00627A30" w:rsidP="00627A3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Buildings and Equipment -</w:t>
      </w:r>
      <w:r>
        <w:rPr>
          <w:b/>
        </w:rPr>
        <w:tab/>
        <w:t>$530,000</w:t>
      </w:r>
    </w:p>
    <w:p w:rsidR="00627A30" w:rsidRDefault="00627A30" w:rsidP="00627A3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Goodwill -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$45,000</w:t>
      </w:r>
    </w:p>
    <w:p w:rsidR="00627A30" w:rsidRDefault="00627A30" w:rsidP="00627A3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Additional Paid-In Capital - </w:t>
      </w:r>
      <w:r>
        <w:rPr>
          <w:b/>
        </w:rPr>
        <w:tab/>
        <w:t>$340,000</w:t>
      </w:r>
    </w:p>
    <w:p w:rsidR="00627A30" w:rsidRDefault="00627A30" w:rsidP="00627A3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Retained Earnings - </w:t>
      </w:r>
      <w:r>
        <w:rPr>
          <w:b/>
        </w:rPr>
        <w:tab/>
      </w:r>
      <w:r>
        <w:rPr>
          <w:b/>
        </w:rPr>
        <w:tab/>
        <w:t>$330,000</w:t>
      </w:r>
    </w:p>
    <w:p w:rsidR="00B73B07" w:rsidRDefault="00B73B07" w:rsidP="00B73B07">
      <w:pPr>
        <w:pStyle w:val="ListParagraph"/>
        <w:spacing w:after="0" w:line="240" w:lineRule="auto"/>
      </w:pPr>
    </w:p>
    <w:p w:rsidR="00B73B07" w:rsidRDefault="00B73B07" w:rsidP="00B73B07">
      <w:pPr>
        <w:pStyle w:val="ListParagraph"/>
        <w:numPr>
          <w:ilvl w:val="0"/>
          <w:numId w:val="3"/>
        </w:numPr>
        <w:spacing w:after="0" w:line="240" w:lineRule="auto"/>
      </w:pPr>
      <w:r>
        <w:t>Common Stock</w:t>
      </w:r>
    </w:p>
    <w:p w:rsidR="00B73B07" w:rsidRDefault="00B73B07" w:rsidP="00B73B07">
      <w:r>
        <w:rPr>
          <w:b/>
        </w:rPr>
        <w:t xml:space="preserve">Answer: </w:t>
      </w:r>
      <w:r>
        <w:t>200,000 + (10 x 8,000) = $280,000</w:t>
      </w:r>
    </w:p>
    <w:p w:rsidR="00B73B07" w:rsidRDefault="00B73B07" w:rsidP="00B73B07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Cash and Receivables </w:t>
      </w:r>
    </w:p>
    <w:p w:rsidR="00B73B07" w:rsidRDefault="00B73B07" w:rsidP="00B73B07">
      <w:r>
        <w:rPr>
          <w:b/>
        </w:rPr>
        <w:t xml:space="preserve">Answer: </w:t>
      </w:r>
      <w:r>
        <w:t>150,000 + 40,000 = $190,000</w:t>
      </w:r>
    </w:p>
    <w:p w:rsidR="00B73B07" w:rsidRDefault="00B73B07" w:rsidP="00B73B07">
      <w:pPr>
        <w:pStyle w:val="ListParagraph"/>
        <w:numPr>
          <w:ilvl w:val="0"/>
          <w:numId w:val="3"/>
        </w:numPr>
        <w:spacing w:after="0" w:line="240" w:lineRule="auto"/>
      </w:pPr>
      <w:r>
        <w:t>Land</w:t>
      </w:r>
    </w:p>
    <w:p w:rsidR="00B73B07" w:rsidRDefault="00B73B07" w:rsidP="00B73B07">
      <w:r>
        <w:rPr>
          <w:b/>
        </w:rPr>
        <w:t xml:space="preserve">Answer: </w:t>
      </w:r>
      <w:r>
        <w:t>100,000 + 85,000 = $185,000</w:t>
      </w:r>
    </w:p>
    <w:p w:rsidR="00B73B07" w:rsidRDefault="00B73B07" w:rsidP="00B73B07">
      <w:pPr>
        <w:pStyle w:val="ListParagraph"/>
        <w:numPr>
          <w:ilvl w:val="0"/>
          <w:numId w:val="3"/>
        </w:numPr>
        <w:spacing w:after="0" w:line="240" w:lineRule="auto"/>
      </w:pPr>
      <w:r>
        <w:t>Buildings and Equipment</w:t>
      </w:r>
    </w:p>
    <w:p w:rsidR="00B73B07" w:rsidRDefault="00B73B07" w:rsidP="00B73B07">
      <w:r>
        <w:rPr>
          <w:b/>
        </w:rPr>
        <w:t xml:space="preserve">Answer: </w:t>
      </w:r>
      <w:r>
        <w:t>300,000 + 230,000 = $530,000</w:t>
      </w:r>
    </w:p>
    <w:p w:rsidR="00B73B07" w:rsidRDefault="00B73B07" w:rsidP="00B73B07">
      <w:pPr>
        <w:pStyle w:val="ListParagraph"/>
        <w:numPr>
          <w:ilvl w:val="0"/>
          <w:numId w:val="3"/>
        </w:numPr>
        <w:spacing w:after="0" w:line="240" w:lineRule="auto"/>
      </w:pPr>
      <w:r>
        <w:t>Goodwill:</w:t>
      </w:r>
    </w:p>
    <w:p w:rsidR="00B73B07" w:rsidRDefault="00B73B07" w:rsidP="00B73B07">
      <w:r>
        <w:rPr>
          <w:b/>
        </w:rPr>
        <w:t xml:space="preserve">Answer: </w:t>
      </w:r>
      <w:r>
        <w:t xml:space="preserve"> (50 x 8,000) – 355,000 = $45,000</w:t>
      </w:r>
    </w:p>
    <w:p w:rsidR="00B73B07" w:rsidRDefault="00B73B07" w:rsidP="00B73B07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Additional Paid-In Capital </w:t>
      </w:r>
    </w:p>
    <w:p w:rsidR="00B73B07" w:rsidRDefault="00B73B07" w:rsidP="00B73B07">
      <w:r>
        <w:rPr>
          <w:b/>
        </w:rPr>
        <w:t xml:space="preserve">Answer: </w:t>
      </w:r>
      <w:r>
        <w:t>20,000 + ((50 – 10) x 8,000) = $340,000</w:t>
      </w:r>
    </w:p>
    <w:p w:rsidR="00B73B07" w:rsidRDefault="00B73B07" w:rsidP="00B73B07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Retained Earnings </w:t>
      </w:r>
    </w:p>
    <w:p w:rsidR="00B73B07" w:rsidRPr="007D6FEE" w:rsidRDefault="00B73B07" w:rsidP="00B73B07">
      <w:r>
        <w:rPr>
          <w:b/>
        </w:rPr>
        <w:t xml:space="preserve">Answer: </w:t>
      </w:r>
      <w:r>
        <w:t>$330,000</w:t>
      </w:r>
    </w:p>
    <w:p w:rsidR="00B73B07" w:rsidRDefault="00B73B07" w:rsidP="00B73B07"/>
    <w:p w:rsidR="00B73B07" w:rsidRPr="003A6BBF" w:rsidRDefault="00B73B07" w:rsidP="00B73B07">
      <w:pPr>
        <w:pStyle w:val="ListParagraph"/>
        <w:rPr>
          <w:b/>
        </w:rPr>
      </w:pPr>
    </w:p>
    <w:p w:rsidR="00627A30" w:rsidRPr="00615ED4" w:rsidRDefault="00627A30" w:rsidP="00627A30">
      <w:pPr>
        <w:ind w:left="1440" w:hanging="360"/>
        <w:rPr>
          <w:b/>
        </w:rPr>
      </w:pPr>
    </w:p>
    <w:p w:rsidR="00627A30" w:rsidRPr="00907D47" w:rsidRDefault="00627A30" w:rsidP="00627A30">
      <w:pPr>
        <w:rPr>
          <w:b/>
        </w:rPr>
      </w:pPr>
    </w:p>
    <w:p w:rsidR="00211DC6" w:rsidRDefault="00B73B07"/>
    <w:sectPr w:rsidR="00211DC6" w:rsidSect="004A56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BD1833"/>
    <w:multiLevelType w:val="hybridMultilevel"/>
    <w:tmpl w:val="21147AA2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672529"/>
    <w:multiLevelType w:val="hybridMultilevel"/>
    <w:tmpl w:val="5CAC985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5D20CC"/>
    <w:multiLevelType w:val="hybridMultilevel"/>
    <w:tmpl w:val="73A622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A30"/>
    <w:rsid w:val="003B0838"/>
    <w:rsid w:val="00627A30"/>
    <w:rsid w:val="007C65F5"/>
    <w:rsid w:val="008566BE"/>
    <w:rsid w:val="00B73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79D043-C543-42EF-A832-6A031333D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7A30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7A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3</cp:revision>
  <dcterms:created xsi:type="dcterms:W3CDTF">2021-03-06T05:12:00Z</dcterms:created>
  <dcterms:modified xsi:type="dcterms:W3CDTF">2021-03-06T05:25:00Z</dcterms:modified>
</cp:coreProperties>
</file>