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54C" w:rsidRDefault="0083254C" w:rsidP="0083254C">
      <w:pPr>
        <w:pStyle w:val="NormalText"/>
      </w:pPr>
      <w:r>
        <w:t>Mae Company sells its product for $12 per unit and has variable costs of $8 per unit. Total fixed costs are $60,000. Suppose variable costs increase by 10% due to an increase in the cost of direct materials. What will be the effect on the breakeven point in units?</w:t>
      </w:r>
    </w:p>
    <w:p w:rsidR="0083254C" w:rsidRDefault="0083254C" w:rsidP="0083254C">
      <w:pPr>
        <w:pStyle w:val="NormalText"/>
      </w:pPr>
      <w:r>
        <w:t xml:space="preserve">A) Increase from 15,000 units to 18,750 units </w:t>
      </w:r>
    </w:p>
    <w:p w:rsidR="0083254C" w:rsidRDefault="0083254C" w:rsidP="0083254C">
      <w:pPr>
        <w:pStyle w:val="NormalText"/>
      </w:pPr>
      <w:r>
        <w:t>B) Decrease from 3,000 units to 2,885 units</w:t>
      </w:r>
    </w:p>
    <w:p w:rsidR="0083254C" w:rsidRDefault="0083254C" w:rsidP="0083254C">
      <w:pPr>
        <w:pStyle w:val="NormalText"/>
      </w:pPr>
      <w:r>
        <w:t>C) Decrease from 15,000 units to 5,357 units</w:t>
      </w:r>
    </w:p>
    <w:p w:rsidR="0083254C" w:rsidRDefault="0083254C" w:rsidP="0083254C">
      <w:pPr>
        <w:pStyle w:val="NormalText"/>
      </w:pPr>
      <w:r>
        <w:t>D) Decrease from 7,500 units to 6,818 units</w:t>
      </w:r>
    </w:p>
    <w:p w:rsidR="002068B5" w:rsidRDefault="002068B5" w:rsidP="0083254C">
      <w:pPr>
        <w:pStyle w:val="NormalText"/>
      </w:pPr>
    </w:p>
    <w:p w:rsidR="002068B5" w:rsidRDefault="002068B5" w:rsidP="0083254C">
      <w:pPr>
        <w:pStyle w:val="NormalText"/>
      </w:pPr>
    </w:p>
    <w:p w:rsidR="0083254C" w:rsidRDefault="0083254C" w:rsidP="0083254C">
      <w:pPr>
        <w:pStyle w:val="NormalText"/>
      </w:pPr>
      <w:r>
        <w:t>Answer:  A</w:t>
      </w:r>
    </w:p>
    <w:p w:rsidR="0083254C" w:rsidRDefault="0083254C" w:rsidP="0083254C">
      <w:pPr>
        <w:pStyle w:val="NormalText"/>
        <w:tabs>
          <w:tab w:val="left" w:pos="2880"/>
        </w:tabs>
      </w:pPr>
      <w:r>
        <w:t xml:space="preserve">Explanation:  A) </w:t>
      </w:r>
    </w:p>
    <w:p w:rsidR="0083254C" w:rsidRDefault="0083254C" w:rsidP="0083254C">
      <w:pPr>
        <w:pStyle w:val="NormalText"/>
        <w:tabs>
          <w:tab w:val="left" w:pos="2880"/>
        </w:tabs>
      </w:pPr>
      <w:r>
        <w:t>Sales</w:t>
      </w:r>
      <w:r>
        <w:tab/>
        <w:t xml:space="preserve">$12.00 </w:t>
      </w:r>
    </w:p>
    <w:p w:rsidR="0083254C" w:rsidRDefault="0083254C" w:rsidP="0083254C">
      <w:pPr>
        <w:pStyle w:val="NormalText"/>
        <w:tabs>
          <w:tab w:val="left" w:pos="2880"/>
        </w:tabs>
      </w:pPr>
      <w:r>
        <w:t>Less Variable expenses</w:t>
      </w:r>
      <w:r>
        <w:tab/>
        <w:t>8.00</w:t>
      </w:r>
    </w:p>
    <w:p w:rsidR="0083254C" w:rsidRDefault="0083254C" w:rsidP="0083254C">
      <w:pPr>
        <w:pStyle w:val="NormalText"/>
        <w:tabs>
          <w:tab w:val="left" w:pos="2880"/>
        </w:tabs>
      </w:pPr>
      <w:r>
        <w:t>Contribution Margin</w:t>
      </w:r>
      <w:r>
        <w:tab/>
        <w:t>$4.00</w:t>
      </w:r>
    </w:p>
    <w:p w:rsidR="0083254C" w:rsidRDefault="0083254C" w:rsidP="0083254C">
      <w:pPr>
        <w:pStyle w:val="NormalText"/>
        <w:tabs>
          <w:tab w:val="left" w:pos="2880"/>
        </w:tabs>
      </w:pPr>
      <w:r>
        <w:t>Fixed expense</w:t>
      </w:r>
      <w:r>
        <w:tab/>
        <w:t>$60,000/ $4.00 CM = 15,000 BE units</w:t>
      </w:r>
    </w:p>
    <w:p w:rsidR="0083254C" w:rsidRDefault="0083254C" w:rsidP="0083254C">
      <w:pPr>
        <w:pStyle w:val="NormalText"/>
        <w:tabs>
          <w:tab w:val="left" w:pos="2880"/>
        </w:tabs>
      </w:pPr>
      <w:r>
        <w:t>Sales</w:t>
      </w:r>
      <w:r>
        <w:tab/>
        <w:t xml:space="preserve">$12.00 </w:t>
      </w:r>
    </w:p>
    <w:p w:rsidR="0083254C" w:rsidRDefault="0083254C" w:rsidP="0083254C">
      <w:pPr>
        <w:pStyle w:val="NormalText"/>
        <w:tabs>
          <w:tab w:val="left" w:pos="2880"/>
        </w:tabs>
      </w:pPr>
      <w:r>
        <w:t>Less Variable expenses</w:t>
      </w:r>
      <w:r>
        <w:tab/>
        <w:t>8.80</w:t>
      </w:r>
    </w:p>
    <w:p w:rsidR="0083254C" w:rsidRDefault="0083254C" w:rsidP="0083254C">
      <w:pPr>
        <w:pStyle w:val="NormalText"/>
        <w:tabs>
          <w:tab w:val="left" w:pos="2880"/>
        </w:tabs>
      </w:pPr>
      <w:r>
        <w:t>Contribution Margin</w:t>
      </w:r>
      <w:r>
        <w:tab/>
        <w:t>$3.20</w:t>
      </w:r>
    </w:p>
    <w:p w:rsidR="0083254C" w:rsidRDefault="0083254C" w:rsidP="0083254C">
      <w:pPr>
        <w:pStyle w:val="NormalText"/>
        <w:tabs>
          <w:tab w:val="left" w:pos="2880"/>
        </w:tabs>
      </w:pPr>
      <w:r>
        <w:t>Fixed expense $60,000/ $3.20 CM = 18,750 BE units</w:t>
      </w:r>
    </w:p>
    <w:p w:rsidR="00211DC6" w:rsidRDefault="002068B5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54C"/>
    <w:rsid w:val="002068B5"/>
    <w:rsid w:val="003B0838"/>
    <w:rsid w:val="007C65F5"/>
    <w:rsid w:val="0083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2DCF25-7E35-4F53-B3A9-42FFE8332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83254C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2021-03-05T08:43:00Z</dcterms:created>
  <dcterms:modified xsi:type="dcterms:W3CDTF">2021-03-05T08:52:00Z</dcterms:modified>
</cp:coreProperties>
</file>