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  <w:bookmarkStart w:id="0" w:name="_GoBack"/>
    </w:p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345"/>
        <w:gridCol w:w="19755"/>
        <w:gridCol w:w="345"/>
      </w:tblGrid>
      <w:tr w:rsidR="00A1554A" w:rsidRPr="00A1554A" w:rsidTr="005A64B8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A64B8" w:rsidRPr="005A64B8" w:rsidRDefault="005A64B8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4B8">
              <w:rPr>
                <w:rFonts w:ascii="Helvetica" w:hAnsi="Helvetica" w:cs="Helvetica"/>
                <w:sz w:val="23"/>
                <w:szCs w:val="23"/>
              </w:rPr>
              <w:t>University of Louisiana, Monroe - ACCT 2011</w:t>
            </w:r>
          </w:p>
          <w:p w:rsidR="00A1554A" w:rsidRPr="00A1554A" w:rsidRDefault="005A64B8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</w:t>
            </w: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Indicate</w:t>
            </w:r>
            <w:proofErr w:type="gramEnd"/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whether each of the items below should be classified on December 31, 2013, as a current liability, or a long-term liability, or under some other classification. Consider each one independently from all others; that is, do not assume that all of them relate to one particular business. If more than one classification is possible, select the most likely one.</w:t>
            </w:r>
          </w:p>
        </w:tc>
      </w:tr>
      <w:tr w:rsidR="00A1554A" w:rsidRPr="00A1554A" w:rsidTr="005A64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D00ED1E" wp14:editId="77955184">
                  <wp:extent cx="76200" cy="9525"/>
                  <wp:effectExtent l="0" t="0" r="0" b="0"/>
                  <wp:docPr id="57" name="Picture 57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554A" w:rsidRPr="00A1554A" w:rsidRDefault="00A1554A" w:rsidP="00A1554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3"/>
            </w:tblGrid>
            <w:tr w:rsidR="00A1554A" w:rsidRPr="00A1554A" w:rsidTr="005A64B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 wp14:anchorId="1AE41AF9" wp14:editId="3BEB7A94">
                        <wp:extent cx="9525" cy="95250"/>
                        <wp:effectExtent l="0" t="0" r="0" b="0"/>
                        <wp:docPr id="58" name="Picture 58" descr="http://edugen.wileyplus.com/edugen/art2/common/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4" descr="http://edugen.wileyplus.com/edugen/art2/common/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1554A" w:rsidRPr="00A1554A" w:rsidRDefault="00A1554A" w:rsidP="00A1554A">
            <w:pPr>
              <w:spacing w:before="100" w:beforeAutospacing="1" w:after="100" w:afterAutospacing="1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8968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(a)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Bank loans payable of a winery, due March 10, 2016. (The product requires aging for 5 years before sale.)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8968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(b)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Unamortized premium on bonds payable, of which $3,000 will be amortized during the next year.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Long-term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7073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(c)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Serial bonds payable, $1,000,000, of which $250,000 is due each July 31.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&amp; Long-term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5816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(d)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Amounts withheld from employees' wages for income taxes. 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3540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(e)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Notes payable due January 15, 2015.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Noncurrent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8968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(f)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balances in customers' accounts arising from returns and allowances after collection in full of account.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5207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(g)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Bonds payable of $2,000,000 maturing June 30, 2014.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7977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(h)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Overdraft of $1,000 in a bank account. (No other balances are carried at this bank.)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"/>
              <w:gridCol w:w="5226"/>
            </w:tblGrid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(</w:t>
                  </w:r>
                  <w:proofErr w:type="spellStart"/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</w:t>
                  </w:r>
                  <w:proofErr w:type="spellEnd"/>
                  <w:r w:rsidRPr="00A1554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Deposits made by customers who have ordered goods.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A1554A" w:rsidRPr="00A1554A">
              <w:trPr>
                <w:tblCellSpacing w:w="0" w:type="dxa"/>
              </w:trPr>
              <w:tc>
                <w:tcPr>
                  <w:tcW w:w="450" w:type="dxa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A1554A" w:rsidRPr="00A1554A" w:rsidRDefault="00A1554A" w:rsidP="00A1554A">
                  <w:pPr>
                    <w:ind w:firstLine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554A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E0FFE0"/>
                    </w:rPr>
                    <w:t>Current liability</w:t>
                  </w:r>
                </w:p>
              </w:tc>
            </w:tr>
          </w:tbl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" w:type="dxa"/>
            <w:vAlign w:val="center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1EEAB49" wp14:editId="3C2DD128">
                  <wp:extent cx="76200" cy="9525"/>
                  <wp:effectExtent l="0" t="0" r="0" b="0"/>
                  <wp:docPr id="60" name="Picture 60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9660"/>
      </w:tblGrid>
      <w:tr w:rsidR="00A1554A" w:rsidRPr="00A1554A" w:rsidTr="00A1554A">
        <w:trPr>
          <w:tblCellSpacing w:w="0" w:type="dxa"/>
        </w:trPr>
        <w:tc>
          <w:tcPr>
            <w:tcW w:w="0" w:type="auto"/>
            <w:vAlign w:val="center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A1554A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19EABE95" wp14:editId="5D9E238F">
            <wp:extent cx="76200" cy="9525"/>
            <wp:effectExtent l="0" t="0" r="0" b="0"/>
            <wp:docPr id="61" name="Picture 61" descr="http://edugen.wileyplus.com/edugen/art2/common/pixe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edugen.wileyplus.com/edugen/art2/common/pixel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54A" w:rsidRPr="00A1554A" w:rsidRDefault="00A1554A" w:rsidP="00A1554A">
      <w:pPr>
        <w:spacing w:before="100" w:beforeAutospacing="1" w:after="100" w:afterAutospacing="1"/>
        <w:ind w:firstLine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45"/>
      </w:tblGrid>
      <w:tr w:rsidR="00A1554A" w:rsidRPr="00A1554A" w:rsidTr="005A64B8">
        <w:trPr>
          <w:tblCellSpacing w:w="0" w:type="dxa"/>
        </w:trPr>
        <w:tc>
          <w:tcPr>
            <w:tcW w:w="0" w:type="auto"/>
            <w:vAlign w:val="center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A37BE29" wp14:editId="77871165">
                  <wp:extent cx="9525" cy="95250"/>
                  <wp:effectExtent l="0" t="0" r="0" b="0"/>
                  <wp:docPr id="62" name="Picture 62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554A" w:rsidRPr="00A1554A" w:rsidRDefault="00A1554A" w:rsidP="00A1554A">
      <w:pPr>
        <w:spacing w:before="100" w:beforeAutospacing="1" w:after="100" w:afterAutospacing="1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A1554A">
        <w:rPr>
          <w:rFonts w:ascii="Times New Roman" w:eastAsia="Times New Roman" w:hAnsi="Times New Roman" w:cs="Times New Roman"/>
          <w:b/>
          <w:bCs/>
          <w:sz w:val="24"/>
          <w:szCs w:val="24"/>
        </w:rPr>
        <w:t>Classification</w:t>
      </w:r>
    </w:p>
    <w:p w:rsidR="00A1554A" w:rsidRPr="00A1554A" w:rsidRDefault="005A64B8" w:rsidP="00A1554A">
      <w:pPr>
        <w:spacing w:before="100" w:beforeAutospacing="1" w:after="100" w:afterAutospacing="1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A1554A" w:rsidRPr="00A1554A">
        <w:rPr>
          <w:rFonts w:ascii="Times New Roman" w:eastAsia="Times New Roman" w:hAnsi="Times New Roman" w:cs="Times New Roman"/>
          <w:sz w:val="24"/>
          <w:szCs w:val="24"/>
        </w:rPr>
        <w:t xml:space="preserve">Indicate how each of the following items should be classified in the financial statements.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2607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(a)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Discount on bonds payable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Contra to bonds payable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3112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(b)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Interest expense (credit balance)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Interest payable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2873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(c)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Unamortized bond issue costs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Other Assets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2599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(d)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Gain on repurchase of debt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Other gains and losses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6112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(e)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Mortgage payable (payable in equal amounts over next 3 years)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Part as current liability and part as long term liability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4519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(f)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Debenture bonds payable (maturing in 5 years)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Long-term liability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2620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Premium on bonds payable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Adjunct to bonds payable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2926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(h)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Notes payable (due in 4 years)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Long-term liability</w:t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7815"/>
      </w:tblGrid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A15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Income bonds payable (due in 3 years)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1554A" w:rsidRPr="00A1554A" w:rsidTr="00A1554A">
        <w:trPr>
          <w:tblCellSpacing w:w="0" w:type="dxa"/>
        </w:trPr>
        <w:tc>
          <w:tcPr>
            <w:tcW w:w="450" w:type="dxa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A1554A" w:rsidRPr="00A1554A" w:rsidRDefault="00A1554A" w:rsidP="00A1554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E0FFE0"/>
              </w:rPr>
              <w:t>Long-term liability</w:t>
            </w:r>
          </w:p>
        </w:tc>
      </w:tr>
      <w:tr w:rsidR="00A1554A" w:rsidRPr="00A1554A" w:rsidTr="00A1554A">
        <w:trPr>
          <w:trHeight w:val="150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1554A" w:rsidRPr="00A1554A" w:rsidRDefault="00A1554A" w:rsidP="00A1554A">
            <w:pPr>
              <w:spacing w:line="150" w:lineRule="atLeast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FA418C7" wp14:editId="65576674">
                  <wp:extent cx="9525" cy="95250"/>
                  <wp:effectExtent l="0" t="0" r="0" b="0"/>
                  <wp:docPr id="64" name="Picture 64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554A" w:rsidRPr="00A1554A" w:rsidTr="00A1554A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000000"/>
            <w:vAlign w:val="center"/>
            <w:hideMark/>
          </w:tcPr>
          <w:p w:rsidR="00A1554A" w:rsidRPr="00A1554A" w:rsidRDefault="00A1554A" w:rsidP="00A1554A">
            <w:pPr>
              <w:spacing w:line="15" w:lineRule="atLeast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5025A03" wp14:editId="2644182E">
                  <wp:extent cx="5715000" cy="9525"/>
                  <wp:effectExtent l="0" t="0" r="0" b="9525"/>
                  <wp:docPr id="65" name="Picture 65" descr="http://edugen.wileyplus.com/edugen/art2/common/pixel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edugen.wileyplus.com/edugen/art2/common/pixel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554A" w:rsidRPr="00A1554A" w:rsidTr="00A1554A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1554A" w:rsidRPr="00A1554A" w:rsidRDefault="00A1554A" w:rsidP="00A1554A">
            <w:pPr>
              <w:spacing w:line="15" w:lineRule="atLeast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D60768D" wp14:editId="18B0D0E6">
                  <wp:extent cx="9525" cy="9525"/>
                  <wp:effectExtent l="0" t="0" r="0" b="0"/>
                  <wp:docPr id="66" name="Picture 66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554A" w:rsidRPr="00A1554A" w:rsidTr="00A1554A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000000"/>
            <w:vAlign w:val="center"/>
            <w:hideMark/>
          </w:tcPr>
          <w:p w:rsidR="00A1554A" w:rsidRPr="00A1554A" w:rsidRDefault="00A1554A" w:rsidP="00A1554A">
            <w:pPr>
              <w:spacing w:line="15" w:lineRule="atLeast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24ABA94" wp14:editId="17E4B45B">
                  <wp:extent cx="5715000" cy="9525"/>
                  <wp:effectExtent l="0" t="0" r="0" b="9525"/>
                  <wp:docPr id="67" name="Picture 67" descr="http://edugen.wileyplus.com/edugen/art2/common/pixel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edugen.wileyplus.com/edugen/art2/common/pixel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554A" w:rsidRPr="00A1554A" w:rsidTr="00A1554A">
        <w:trPr>
          <w:trHeight w:val="150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1554A" w:rsidRPr="00A1554A" w:rsidRDefault="00A1554A" w:rsidP="00A1554A">
            <w:pPr>
              <w:spacing w:line="150" w:lineRule="atLeast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54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BE7D2D0" wp14:editId="478F418A">
                  <wp:extent cx="9525" cy="95250"/>
                  <wp:effectExtent l="0" t="0" r="0" b="0"/>
                  <wp:docPr id="68" name="Picture 68" descr="http://edugen.wileyplus.com/edugen/art2/commo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http://edugen.wileyplus.com/edugen/art2/commo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554A" w:rsidRPr="00A1554A" w:rsidRDefault="00A1554A" w:rsidP="00A1554A">
      <w:pPr>
        <w:ind w:firstLine="0"/>
        <w:rPr>
          <w:rFonts w:ascii="Times New Roman" w:eastAsia="Times New Roman" w:hAnsi="Times New Roman" w:cs="Times New Roman"/>
          <w:vanish/>
          <w:sz w:val="24"/>
          <w:szCs w:val="24"/>
        </w:rPr>
      </w:pPr>
    </w:p>
    <w:bookmarkEnd w:id="0"/>
    <w:p w:rsidR="000C6170" w:rsidRDefault="000C6170"/>
    <w:sectPr w:rsidR="000C61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54A"/>
    <w:rsid w:val="000C6170"/>
    <w:rsid w:val="005A64B8"/>
    <w:rsid w:val="00A1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A9F709-F3F2-40F3-B492-D5706DAF2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55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5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A64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common11</cp:lastModifiedBy>
  <cp:revision>2</cp:revision>
  <dcterms:created xsi:type="dcterms:W3CDTF">2012-05-11T16:02:00Z</dcterms:created>
  <dcterms:modified xsi:type="dcterms:W3CDTF">2021-03-03T09:14:00Z</dcterms:modified>
</cp:coreProperties>
</file>