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7F1679" w14:textId="059779C7" w:rsidR="00B428B3" w:rsidRPr="00027970" w:rsidRDefault="00027970" w:rsidP="00027970">
      <w:pPr>
        <w:spacing w:after="240"/>
        <w:rPr>
          <w:rFonts w:cstheme="minorHAnsi"/>
        </w:rPr>
      </w:pPr>
      <w:bookmarkStart w:id="0" w:name="_GoBack"/>
      <w:r>
        <w:rPr>
          <w:rFonts w:cstheme="minorHAnsi"/>
        </w:rPr>
        <w:t>1)</w:t>
      </w:r>
      <w:r w:rsidR="00B428B3" w:rsidRPr="00027970">
        <w:rPr>
          <w:rFonts w:cstheme="minorHAnsi"/>
        </w:rPr>
        <w:t>Innovations can be stimulated by all of the following - revolutionary technological breakthroughs, emerging consumer trends, new competitive challenges and pending government regulations.</w:t>
      </w:r>
    </w:p>
    <w:p w14:paraId="7D8E093A" w14:textId="77777777" w:rsidR="00B428B3" w:rsidRPr="00027970" w:rsidRDefault="00B428B3" w:rsidP="00B428B3">
      <w:pPr>
        <w:rPr>
          <w:rFonts w:eastAsia="Times New Roman" w:cstheme="minorHAnsi"/>
        </w:rPr>
      </w:pPr>
    </w:p>
    <w:p w14:paraId="53967F85" w14:textId="516BE12E" w:rsidR="00B428B3" w:rsidRPr="00027970" w:rsidRDefault="00027970" w:rsidP="00027970">
      <w:pPr>
        <w:ind w:left="360"/>
        <w:rPr>
          <w:rFonts w:cstheme="minorHAnsi"/>
        </w:rPr>
      </w:pPr>
      <w:r>
        <w:rPr>
          <w:rFonts w:cstheme="minorHAnsi"/>
        </w:rPr>
        <w:t xml:space="preserve">ANS: </w:t>
      </w:r>
      <w:r w:rsidR="00B428B3" w:rsidRPr="00027970">
        <w:rPr>
          <w:rFonts w:cstheme="minorHAnsi"/>
        </w:rPr>
        <w:t>True</w:t>
      </w:r>
    </w:p>
    <w:p w14:paraId="55ABA042"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9180"/>
      </w:tblGrid>
      <w:tr w:rsidR="00B428B3" w:rsidRPr="00027970" w14:paraId="55C5E813" w14:textId="77777777" w:rsidTr="00027970">
        <w:tc>
          <w:tcPr>
            <w:tcW w:w="0" w:type="auto"/>
            <w:vAlign w:val="center"/>
            <w:hideMark/>
          </w:tcPr>
          <w:p w14:paraId="6F48C54C" w14:textId="77777777" w:rsidR="00B428B3" w:rsidRPr="00027970" w:rsidRDefault="00B428B3" w:rsidP="00027970">
            <w:pPr>
              <w:pStyle w:val="ListParagraph"/>
              <w:rPr>
                <w:rFonts w:cstheme="minorHAnsi"/>
                <w:color w:val="111111"/>
              </w:rPr>
            </w:pPr>
          </w:p>
        </w:tc>
      </w:tr>
    </w:tbl>
    <w:p w14:paraId="2464F74C" w14:textId="77777777" w:rsidR="00B428B3" w:rsidRPr="00027970" w:rsidRDefault="00B428B3" w:rsidP="00B428B3">
      <w:pPr>
        <w:rPr>
          <w:rFonts w:eastAsia="Times New Roman" w:cstheme="minorHAnsi"/>
        </w:rPr>
      </w:pPr>
    </w:p>
    <w:p w14:paraId="506FE2A5" w14:textId="1564177E" w:rsidR="00B428B3" w:rsidRPr="00027970" w:rsidRDefault="00B428B3" w:rsidP="00027970">
      <w:pPr>
        <w:pStyle w:val="ListParagraph"/>
        <w:numPr>
          <w:ilvl w:val="0"/>
          <w:numId w:val="3"/>
        </w:numPr>
        <w:spacing w:after="240"/>
        <w:rPr>
          <w:rFonts w:cstheme="minorHAnsi"/>
        </w:rPr>
      </w:pPr>
      <w:r w:rsidRPr="00027970">
        <w:rPr>
          <w:rFonts w:cstheme="minorHAnsi"/>
        </w:rPr>
        <w:t>When products of high strategic importance are transferred internally between an MNE’s business units, global business managers will prefer to facilitate these transfers via internal quasi-markets, rather than exerting direct control over quantities shipped and prices charged.</w:t>
      </w:r>
    </w:p>
    <w:p w14:paraId="6F56AB15" w14:textId="77777777" w:rsidR="00B428B3" w:rsidRPr="00027970" w:rsidRDefault="00B428B3" w:rsidP="00B428B3">
      <w:pPr>
        <w:rPr>
          <w:rFonts w:eastAsia="Times New Roman" w:cstheme="minorHAnsi"/>
        </w:rPr>
      </w:pPr>
    </w:p>
    <w:p w14:paraId="6AEE27FB" w14:textId="5C5F5C7C" w:rsidR="00B428B3" w:rsidRPr="00027970" w:rsidRDefault="00027970" w:rsidP="00027970">
      <w:pPr>
        <w:pStyle w:val="ListParagraph"/>
        <w:rPr>
          <w:rFonts w:cstheme="minorHAnsi"/>
        </w:rPr>
      </w:pPr>
      <w:r>
        <w:rPr>
          <w:rFonts w:cstheme="minorHAnsi"/>
        </w:rPr>
        <w:t xml:space="preserve">ANS: </w:t>
      </w:r>
      <w:r w:rsidR="00B428B3" w:rsidRPr="00027970">
        <w:rPr>
          <w:rFonts w:cstheme="minorHAnsi"/>
        </w:rPr>
        <w:t>False</w:t>
      </w:r>
    </w:p>
    <w:p w14:paraId="4D80C2FE" w14:textId="77777777" w:rsidR="00B428B3" w:rsidRPr="00027970" w:rsidRDefault="00B428B3" w:rsidP="00B428B3">
      <w:pPr>
        <w:rPr>
          <w:rFonts w:cstheme="minorHAnsi"/>
        </w:rPr>
      </w:pPr>
    </w:p>
    <w:p w14:paraId="5FC55905" w14:textId="77777777" w:rsidR="00B428B3" w:rsidRPr="00027970" w:rsidRDefault="00B428B3" w:rsidP="00027970">
      <w:pPr>
        <w:pStyle w:val="ListParagraph"/>
        <w:numPr>
          <w:ilvl w:val="0"/>
          <w:numId w:val="2"/>
        </w:numPr>
        <w:spacing w:after="240"/>
        <w:rPr>
          <w:rFonts w:cstheme="minorHAnsi"/>
        </w:rPr>
      </w:pPr>
      <w:r w:rsidRPr="00027970">
        <w:rPr>
          <w:rFonts w:cstheme="minorHAnsi"/>
        </w:rPr>
        <w:t>To respond to the heightened complexity and diversity associated with managing global operations in the 21st century, MNEs can be expected to increasingly adopt organizational forms characterized by hierarchical structures which emphasize either-or choices in place of forms that emphasize flexible coordinative processes and integrated networks of assets and resources.</w:t>
      </w:r>
    </w:p>
    <w:p w14:paraId="30F51159" w14:textId="77777777" w:rsidR="00B428B3" w:rsidRPr="00027970" w:rsidRDefault="00B428B3" w:rsidP="00B428B3">
      <w:pPr>
        <w:rPr>
          <w:rFonts w:eastAsia="Times New Roman" w:cstheme="minorHAnsi"/>
        </w:rPr>
      </w:pPr>
    </w:p>
    <w:p w14:paraId="44A758D3" w14:textId="70392C24" w:rsidR="00B428B3" w:rsidRPr="00027970" w:rsidRDefault="00027970" w:rsidP="00027970">
      <w:pPr>
        <w:pStyle w:val="ListParagraph"/>
        <w:rPr>
          <w:rFonts w:cstheme="minorHAnsi"/>
        </w:rPr>
      </w:pPr>
      <w:r>
        <w:rPr>
          <w:rFonts w:cstheme="minorHAnsi"/>
        </w:rPr>
        <w:t xml:space="preserve">ANS: </w:t>
      </w:r>
      <w:r w:rsidR="00B428B3" w:rsidRPr="00027970">
        <w:rPr>
          <w:rFonts w:cstheme="minorHAnsi"/>
        </w:rPr>
        <w:t>False</w:t>
      </w:r>
    </w:p>
    <w:p w14:paraId="63077A28" w14:textId="77777777" w:rsidR="00B428B3" w:rsidRPr="00027970" w:rsidRDefault="00B428B3" w:rsidP="00B428B3">
      <w:pPr>
        <w:rPr>
          <w:rFonts w:cstheme="minorHAnsi"/>
        </w:rPr>
      </w:pPr>
    </w:p>
    <w:p w14:paraId="30E632C3" w14:textId="77777777" w:rsidR="00B428B3" w:rsidRPr="00027970" w:rsidRDefault="00B428B3" w:rsidP="00027970">
      <w:pPr>
        <w:pStyle w:val="ListParagraph"/>
        <w:numPr>
          <w:ilvl w:val="0"/>
          <w:numId w:val="2"/>
        </w:numPr>
        <w:spacing w:after="240"/>
        <w:rPr>
          <w:rFonts w:cstheme="minorHAnsi"/>
        </w:rPr>
      </w:pPr>
      <w:r w:rsidRPr="00027970">
        <w:rPr>
          <w:rFonts w:cstheme="minorHAnsi"/>
        </w:rPr>
        <w:t>The top-level management team should balance all of the following processes in order to fully exploit the MNE’s assets and resources and greatly leverage its performance, except</w:t>
      </w:r>
    </w:p>
    <w:p w14:paraId="0A3641B4"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2580"/>
      </w:tblGrid>
      <w:tr w:rsidR="00B428B3" w:rsidRPr="00027970" w14:paraId="6D765E2A" w14:textId="77777777" w:rsidTr="00B428B3">
        <w:tc>
          <w:tcPr>
            <w:tcW w:w="0" w:type="auto"/>
            <w:hideMark/>
          </w:tcPr>
          <w:p w14:paraId="5E834837" w14:textId="723B83B8" w:rsidR="00B428B3" w:rsidRPr="00027970" w:rsidRDefault="00027970" w:rsidP="00027970">
            <w:pPr>
              <w:pStyle w:val="ListParagraph"/>
              <w:spacing w:after="240"/>
              <w:rPr>
                <w:rFonts w:cstheme="minorHAnsi"/>
                <w:color w:val="111111"/>
              </w:rPr>
            </w:pPr>
            <w:r>
              <w:rPr>
                <w:rFonts w:cstheme="minorHAnsi"/>
                <w:color w:val="111111"/>
              </w:rPr>
              <w:t xml:space="preserve">ANS: </w:t>
            </w:r>
            <w:r w:rsidR="00B428B3" w:rsidRPr="00027970">
              <w:rPr>
                <w:rFonts w:cstheme="minorHAnsi"/>
                <w:color w:val="111111"/>
              </w:rPr>
              <w:t>decentralizing decision making.</w:t>
            </w:r>
          </w:p>
        </w:tc>
      </w:tr>
      <w:tr w:rsidR="00B428B3" w:rsidRPr="00027970" w14:paraId="41DE388D" w14:textId="77777777" w:rsidTr="00B428B3">
        <w:tc>
          <w:tcPr>
            <w:tcW w:w="0" w:type="auto"/>
            <w:vAlign w:val="center"/>
            <w:hideMark/>
          </w:tcPr>
          <w:p w14:paraId="71075895" w14:textId="77777777" w:rsidR="00B428B3" w:rsidRPr="00027970" w:rsidRDefault="00B428B3" w:rsidP="00027970">
            <w:pPr>
              <w:pStyle w:val="ListParagraph"/>
              <w:rPr>
                <w:rFonts w:cstheme="minorHAnsi"/>
                <w:color w:val="111111"/>
              </w:rPr>
            </w:pPr>
          </w:p>
        </w:tc>
      </w:tr>
    </w:tbl>
    <w:p w14:paraId="052C4CC6" w14:textId="77777777" w:rsidR="00B428B3" w:rsidRPr="00027970" w:rsidRDefault="00B428B3" w:rsidP="00B428B3">
      <w:pPr>
        <w:rPr>
          <w:rFonts w:eastAsia="Times New Roman" w:cstheme="minorHAnsi"/>
        </w:rPr>
      </w:pPr>
    </w:p>
    <w:p w14:paraId="0F89E95A" w14:textId="77777777" w:rsidR="00B428B3" w:rsidRPr="00027970" w:rsidRDefault="00B428B3" w:rsidP="00027970">
      <w:pPr>
        <w:pStyle w:val="ListParagraph"/>
        <w:numPr>
          <w:ilvl w:val="0"/>
          <w:numId w:val="2"/>
        </w:numPr>
        <w:spacing w:after="240"/>
        <w:rPr>
          <w:rFonts w:cstheme="minorHAnsi"/>
        </w:rPr>
      </w:pPr>
      <w:r w:rsidRPr="00027970">
        <w:rPr>
          <w:rFonts w:cstheme="minorHAnsi"/>
        </w:rPr>
        <w:t>Worldwide functional managers are principally responsible for diffusing products and services worldwide between the MNE’s geographic units.</w:t>
      </w:r>
    </w:p>
    <w:p w14:paraId="38C9D59F" w14:textId="77777777" w:rsidR="00B428B3" w:rsidRPr="00027970" w:rsidRDefault="00B428B3" w:rsidP="00B428B3">
      <w:pPr>
        <w:rPr>
          <w:rFonts w:eastAsia="Times New Roman" w:cstheme="minorHAnsi"/>
        </w:rPr>
      </w:pPr>
    </w:p>
    <w:p w14:paraId="321509E2" w14:textId="1F649F2F" w:rsidR="00B428B3" w:rsidRPr="00027970" w:rsidRDefault="00027970" w:rsidP="00027970">
      <w:pPr>
        <w:pStyle w:val="ListParagraph"/>
        <w:rPr>
          <w:rFonts w:cstheme="minorHAnsi"/>
        </w:rPr>
      </w:pPr>
      <w:r>
        <w:rPr>
          <w:rFonts w:cstheme="minorHAnsi"/>
        </w:rPr>
        <w:t xml:space="preserve">ANS: </w:t>
      </w:r>
      <w:r w:rsidR="00B428B3" w:rsidRPr="00027970">
        <w:rPr>
          <w:rFonts w:cstheme="minorHAnsi"/>
        </w:rPr>
        <w:t>False</w:t>
      </w:r>
    </w:p>
    <w:p w14:paraId="6C28E3C3" w14:textId="77777777" w:rsidR="00B428B3" w:rsidRPr="00027970" w:rsidRDefault="00B428B3" w:rsidP="00B428B3">
      <w:pPr>
        <w:rPr>
          <w:rFonts w:cstheme="minorHAnsi"/>
        </w:rPr>
      </w:pPr>
    </w:p>
    <w:p w14:paraId="77B6A6AC" w14:textId="77777777" w:rsidR="00B428B3" w:rsidRPr="00027970" w:rsidRDefault="00B428B3" w:rsidP="00027970">
      <w:pPr>
        <w:pStyle w:val="ListParagraph"/>
        <w:numPr>
          <w:ilvl w:val="0"/>
          <w:numId w:val="2"/>
        </w:numPr>
        <w:spacing w:after="240"/>
        <w:rPr>
          <w:rFonts w:cstheme="minorHAnsi"/>
        </w:rPr>
      </w:pPr>
      <w:r w:rsidRPr="00027970">
        <w:rPr>
          <w:rFonts w:cstheme="minorHAnsi"/>
        </w:rPr>
        <w:t>Two key tasks associated with the geographic (country) manager’s role as a national defender and advocate are both the responsibility for advocating the subsidiary’s role in the MNE’s worldwide organization and the responsibility for championing transnational innovations.</w:t>
      </w:r>
    </w:p>
    <w:p w14:paraId="352517FC" w14:textId="77777777" w:rsidR="00B428B3" w:rsidRPr="00027970" w:rsidRDefault="00B428B3" w:rsidP="00B428B3">
      <w:pPr>
        <w:rPr>
          <w:rFonts w:eastAsia="Times New Roman" w:cstheme="minorHAnsi"/>
        </w:rPr>
      </w:pPr>
    </w:p>
    <w:p w14:paraId="6B15EFFE" w14:textId="086ED817" w:rsidR="00B428B3" w:rsidRPr="00027970" w:rsidRDefault="00027970" w:rsidP="00027970">
      <w:pPr>
        <w:pStyle w:val="ListParagraph"/>
        <w:rPr>
          <w:rFonts w:cstheme="minorHAnsi"/>
        </w:rPr>
      </w:pPr>
      <w:r>
        <w:rPr>
          <w:rFonts w:cstheme="minorHAnsi"/>
        </w:rPr>
        <w:t xml:space="preserve">ANS: </w:t>
      </w:r>
      <w:r w:rsidR="00B428B3" w:rsidRPr="00027970">
        <w:rPr>
          <w:rFonts w:cstheme="minorHAnsi"/>
        </w:rPr>
        <w:t>False</w:t>
      </w:r>
    </w:p>
    <w:p w14:paraId="43A4CE1F" w14:textId="77777777" w:rsidR="00B428B3" w:rsidRPr="00027970" w:rsidRDefault="00B428B3" w:rsidP="00B428B3">
      <w:pPr>
        <w:rPr>
          <w:rFonts w:cstheme="minorHAnsi"/>
        </w:rPr>
      </w:pPr>
    </w:p>
    <w:p w14:paraId="24845600" w14:textId="77777777" w:rsidR="00B428B3" w:rsidRPr="00027970" w:rsidRDefault="00B428B3" w:rsidP="00027970">
      <w:pPr>
        <w:pStyle w:val="ListParagraph"/>
        <w:numPr>
          <w:ilvl w:val="0"/>
          <w:numId w:val="2"/>
        </w:numPr>
        <w:spacing w:after="240"/>
        <w:rPr>
          <w:rFonts w:cstheme="minorHAnsi"/>
        </w:rPr>
      </w:pPr>
      <w:r w:rsidRPr="00027970">
        <w:rPr>
          <w:rFonts w:cstheme="minorHAnsi"/>
        </w:rPr>
        <w:t>The global business manager alone is responsible for formulating the strategic priorities of the MNE.</w:t>
      </w:r>
    </w:p>
    <w:p w14:paraId="03E41692" w14:textId="77777777" w:rsidR="00B428B3" w:rsidRPr="00027970" w:rsidRDefault="00B428B3" w:rsidP="00B428B3">
      <w:pPr>
        <w:rPr>
          <w:rFonts w:eastAsia="Times New Roman" w:cstheme="minorHAnsi"/>
        </w:rPr>
      </w:pPr>
    </w:p>
    <w:p w14:paraId="604286F9" w14:textId="1B723BDA" w:rsidR="00B428B3" w:rsidRPr="00027970" w:rsidRDefault="00027970" w:rsidP="00027970">
      <w:pPr>
        <w:pStyle w:val="ListParagraph"/>
        <w:rPr>
          <w:rFonts w:cstheme="minorHAnsi"/>
        </w:rPr>
      </w:pPr>
      <w:r>
        <w:rPr>
          <w:rFonts w:cstheme="minorHAnsi"/>
        </w:rPr>
        <w:t xml:space="preserve">ANS: </w:t>
      </w:r>
      <w:r w:rsidR="00B428B3" w:rsidRPr="00027970">
        <w:rPr>
          <w:rFonts w:cstheme="minorHAnsi"/>
        </w:rPr>
        <w:t>False</w:t>
      </w:r>
    </w:p>
    <w:p w14:paraId="7340F78A" w14:textId="77777777" w:rsidR="00B428B3" w:rsidRPr="00027970" w:rsidRDefault="00B428B3" w:rsidP="00B428B3">
      <w:pPr>
        <w:rPr>
          <w:rFonts w:cstheme="minorHAnsi"/>
        </w:rPr>
      </w:pPr>
    </w:p>
    <w:p w14:paraId="1E65575B" w14:textId="77777777" w:rsidR="00B428B3" w:rsidRPr="00027970" w:rsidRDefault="00B428B3" w:rsidP="00027970">
      <w:pPr>
        <w:pStyle w:val="ListParagraph"/>
        <w:numPr>
          <w:ilvl w:val="0"/>
          <w:numId w:val="2"/>
        </w:numPr>
        <w:spacing w:after="240"/>
        <w:rPr>
          <w:rFonts w:cstheme="minorHAnsi"/>
        </w:rPr>
      </w:pPr>
      <w:r w:rsidRPr="00027970">
        <w:rPr>
          <w:rFonts w:cstheme="minorHAnsi"/>
        </w:rPr>
        <w:t>All of the following forces are contributing to the complexity and diversity encountered by MNEs in the 21st century, except:</w:t>
      </w:r>
    </w:p>
    <w:p w14:paraId="30D4F907"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3613"/>
      </w:tblGrid>
      <w:tr w:rsidR="00B428B3" w:rsidRPr="00027970" w14:paraId="5910B381" w14:textId="77777777" w:rsidTr="00B428B3">
        <w:tc>
          <w:tcPr>
            <w:tcW w:w="0" w:type="auto"/>
            <w:hideMark/>
          </w:tcPr>
          <w:p w14:paraId="75625981" w14:textId="4105ED6D" w:rsidR="00B428B3" w:rsidRPr="00027970" w:rsidRDefault="00027970" w:rsidP="00027970">
            <w:pPr>
              <w:pStyle w:val="ListParagraph"/>
              <w:spacing w:after="240"/>
              <w:rPr>
                <w:rFonts w:cstheme="minorHAnsi"/>
              </w:rPr>
            </w:pPr>
            <w:r>
              <w:rPr>
                <w:rFonts w:cstheme="minorHAnsi"/>
              </w:rPr>
              <w:t xml:space="preserve">ANS: </w:t>
            </w:r>
            <w:r w:rsidR="00B428B3" w:rsidRPr="00027970">
              <w:rPr>
                <w:rFonts w:cstheme="minorHAnsi"/>
              </w:rPr>
              <w:t>the devaluation of some national currencies. </w:t>
            </w:r>
          </w:p>
        </w:tc>
      </w:tr>
    </w:tbl>
    <w:p w14:paraId="70C34FA0" w14:textId="77777777" w:rsidR="00B428B3" w:rsidRPr="00027970" w:rsidRDefault="00B428B3" w:rsidP="00B428B3">
      <w:pPr>
        <w:rPr>
          <w:rFonts w:eastAsia="Times New Roman" w:cstheme="minorHAnsi"/>
        </w:rPr>
      </w:pPr>
    </w:p>
    <w:p w14:paraId="0FD29F52" w14:textId="77777777" w:rsidR="00B428B3" w:rsidRPr="00027970" w:rsidRDefault="00B428B3" w:rsidP="00027970">
      <w:pPr>
        <w:pStyle w:val="ListParagraph"/>
        <w:numPr>
          <w:ilvl w:val="0"/>
          <w:numId w:val="2"/>
        </w:numPr>
        <w:spacing w:after="240"/>
        <w:rPr>
          <w:rFonts w:cstheme="minorHAnsi"/>
        </w:rPr>
      </w:pPr>
      <w:r w:rsidRPr="00027970">
        <w:rPr>
          <w:rFonts w:cstheme="minorHAnsi"/>
        </w:rPr>
        <w:t>Top-level management teams strive to pursue continual renewal within the transnational by engaging in all of the following activities, except</w:t>
      </w:r>
    </w:p>
    <w:p w14:paraId="1E36B960"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6606"/>
      </w:tblGrid>
      <w:tr w:rsidR="00B428B3" w:rsidRPr="00027970" w14:paraId="2031A853" w14:textId="77777777" w:rsidTr="00B428B3">
        <w:tc>
          <w:tcPr>
            <w:tcW w:w="0" w:type="auto"/>
            <w:hideMark/>
          </w:tcPr>
          <w:p w14:paraId="34724E46" w14:textId="1B73B57B" w:rsidR="00B428B3" w:rsidRPr="00027970" w:rsidRDefault="00027970" w:rsidP="00027970">
            <w:pPr>
              <w:pStyle w:val="ListParagraph"/>
              <w:spacing w:after="240"/>
              <w:rPr>
                <w:rFonts w:cstheme="minorHAnsi"/>
                <w:color w:val="111111"/>
              </w:rPr>
            </w:pPr>
            <w:r>
              <w:rPr>
                <w:rFonts w:cstheme="minorHAnsi"/>
                <w:color w:val="111111"/>
              </w:rPr>
              <w:t xml:space="preserve">ANS: </w:t>
            </w:r>
            <w:r w:rsidR="00B428B3" w:rsidRPr="00027970">
              <w:rPr>
                <w:rFonts w:cstheme="minorHAnsi"/>
                <w:color w:val="111111"/>
              </w:rPr>
              <w:t>devoting considerable time and effort to reviewing below-budget financial results.</w:t>
            </w:r>
          </w:p>
        </w:tc>
      </w:tr>
      <w:tr w:rsidR="00B428B3" w:rsidRPr="00027970" w14:paraId="7B153C43" w14:textId="77777777" w:rsidTr="00B428B3">
        <w:tc>
          <w:tcPr>
            <w:tcW w:w="0" w:type="auto"/>
            <w:vAlign w:val="center"/>
            <w:hideMark/>
          </w:tcPr>
          <w:p w14:paraId="2C134A46" w14:textId="77777777" w:rsidR="00B428B3" w:rsidRPr="00027970" w:rsidRDefault="00B428B3" w:rsidP="00027970">
            <w:pPr>
              <w:pStyle w:val="ListParagraph"/>
              <w:rPr>
                <w:rFonts w:cstheme="minorHAnsi"/>
                <w:color w:val="111111"/>
              </w:rPr>
            </w:pPr>
          </w:p>
        </w:tc>
      </w:tr>
    </w:tbl>
    <w:p w14:paraId="78B5D890" w14:textId="77777777" w:rsidR="00B428B3" w:rsidRPr="00027970" w:rsidRDefault="00B428B3" w:rsidP="00B428B3">
      <w:pPr>
        <w:rPr>
          <w:rFonts w:eastAsia="Times New Roman" w:cstheme="minorHAnsi"/>
        </w:rPr>
      </w:pPr>
    </w:p>
    <w:p w14:paraId="734200D3" w14:textId="77777777" w:rsidR="00B428B3" w:rsidRPr="00027970" w:rsidRDefault="00B428B3" w:rsidP="00027970">
      <w:pPr>
        <w:pStyle w:val="ListParagraph"/>
        <w:numPr>
          <w:ilvl w:val="0"/>
          <w:numId w:val="2"/>
        </w:numPr>
        <w:spacing w:after="240"/>
        <w:rPr>
          <w:rFonts w:cstheme="minorHAnsi"/>
        </w:rPr>
      </w:pPr>
      <w:r w:rsidRPr="00027970">
        <w:rPr>
          <w:rFonts w:cstheme="minorHAnsi"/>
        </w:rPr>
        <w:t>Worldwide functional managers would not occupy the following executive role in the MNE</w:t>
      </w:r>
    </w:p>
    <w:p w14:paraId="462689E0"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2624"/>
      </w:tblGrid>
      <w:tr w:rsidR="00B428B3" w:rsidRPr="00027970" w14:paraId="1CD3044F" w14:textId="77777777" w:rsidTr="00B428B3">
        <w:tc>
          <w:tcPr>
            <w:tcW w:w="0" w:type="auto"/>
            <w:hideMark/>
          </w:tcPr>
          <w:p w14:paraId="4F842D84" w14:textId="48D983A7" w:rsidR="00B428B3" w:rsidRPr="00027970" w:rsidRDefault="00027970" w:rsidP="00027970">
            <w:pPr>
              <w:pStyle w:val="ListParagraph"/>
              <w:spacing w:after="240"/>
              <w:rPr>
                <w:rFonts w:cstheme="minorHAnsi"/>
              </w:rPr>
            </w:pPr>
            <w:r>
              <w:rPr>
                <w:rFonts w:cstheme="minorHAnsi"/>
              </w:rPr>
              <w:t xml:space="preserve">ANS: </w:t>
            </w:r>
            <w:r w:rsidR="00B428B3" w:rsidRPr="00027970">
              <w:rPr>
                <w:rFonts w:cstheme="minorHAnsi"/>
              </w:rPr>
              <w:t>Vice-President, South America. </w:t>
            </w:r>
          </w:p>
        </w:tc>
      </w:tr>
    </w:tbl>
    <w:p w14:paraId="66591EFE" w14:textId="77777777" w:rsidR="00B428B3" w:rsidRPr="00027970" w:rsidRDefault="00B428B3" w:rsidP="00B428B3">
      <w:pPr>
        <w:rPr>
          <w:rFonts w:eastAsia="Times New Roman" w:cstheme="minorHAnsi"/>
        </w:rPr>
      </w:pPr>
    </w:p>
    <w:p w14:paraId="0406DD61" w14:textId="77777777" w:rsidR="00B428B3" w:rsidRPr="00027970" w:rsidRDefault="00B428B3" w:rsidP="00027970">
      <w:pPr>
        <w:pStyle w:val="ListParagraph"/>
        <w:numPr>
          <w:ilvl w:val="0"/>
          <w:numId w:val="2"/>
        </w:numPr>
        <w:spacing w:after="240"/>
        <w:rPr>
          <w:rFonts w:cstheme="minorHAnsi"/>
        </w:rPr>
      </w:pPr>
      <w:r w:rsidRPr="00027970">
        <w:rPr>
          <w:rFonts w:cstheme="minorHAnsi"/>
        </w:rPr>
        <w:t>In the transnational, worldwide functional managers are often linked most effectively through informal networks that are nurtured and maintained through frequent meetings, visits and transfers.</w:t>
      </w:r>
    </w:p>
    <w:p w14:paraId="16678352" w14:textId="77777777" w:rsidR="00B428B3" w:rsidRPr="00027970" w:rsidRDefault="00B428B3" w:rsidP="00B428B3">
      <w:pPr>
        <w:rPr>
          <w:rFonts w:eastAsia="Times New Roman" w:cstheme="minorHAnsi"/>
        </w:rPr>
      </w:pPr>
    </w:p>
    <w:p w14:paraId="1C25934B" w14:textId="3FEED7CC" w:rsidR="00B428B3" w:rsidRPr="00027970" w:rsidRDefault="00027970" w:rsidP="00027970">
      <w:pPr>
        <w:pStyle w:val="ListParagraph"/>
        <w:rPr>
          <w:rFonts w:cstheme="minorHAnsi"/>
        </w:rPr>
      </w:pPr>
      <w:r>
        <w:rPr>
          <w:rFonts w:cstheme="minorHAnsi"/>
        </w:rPr>
        <w:t xml:space="preserve">ANS: </w:t>
      </w:r>
      <w:r w:rsidR="00B428B3" w:rsidRPr="00027970">
        <w:rPr>
          <w:rFonts w:cstheme="minorHAnsi"/>
        </w:rPr>
        <w:t>True</w:t>
      </w:r>
    </w:p>
    <w:p w14:paraId="6890680E" w14:textId="77777777" w:rsidR="00B428B3" w:rsidRPr="00027970" w:rsidRDefault="00B428B3" w:rsidP="00B428B3">
      <w:pPr>
        <w:rPr>
          <w:rFonts w:cstheme="minorHAnsi"/>
        </w:rPr>
      </w:pPr>
    </w:p>
    <w:p w14:paraId="06F4C9B1" w14:textId="77777777" w:rsidR="00B428B3" w:rsidRPr="00027970" w:rsidRDefault="00B428B3" w:rsidP="00027970">
      <w:pPr>
        <w:pStyle w:val="ListParagraph"/>
        <w:numPr>
          <w:ilvl w:val="0"/>
          <w:numId w:val="2"/>
        </w:numPr>
        <w:spacing w:after="240"/>
        <w:rPr>
          <w:rFonts w:cstheme="minorHAnsi"/>
        </w:rPr>
      </w:pPr>
      <w:r w:rsidRPr="00027970">
        <w:rPr>
          <w:rFonts w:cstheme="minorHAnsi"/>
        </w:rPr>
        <w:t>The role of the geographic (country) subsidiary manager has become more difficult in an era of global business units and global customers due to the fact that the manager is accountable for results, but exercises limited authority over the employees and assets situated within the country.</w:t>
      </w:r>
    </w:p>
    <w:p w14:paraId="77EA2E4A" w14:textId="77777777" w:rsidR="00B428B3" w:rsidRPr="00027970" w:rsidRDefault="00B428B3" w:rsidP="00B428B3">
      <w:pPr>
        <w:rPr>
          <w:rFonts w:eastAsia="Times New Roman" w:cstheme="minorHAnsi"/>
        </w:rPr>
      </w:pPr>
    </w:p>
    <w:p w14:paraId="6DFEC66A" w14:textId="757FB926" w:rsidR="00B428B3" w:rsidRPr="00027970" w:rsidRDefault="00027970" w:rsidP="00027970">
      <w:pPr>
        <w:ind w:left="360"/>
        <w:rPr>
          <w:rFonts w:cstheme="minorHAnsi"/>
        </w:rPr>
      </w:pPr>
      <w:r>
        <w:rPr>
          <w:rFonts w:cstheme="minorHAnsi"/>
        </w:rPr>
        <w:t xml:space="preserve">ANS: </w:t>
      </w:r>
      <w:r w:rsidR="00B428B3" w:rsidRPr="00027970">
        <w:rPr>
          <w:rFonts w:cstheme="minorHAnsi"/>
        </w:rPr>
        <w:t>True</w:t>
      </w:r>
    </w:p>
    <w:p w14:paraId="620EC252" w14:textId="77777777" w:rsidR="00B428B3" w:rsidRPr="00027970" w:rsidRDefault="00B428B3" w:rsidP="00B428B3">
      <w:pPr>
        <w:rPr>
          <w:rFonts w:cstheme="minorHAnsi"/>
        </w:rPr>
      </w:pPr>
    </w:p>
    <w:p w14:paraId="6B41C0B1" w14:textId="77777777" w:rsidR="00B428B3" w:rsidRPr="00027970" w:rsidRDefault="00B428B3" w:rsidP="00027970">
      <w:pPr>
        <w:pStyle w:val="ListParagraph"/>
        <w:numPr>
          <w:ilvl w:val="0"/>
          <w:numId w:val="2"/>
        </w:numPr>
        <w:spacing w:after="240"/>
        <w:rPr>
          <w:rFonts w:cstheme="minorHAnsi"/>
        </w:rPr>
      </w:pPr>
      <w:r w:rsidRPr="00027970">
        <w:rPr>
          <w:rFonts w:cstheme="minorHAnsi"/>
        </w:rPr>
        <w:t>Which of the following is not considered a key management category in the modern transnational company</w:t>
      </w:r>
    </w:p>
    <w:tbl>
      <w:tblPr>
        <w:tblW w:w="0" w:type="auto"/>
        <w:tblCellMar>
          <w:top w:w="15" w:type="dxa"/>
          <w:left w:w="15" w:type="dxa"/>
          <w:bottom w:w="15" w:type="dxa"/>
          <w:right w:w="15" w:type="dxa"/>
        </w:tblCellMar>
        <w:tblLook w:val="04A0" w:firstRow="1" w:lastRow="0" w:firstColumn="1" w:lastColumn="0" w:noHBand="0" w:noVBand="1"/>
      </w:tblPr>
      <w:tblGrid>
        <w:gridCol w:w="2607"/>
      </w:tblGrid>
      <w:tr w:rsidR="00B428B3" w:rsidRPr="00027970" w14:paraId="5691C243" w14:textId="77777777" w:rsidTr="00B428B3">
        <w:tc>
          <w:tcPr>
            <w:tcW w:w="0" w:type="auto"/>
            <w:hideMark/>
          </w:tcPr>
          <w:p w14:paraId="548A3EA2" w14:textId="06A14FD1" w:rsidR="00B428B3" w:rsidRPr="00027970" w:rsidRDefault="00027970" w:rsidP="00027970">
            <w:pPr>
              <w:pStyle w:val="ListParagraph"/>
              <w:spacing w:after="240"/>
              <w:rPr>
                <w:rFonts w:cstheme="minorHAnsi"/>
                <w:color w:val="111111"/>
              </w:rPr>
            </w:pPr>
            <w:r>
              <w:rPr>
                <w:rFonts w:cstheme="minorHAnsi"/>
                <w:color w:val="111111"/>
              </w:rPr>
              <w:t xml:space="preserve">ANS: </w:t>
            </w:r>
            <w:r w:rsidR="00B428B3" w:rsidRPr="00027970">
              <w:rPr>
                <w:rFonts w:cstheme="minorHAnsi"/>
                <w:color w:val="111111"/>
              </w:rPr>
              <w:t>the integrated services manager.</w:t>
            </w:r>
          </w:p>
        </w:tc>
      </w:tr>
      <w:tr w:rsidR="00B428B3" w:rsidRPr="00027970" w14:paraId="2E88529D" w14:textId="77777777" w:rsidTr="00B428B3">
        <w:tc>
          <w:tcPr>
            <w:tcW w:w="0" w:type="auto"/>
            <w:vAlign w:val="center"/>
            <w:hideMark/>
          </w:tcPr>
          <w:p w14:paraId="30D67662" w14:textId="77777777" w:rsidR="00B428B3" w:rsidRPr="00027970" w:rsidRDefault="00B428B3" w:rsidP="00027970">
            <w:pPr>
              <w:pStyle w:val="ListParagraph"/>
              <w:rPr>
                <w:rFonts w:cstheme="minorHAnsi"/>
                <w:color w:val="111111"/>
              </w:rPr>
            </w:pPr>
          </w:p>
        </w:tc>
      </w:tr>
    </w:tbl>
    <w:p w14:paraId="3ED60FAD" w14:textId="77777777" w:rsidR="00B428B3" w:rsidRPr="00027970" w:rsidRDefault="00B428B3" w:rsidP="00B428B3">
      <w:pPr>
        <w:rPr>
          <w:rFonts w:eastAsia="Times New Roman" w:cstheme="minorHAnsi"/>
        </w:rPr>
      </w:pPr>
    </w:p>
    <w:p w14:paraId="352433FE" w14:textId="77777777" w:rsidR="00B428B3" w:rsidRPr="00027970" w:rsidRDefault="00B428B3" w:rsidP="00027970">
      <w:pPr>
        <w:pStyle w:val="ListParagraph"/>
        <w:numPr>
          <w:ilvl w:val="0"/>
          <w:numId w:val="2"/>
        </w:numPr>
        <w:spacing w:after="240"/>
        <w:rPr>
          <w:rFonts w:cstheme="minorHAnsi"/>
        </w:rPr>
      </w:pPr>
      <w:r w:rsidRPr="00027970">
        <w:rPr>
          <w:rFonts w:cstheme="minorHAnsi"/>
        </w:rPr>
        <w:t>In their role as worldwide intelligence scanners, worldwide functional managers lead efforts to diffuse innovations throughout the MNE by engaging in all of the following activities, except</w:t>
      </w:r>
    </w:p>
    <w:p w14:paraId="48EB7070"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2502"/>
      </w:tblGrid>
      <w:tr w:rsidR="00B428B3" w:rsidRPr="00027970" w14:paraId="7E5C0CA0" w14:textId="77777777" w:rsidTr="00B428B3">
        <w:tc>
          <w:tcPr>
            <w:tcW w:w="0" w:type="auto"/>
            <w:hideMark/>
          </w:tcPr>
          <w:p w14:paraId="0B455860" w14:textId="6244DB63" w:rsidR="00B428B3" w:rsidRPr="00027970" w:rsidRDefault="00027970" w:rsidP="00027970">
            <w:pPr>
              <w:pStyle w:val="ListParagraph"/>
              <w:spacing w:after="240"/>
              <w:rPr>
                <w:rFonts w:cstheme="minorHAnsi"/>
                <w:color w:val="111111"/>
              </w:rPr>
            </w:pPr>
            <w:r>
              <w:rPr>
                <w:rFonts w:cstheme="minorHAnsi"/>
                <w:color w:val="111111"/>
              </w:rPr>
              <w:t xml:space="preserve">ANS: </w:t>
            </w:r>
            <w:r w:rsidR="00B428B3" w:rsidRPr="00027970">
              <w:rPr>
                <w:rFonts w:cstheme="minorHAnsi"/>
                <w:color w:val="111111"/>
              </w:rPr>
              <w:t>leading disruptive innovations.</w:t>
            </w:r>
          </w:p>
        </w:tc>
      </w:tr>
      <w:tr w:rsidR="00B428B3" w:rsidRPr="00027970" w14:paraId="1186C021" w14:textId="77777777" w:rsidTr="00B428B3">
        <w:tc>
          <w:tcPr>
            <w:tcW w:w="0" w:type="auto"/>
            <w:vAlign w:val="center"/>
            <w:hideMark/>
          </w:tcPr>
          <w:p w14:paraId="2C5D4758" w14:textId="77777777" w:rsidR="00B428B3" w:rsidRPr="00027970" w:rsidRDefault="00B428B3" w:rsidP="00027970">
            <w:pPr>
              <w:pStyle w:val="ListParagraph"/>
              <w:rPr>
                <w:rFonts w:cstheme="minorHAnsi"/>
                <w:color w:val="111111"/>
              </w:rPr>
            </w:pPr>
          </w:p>
        </w:tc>
      </w:tr>
    </w:tbl>
    <w:p w14:paraId="79857E90" w14:textId="77777777" w:rsidR="00B428B3" w:rsidRPr="00027970" w:rsidRDefault="00B428B3" w:rsidP="00B428B3">
      <w:pPr>
        <w:rPr>
          <w:rFonts w:eastAsia="Times New Roman" w:cstheme="minorHAnsi"/>
        </w:rPr>
      </w:pPr>
    </w:p>
    <w:p w14:paraId="11554C95" w14:textId="77777777" w:rsidR="00B428B3" w:rsidRPr="00027970" w:rsidRDefault="00B428B3" w:rsidP="00027970">
      <w:pPr>
        <w:pStyle w:val="ListParagraph"/>
        <w:numPr>
          <w:ilvl w:val="0"/>
          <w:numId w:val="2"/>
        </w:numPr>
        <w:spacing w:after="240"/>
        <w:rPr>
          <w:rFonts w:cstheme="minorHAnsi"/>
        </w:rPr>
      </w:pPr>
      <w:r w:rsidRPr="00027970">
        <w:rPr>
          <w:rFonts w:cstheme="minorHAnsi"/>
        </w:rPr>
        <w:t>In executing responsibilities for cross-border coordination, the global business manager will not typically</w:t>
      </w:r>
    </w:p>
    <w:p w14:paraId="1067A3C2"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6323"/>
      </w:tblGrid>
      <w:tr w:rsidR="00B428B3" w:rsidRPr="00027970" w14:paraId="2F2F445B" w14:textId="77777777" w:rsidTr="00B428B3">
        <w:tc>
          <w:tcPr>
            <w:tcW w:w="0" w:type="auto"/>
            <w:hideMark/>
          </w:tcPr>
          <w:p w14:paraId="730202B8" w14:textId="690790A4" w:rsidR="00B428B3" w:rsidRPr="00027970" w:rsidRDefault="00027970" w:rsidP="00027970">
            <w:pPr>
              <w:pStyle w:val="ListParagraph"/>
              <w:spacing w:after="240"/>
              <w:rPr>
                <w:rFonts w:cstheme="minorHAnsi"/>
                <w:color w:val="111111"/>
              </w:rPr>
            </w:pPr>
            <w:r>
              <w:rPr>
                <w:rFonts w:cstheme="minorHAnsi"/>
                <w:color w:val="111111"/>
              </w:rPr>
              <w:t xml:space="preserve">ANS: </w:t>
            </w:r>
            <w:r w:rsidR="00B428B3" w:rsidRPr="00027970">
              <w:rPr>
                <w:rFonts w:cstheme="minorHAnsi"/>
                <w:color w:val="111111"/>
              </w:rPr>
              <w:t>enforce fair market value transaction pricing between all global business units.</w:t>
            </w:r>
          </w:p>
        </w:tc>
      </w:tr>
      <w:tr w:rsidR="00B428B3" w:rsidRPr="00027970" w14:paraId="0DE8CBDA" w14:textId="77777777" w:rsidTr="00B428B3">
        <w:tc>
          <w:tcPr>
            <w:tcW w:w="0" w:type="auto"/>
            <w:vAlign w:val="center"/>
            <w:hideMark/>
          </w:tcPr>
          <w:p w14:paraId="435E261C" w14:textId="77777777" w:rsidR="00B428B3" w:rsidRPr="00027970" w:rsidRDefault="00B428B3" w:rsidP="00027970">
            <w:pPr>
              <w:pStyle w:val="ListParagraph"/>
              <w:rPr>
                <w:rFonts w:cstheme="minorHAnsi"/>
                <w:color w:val="111111"/>
              </w:rPr>
            </w:pPr>
          </w:p>
        </w:tc>
      </w:tr>
    </w:tbl>
    <w:p w14:paraId="36E12F35" w14:textId="77777777" w:rsidR="00B428B3" w:rsidRPr="00027970" w:rsidRDefault="00B428B3" w:rsidP="00B428B3">
      <w:pPr>
        <w:rPr>
          <w:rFonts w:eastAsia="Times New Roman" w:cstheme="minorHAnsi"/>
        </w:rPr>
      </w:pPr>
    </w:p>
    <w:p w14:paraId="77DCC2E4" w14:textId="77777777" w:rsidR="00B428B3" w:rsidRPr="00027970" w:rsidRDefault="00B428B3" w:rsidP="00027970">
      <w:pPr>
        <w:pStyle w:val="ListParagraph"/>
        <w:numPr>
          <w:ilvl w:val="0"/>
          <w:numId w:val="2"/>
        </w:numPr>
        <w:spacing w:after="240"/>
        <w:rPr>
          <w:rFonts w:cstheme="minorHAnsi"/>
        </w:rPr>
      </w:pPr>
      <w:r w:rsidRPr="00027970">
        <w:rPr>
          <w:rFonts w:cstheme="minorHAnsi"/>
        </w:rPr>
        <w:t>Which of the following expressions is used to describe one class of transnational innovation developed by worldwide functional managers</w:t>
      </w:r>
    </w:p>
    <w:p w14:paraId="6B2D9F55" w14:textId="77777777" w:rsidR="00B428B3" w:rsidRPr="00027970" w:rsidRDefault="00B428B3" w:rsidP="00B428B3">
      <w:pPr>
        <w:rPr>
          <w:rFonts w:eastAsia="Times New Roman"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2269"/>
      </w:tblGrid>
      <w:tr w:rsidR="00B428B3" w:rsidRPr="00027970" w14:paraId="3B957869" w14:textId="77777777" w:rsidTr="00B428B3">
        <w:tc>
          <w:tcPr>
            <w:tcW w:w="0" w:type="auto"/>
            <w:hideMark/>
          </w:tcPr>
          <w:p w14:paraId="50467F7B" w14:textId="4980B0B3" w:rsidR="00B428B3" w:rsidRPr="00027970" w:rsidRDefault="00027970" w:rsidP="00027970">
            <w:pPr>
              <w:pStyle w:val="ListParagraph"/>
              <w:spacing w:after="240"/>
              <w:rPr>
                <w:rFonts w:cstheme="minorHAnsi"/>
                <w:color w:val="111111"/>
              </w:rPr>
            </w:pPr>
            <w:r>
              <w:rPr>
                <w:rFonts w:cstheme="minorHAnsi"/>
                <w:color w:val="111111"/>
              </w:rPr>
              <w:t xml:space="preserve">ANS: </w:t>
            </w:r>
            <w:r w:rsidR="00B428B3" w:rsidRPr="00027970">
              <w:rPr>
                <w:rFonts w:cstheme="minorHAnsi"/>
                <w:color w:val="111111"/>
              </w:rPr>
              <w:t>globally linked innovations.</w:t>
            </w:r>
          </w:p>
        </w:tc>
      </w:tr>
      <w:tr w:rsidR="00B428B3" w:rsidRPr="00027970" w14:paraId="5CD10C47" w14:textId="77777777" w:rsidTr="00B428B3">
        <w:tc>
          <w:tcPr>
            <w:tcW w:w="0" w:type="auto"/>
            <w:vAlign w:val="center"/>
            <w:hideMark/>
          </w:tcPr>
          <w:p w14:paraId="70392F1B" w14:textId="77777777" w:rsidR="00B428B3" w:rsidRPr="00027970" w:rsidRDefault="00B428B3" w:rsidP="00027970">
            <w:pPr>
              <w:pStyle w:val="ListParagraph"/>
              <w:rPr>
                <w:rFonts w:cstheme="minorHAnsi"/>
                <w:color w:val="111111"/>
              </w:rPr>
            </w:pPr>
          </w:p>
        </w:tc>
      </w:tr>
    </w:tbl>
    <w:p w14:paraId="5AD0E82B" w14:textId="77777777" w:rsidR="00B428B3" w:rsidRPr="00027970" w:rsidRDefault="00B428B3" w:rsidP="00B428B3">
      <w:pPr>
        <w:rPr>
          <w:rFonts w:eastAsia="Times New Roman" w:cstheme="minorHAnsi"/>
        </w:rPr>
      </w:pPr>
    </w:p>
    <w:p w14:paraId="1B679470" w14:textId="77777777" w:rsidR="00B428B3" w:rsidRPr="00027970" w:rsidRDefault="00B428B3" w:rsidP="00027970">
      <w:pPr>
        <w:pStyle w:val="ListParagraph"/>
        <w:numPr>
          <w:ilvl w:val="0"/>
          <w:numId w:val="2"/>
        </w:numPr>
        <w:spacing w:after="240"/>
        <w:rPr>
          <w:rFonts w:cstheme="minorHAnsi"/>
        </w:rPr>
      </w:pPr>
      <w:r w:rsidRPr="00027970">
        <w:rPr>
          <w:rFonts w:cstheme="minorHAnsi"/>
        </w:rPr>
        <w:t>In the transnational organization of today, top management must control global business management, worldwide functional management and geographic (country) subsidiary management, so that three groups would not attempt to provide divergent influence on the corporate strategies.</w:t>
      </w:r>
    </w:p>
    <w:p w14:paraId="6FB645DB" w14:textId="77777777" w:rsidR="00B428B3" w:rsidRPr="00027970" w:rsidRDefault="00B428B3" w:rsidP="00B428B3">
      <w:pPr>
        <w:rPr>
          <w:rFonts w:eastAsia="Times New Roman" w:cstheme="minorHAnsi"/>
        </w:rPr>
      </w:pPr>
    </w:p>
    <w:p w14:paraId="3EA2D31A" w14:textId="0A8FCB8E" w:rsidR="00B428B3" w:rsidRPr="00027970" w:rsidRDefault="00027970" w:rsidP="00027970">
      <w:pPr>
        <w:pStyle w:val="ListParagraph"/>
        <w:rPr>
          <w:rFonts w:eastAsia="Times New Roman" w:cstheme="minorHAnsi"/>
        </w:rPr>
      </w:pPr>
      <w:r>
        <w:rPr>
          <w:rFonts w:eastAsia="Times New Roman" w:cstheme="minorHAnsi"/>
        </w:rPr>
        <w:t xml:space="preserve">ANS: </w:t>
      </w:r>
      <w:r w:rsidR="00B428B3" w:rsidRPr="00027970">
        <w:rPr>
          <w:rFonts w:eastAsia="Times New Roman" w:cstheme="minorHAnsi"/>
        </w:rPr>
        <w:t>False</w:t>
      </w:r>
    </w:p>
    <w:p w14:paraId="07895FB2" w14:textId="77777777" w:rsidR="00B428B3" w:rsidRPr="00027970" w:rsidRDefault="00B428B3" w:rsidP="00B428B3">
      <w:pPr>
        <w:rPr>
          <w:rFonts w:eastAsia="Times New Roman" w:cstheme="minorHAnsi"/>
        </w:rPr>
      </w:pPr>
    </w:p>
    <w:p w14:paraId="3C28DB93" w14:textId="77777777" w:rsidR="00B428B3" w:rsidRPr="00027970" w:rsidRDefault="00B428B3" w:rsidP="00027970">
      <w:pPr>
        <w:pStyle w:val="ListParagraph"/>
        <w:numPr>
          <w:ilvl w:val="0"/>
          <w:numId w:val="2"/>
        </w:numPr>
        <w:spacing w:after="240"/>
        <w:rPr>
          <w:rFonts w:cstheme="minorHAnsi"/>
        </w:rPr>
      </w:pPr>
      <w:r w:rsidRPr="00027970">
        <w:rPr>
          <w:rFonts w:cstheme="minorHAnsi"/>
        </w:rPr>
        <w:t>While the global business manager must routinely incorporate the perspectives of the geographic (country) managers when formulating the MNE’s global business strategy, there is no need to incorporate the perspectives of the worldwide functional managers because these perspectives are incorporated into the formulation of the broader corporate strategy.</w:t>
      </w:r>
    </w:p>
    <w:p w14:paraId="067C5AD1" w14:textId="77777777" w:rsidR="00B428B3" w:rsidRPr="00027970" w:rsidRDefault="00B428B3" w:rsidP="00B428B3">
      <w:pPr>
        <w:rPr>
          <w:rFonts w:eastAsia="Times New Roman" w:cstheme="minorHAnsi"/>
        </w:rPr>
      </w:pPr>
    </w:p>
    <w:p w14:paraId="6BB4B12E" w14:textId="0352623F" w:rsidR="00B428B3" w:rsidRPr="00027970" w:rsidRDefault="00027970" w:rsidP="00027970">
      <w:pPr>
        <w:pStyle w:val="ListParagraph"/>
        <w:rPr>
          <w:rFonts w:eastAsia="Times New Roman" w:cstheme="minorHAnsi"/>
        </w:rPr>
      </w:pPr>
      <w:r>
        <w:rPr>
          <w:rFonts w:eastAsia="Times New Roman" w:cstheme="minorHAnsi"/>
        </w:rPr>
        <w:t xml:space="preserve">ANS: </w:t>
      </w:r>
      <w:r w:rsidR="00B428B3" w:rsidRPr="00027970">
        <w:rPr>
          <w:rFonts w:eastAsia="Times New Roman" w:cstheme="minorHAnsi"/>
        </w:rPr>
        <w:t>False</w:t>
      </w:r>
    </w:p>
    <w:p w14:paraId="0DFE26D4" w14:textId="77777777" w:rsidR="00B428B3" w:rsidRPr="00027970" w:rsidRDefault="00B428B3" w:rsidP="00B428B3">
      <w:pPr>
        <w:rPr>
          <w:rFonts w:eastAsia="Times New Roman" w:cstheme="minorHAnsi"/>
        </w:rPr>
      </w:pPr>
    </w:p>
    <w:p w14:paraId="6A2442E4" w14:textId="77777777" w:rsidR="00B428B3" w:rsidRPr="00027970" w:rsidRDefault="00B428B3" w:rsidP="00027970">
      <w:pPr>
        <w:pStyle w:val="ListParagraph"/>
        <w:numPr>
          <w:ilvl w:val="0"/>
          <w:numId w:val="2"/>
        </w:numPr>
        <w:spacing w:after="240"/>
        <w:rPr>
          <w:rFonts w:cstheme="minorHAnsi"/>
        </w:rPr>
      </w:pPr>
      <w:r w:rsidRPr="00027970">
        <w:rPr>
          <w:rFonts w:cstheme="minorHAnsi"/>
        </w:rPr>
        <w:t>In general, the global business manager, the geographic (country) subsidiary manager and the worldwide functional manager respectively cope with challenges of developing global efficiency and competitiveness, national responsiveness and flexibility, and worldwide innovation and learning capabilities. Nevertheless, it does not mean that they undertake their tasks unilaterally.</w:t>
      </w:r>
    </w:p>
    <w:p w14:paraId="0C2727A8" w14:textId="77777777" w:rsidR="00B428B3" w:rsidRPr="00027970" w:rsidRDefault="00B428B3" w:rsidP="00B428B3">
      <w:pPr>
        <w:rPr>
          <w:rFonts w:eastAsia="Times New Roman" w:cstheme="minorHAnsi"/>
        </w:rPr>
      </w:pPr>
    </w:p>
    <w:p w14:paraId="5529110D" w14:textId="7830CDC1" w:rsidR="00B428B3" w:rsidRPr="00027970" w:rsidRDefault="00027970" w:rsidP="00027970">
      <w:pPr>
        <w:pStyle w:val="ListParagraph"/>
        <w:rPr>
          <w:rFonts w:eastAsia="Times New Roman" w:cstheme="minorHAnsi"/>
        </w:rPr>
      </w:pPr>
      <w:r>
        <w:rPr>
          <w:rFonts w:eastAsia="Times New Roman" w:cstheme="minorHAnsi"/>
        </w:rPr>
        <w:t xml:space="preserve">ANS: </w:t>
      </w:r>
      <w:r w:rsidR="00B428B3" w:rsidRPr="00027970">
        <w:rPr>
          <w:rFonts w:eastAsia="Times New Roman" w:cstheme="minorHAnsi"/>
        </w:rPr>
        <w:t>True</w:t>
      </w:r>
    </w:p>
    <w:p w14:paraId="23800255" w14:textId="77777777" w:rsidR="00B428B3" w:rsidRPr="00027970" w:rsidRDefault="00B428B3" w:rsidP="00B428B3">
      <w:pPr>
        <w:rPr>
          <w:rFonts w:eastAsia="Times New Roman" w:cstheme="minorHAnsi"/>
        </w:rPr>
      </w:pPr>
    </w:p>
    <w:p w14:paraId="00E62BDB" w14:textId="77777777" w:rsidR="00B428B3" w:rsidRPr="00027970" w:rsidRDefault="00B428B3" w:rsidP="00B428B3">
      <w:pPr>
        <w:rPr>
          <w:rFonts w:cstheme="minorHAnsi"/>
        </w:rPr>
      </w:pPr>
    </w:p>
    <w:p w14:paraId="192D3426" w14:textId="77777777" w:rsidR="00B428B3" w:rsidRPr="00027970" w:rsidRDefault="00B428B3" w:rsidP="00B428B3">
      <w:pPr>
        <w:rPr>
          <w:rFonts w:cstheme="minorHAnsi"/>
        </w:rPr>
      </w:pPr>
    </w:p>
    <w:p w14:paraId="76364322" w14:textId="77777777" w:rsidR="00D13898" w:rsidRPr="00027970" w:rsidRDefault="00D13898" w:rsidP="00D13898">
      <w:pPr>
        <w:spacing w:line="480" w:lineRule="auto"/>
        <w:ind w:firstLine="720"/>
        <w:jc w:val="center"/>
        <w:rPr>
          <w:rFonts w:cstheme="minorHAnsi"/>
        </w:rPr>
      </w:pPr>
    </w:p>
    <w:bookmarkEnd w:id="0"/>
    <w:p w14:paraId="1ABA76F0" w14:textId="77777777" w:rsidR="00B6476C" w:rsidRPr="00027970" w:rsidRDefault="00B6476C" w:rsidP="00B6476C">
      <w:pPr>
        <w:spacing w:line="480" w:lineRule="auto"/>
        <w:ind w:firstLine="720"/>
        <w:jc w:val="center"/>
        <w:rPr>
          <w:rFonts w:cstheme="minorHAnsi"/>
          <w:b/>
        </w:rPr>
      </w:pPr>
    </w:p>
    <w:sectPr w:rsidR="00B6476C" w:rsidRPr="00027970" w:rsidSect="00D13898">
      <w:headerReference w:type="even" r:id="rId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2BCDD0" w14:textId="77777777" w:rsidR="00CC3FF1" w:rsidRDefault="00CC3FF1" w:rsidP="00D13898">
      <w:r>
        <w:separator/>
      </w:r>
    </w:p>
  </w:endnote>
  <w:endnote w:type="continuationSeparator" w:id="0">
    <w:p w14:paraId="2EA1349D" w14:textId="77777777" w:rsidR="00CC3FF1" w:rsidRDefault="00CC3FF1" w:rsidP="00D138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F9EC91" w14:textId="77777777" w:rsidR="00CC3FF1" w:rsidRDefault="00CC3FF1" w:rsidP="00D13898">
      <w:r>
        <w:separator/>
      </w:r>
    </w:p>
  </w:footnote>
  <w:footnote w:type="continuationSeparator" w:id="0">
    <w:p w14:paraId="5ADF1573" w14:textId="77777777" w:rsidR="00CC3FF1" w:rsidRDefault="00CC3FF1" w:rsidP="00D138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E57DA0" w14:textId="77777777" w:rsidR="00D13898" w:rsidRDefault="00D13898" w:rsidP="00D91B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111EC5" w14:textId="77777777" w:rsidR="00D13898" w:rsidRDefault="00D13898" w:rsidP="00D13898">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013E0" w14:textId="77777777" w:rsidR="00D13898" w:rsidRDefault="00D13898" w:rsidP="00D91B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428B3">
      <w:rPr>
        <w:rStyle w:val="PageNumber"/>
        <w:noProof/>
      </w:rPr>
      <w:t>3</w:t>
    </w:r>
    <w:r>
      <w:rPr>
        <w:rStyle w:val="PageNumber"/>
      </w:rPr>
      <w:fldChar w:fldCharType="end"/>
    </w:r>
  </w:p>
  <w:p w14:paraId="039722B7" w14:textId="77777777" w:rsidR="00D13898" w:rsidRDefault="00D13898" w:rsidP="00D13898">
    <w:pPr>
      <w:pStyle w:val="Header"/>
      <w:ind w:right="360"/>
    </w:pPr>
    <w:r>
      <w:t>PERFORMANCE FEEDBACK</w:t>
    </w:r>
  </w:p>
  <w:p w14:paraId="581B6BA5" w14:textId="77777777" w:rsidR="00D13898" w:rsidRDefault="00D1389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54A68" w14:textId="77777777" w:rsidR="00D13898" w:rsidRDefault="00D13898" w:rsidP="00D13898">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DB48AB"/>
    <w:multiLevelType w:val="hybridMultilevel"/>
    <w:tmpl w:val="F37221A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3BE57FA2"/>
    <w:multiLevelType w:val="hybridMultilevel"/>
    <w:tmpl w:val="35683E4A"/>
    <w:lvl w:ilvl="0" w:tplc="40090011">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5E8B4218"/>
    <w:multiLevelType w:val="hybridMultilevel"/>
    <w:tmpl w:val="F162DFF4"/>
    <w:lvl w:ilvl="0" w:tplc="40090011">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8B3"/>
    <w:rsid w:val="00027970"/>
    <w:rsid w:val="0018518E"/>
    <w:rsid w:val="00267E75"/>
    <w:rsid w:val="002824D8"/>
    <w:rsid w:val="00405DBD"/>
    <w:rsid w:val="00577947"/>
    <w:rsid w:val="005B4161"/>
    <w:rsid w:val="005E3ACA"/>
    <w:rsid w:val="007758E1"/>
    <w:rsid w:val="00783778"/>
    <w:rsid w:val="00830EF5"/>
    <w:rsid w:val="008A13F3"/>
    <w:rsid w:val="00A65681"/>
    <w:rsid w:val="00B06829"/>
    <w:rsid w:val="00B428B3"/>
    <w:rsid w:val="00B6476C"/>
    <w:rsid w:val="00C733ED"/>
    <w:rsid w:val="00C908E1"/>
    <w:rsid w:val="00CC3FF1"/>
    <w:rsid w:val="00D13132"/>
    <w:rsid w:val="00D13898"/>
    <w:rsid w:val="00EF1B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FC6D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6476C"/>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3898"/>
    <w:pPr>
      <w:tabs>
        <w:tab w:val="center" w:pos="4680"/>
        <w:tab w:val="right" w:pos="9360"/>
      </w:tabs>
    </w:pPr>
  </w:style>
  <w:style w:type="character" w:customStyle="1" w:styleId="HeaderChar">
    <w:name w:val="Header Char"/>
    <w:basedOn w:val="DefaultParagraphFont"/>
    <w:link w:val="Header"/>
    <w:uiPriority w:val="99"/>
    <w:rsid w:val="00D13898"/>
  </w:style>
  <w:style w:type="paragraph" w:styleId="Footer">
    <w:name w:val="footer"/>
    <w:basedOn w:val="Normal"/>
    <w:link w:val="FooterChar"/>
    <w:uiPriority w:val="99"/>
    <w:unhideWhenUsed/>
    <w:rsid w:val="00D13898"/>
    <w:pPr>
      <w:tabs>
        <w:tab w:val="center" w:pos="4680"/>
        <w:tab w:val="right" w:pos="9360"/>
      </w:tabs>
    </w:pPr>
  </w:style>
  <w:style w:type="character" w:customStyle="1" w:styleId="FooterChar">
    <w:name w:val="Footer Char"/>
    <w:basedOn w:val="DefaultParagraphFont"/>
    <w:link w:val="Footer"/>
    <w:uiPriority w:val="99"/>
    <w:rsid w:val="00D13898"/>
  </w:style>
  <w:style w:type="character" w:styleId="PageNumber">
    <w:name w:val="page number"/>
    <w:basedOn w:val="DefaultParagraphFont"/>
    <w:uiPriority w:val="99"/>
    <w:semiHidden/>
    <w:unhideWhenUsed/>
    <w:rsid w:val="00D13898"/>
  </w:style>
  <w:style w:type="character" w:customStyle="1" w:styleId="Heading1Char">
    <w:name w:val="Heading 1 Char"/>
    <w:basedOn w:val="DefaultParagraphFont"/>
    <w:link w:val="Heading1"/>
    <w:uiPriority w:val="9"/>
    <w:rsid w:val="00B6476C"/>
    <w:rPr>
      <w:rFonts w:asciiTheme="majorHAnsi" w:eastAsiaTheme="majorEastAsia" w:hAnsiTheme="majorHAnsi" w:cstheme="majorBidi"/>
      <w:b/>
      <w:bCs/>
      <w:color w:val="2E74B5" w:themeColor="accent1" w:themeShade="BF"/>
      <w:sz w:val="28"/>
      <w:szCs w:val="28"/>
      <w:lang w:bidi="en-US"/>
    </w:rPr>
  </w:style>
  <w:style w:type="paragraph" w:styleId="Bibliography">
    <w:name w:val="Bibliography"/>
    <w:basedOn w:val="Normal"/>
    <w:next w:val="Normal"/>
    <w:uiPriority w:val="37"/>
    <w:unhideWhenUsed/>
    <w:rsid w:val="00B6476C"/>
  </w:style>
  <w:style w:type="paragraph" w:styleId="NormalWeb">
    <w:name w:val="Normal (Web)"/>
    <w:basedOn w:val="Normal"/>
    <w:uiPriority w:val="99"/>
    <w:semiHidden/>
    <w:unhideWhenUsed/>
    <w:rsid w:val="00B428B3"/>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B428B3"/>
  </w:style>
  <w:style w:type="paragraph" w:styleId="ListParagraph">
    <w:name w:val="List Paragraph"/>
    <w:basedOn w:val="Normal"/>
    <w:uiPriority w:val="34"/>
    <w:qFormat/>
    <w:rsid w:val="000279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82036">
      <w:bodyDiv w:val="1"/>
      <w:marLeft w:val="0"/>
      <w:marRight w:val="0"/>
      <w:marTop w:val="0"/>
      <w:marBottom w:val="0"/>
      <w:divBdr>
        <w:top w:val="none" w:sz="0" w:space="0" w:color="auto"/>
        <w:left w:val="none" w:sz="0" w:space="0" w:color="auto"/>
        <w:bottom w:val="none" w:sz="0" w:space="0" w:color="auto"/>
        <w:right w:val="none" w:sz="0" w:space="0" w:color="auto"/>
      </w:divBdr>
      <w:divsChild>
        <w:div w:id="2013339276">
          <w:marLeft w:val="0"/>
          <w:marRight w:val="0"/>
          <w:marTop w:val="0"/>
          <w:marBottom w:val="0"/>
          <w:divBdr>
            <w:top w:val="none" w:sz="0" w:space="0" w:color="auto"/>
            <w:left w:val="none" w:sz="0" w:space="0" w:color="auto"/>
            <w:bottom w:val="none" w:sz="0" w:space="0" w:color="auto"/>
            <w:right w:val="none" w:sz="0" w:space="0" w:color="auto"/>
          </w:divBdr>
        </w:div>
      </w:divsChild>
    </w:div>
    <w:div w:id="57486554">
      <w:bodyDiv w:val="1"/>
      <w:marLeft w:val="0"/>
      <w:marRight w:val="0"/>
      <w:marTop w:val="0"/>
      <w:marBottom w:val="0"/>
      <w:divBdr>
        <w:top w:val="none" w:sz="0" w:space="0" w:color="auto"/>
        <w:left w:val="none" w:sz="0" w:space="0" w:color="auto"/>
        <w:bottom w:val="none" w:sz="0" w:space="0" w:color="auto"/>
        <w:right w:val="none" w:sz="0" w:space="0" w:color="auto"/>
      </w:divBdr>
    </w:div>
    <w:div w:id="106437340">
      <w:bodyDiv w:val="1"/>
      <w:marLeft w:val="0"/>
      <w:marRight w:val="0"/>
      <w:marTop w:val="0"/>
      <w:marBottom w:val="0"/>
      <w:divBdr>
        <w:top w:val="none" w:sz="0" w:space="0" w:color="auto"/>
        <w:left w:val="none" w:sz="0" w:space="0" w:color="auto"/>
        <w:bottom w:val="none" w:sz="0" w:space="0" w:color="auto"/>
        <w:right w:val="none" w:sz="0" w:space="0" w:color="auto"/>
      </w:divBdr>
      <w:divsChild>
        <w:div w:id="802776071">
          <w:marLeft w:val="0"/>
          <w:marRight w:val="0"/>
          <w:marTop w:val="0"/>
          <w:marBottom w:val="0"/>
          <w:divBdr>
            <w:top w:val="none" w:sz="0" w:space="0" w:color="auto"/>
            <w:left w:val="none" w:sz="0" w:space="0" w:color="auto"/>
            <w:bottom w:val="none" w:sz="0" w:space="0" w:color="auto"/>
            <w:right w:val="none" w:sz="0" w:space="0" w:color="auto"/>
          </w:divBdr>
        </w:div>
      </w:divsChild>
    </w:div>
    <w:div w:id="182283344">
      <w:bodyDiv w:val="1"/>
      <w:marLeft w:val="0"/>
      <w:marRight w:val="0"/>
      <w:marTop w:val="0"/>
      <w:marBottom w:val="0"/>
      <w:divBdr>
        <w:top w:val="none" w:sz="0" w:space="0" w:color="auto"/>
        <w:left w:val="none" w:sz="0" w:space="0" w:color="auto"/>
        <w:bottom w:val="none" w:sz="0" w:space="0" w:color="auto"/>
        <w:right w:val="none" w:sz="0" w:space="0" w:color="auto"/>
      </w:divBdr>
      <w:divsChild>
        <w:div w:id="859779176">
          <w:marLeft w:val="0"/>
          <w:marRight w:val="0"/>
          <w:marTop w:val="0"/>
          <w:marBottom w:val="0"/>
          <w:divBdr>
            <w:top w:val="none" w:sz="0" w:space="0" w:color="auto"/>
            <w:left w:val="none" w:sz="0" w:space="0" w:color="auto"/>
            <w:bottom w:val="none" w:sz="0" w:space="0" w:color="auto"/>
            <w:right w:val="none" w:sz="0" w:space="0" w:color="auto"/>
          </w:divBdr>
        </w:div>
      </w:divsChild>
    </w:div>
    <w:div w:id="186213112">
      <w:bodyDiv w:val="1"/>
      <w:marLeft w:val="0"/>
      <w:marRight w:val="0"/>
      <w:marTop w:val="0"/>
      <w:marBottom w:val="0"/>
      <w:divBdr>
        <w:top w:val="none" w:sz="0" w:space="0" w:color="auto"/>
        <w:left w:val="none" w:sz="0" w:space="0" w:color="auto"/>
        <w:bottom w:val="none" w:sz="0" w:space="0" w:color="auto"/>
        <w:right w:val="none" w:sz="0" w:space="0" w:color="auto"/>
      </w:divBdr>
      <w:divsChild>
        <w:div w:id="1168908204">
          <w:marLeft w:val="0"/>
          <w:marRight w:val="0"/>
          <w:marTop w:val="0"/>
          <w:marBottom w:val="0"/>
          <w:divBdr>
            <w:top w:val="none" w:sz="0" w:space="0" w:color="auto"/>
            <w:left w:val="none" w:sz="0" w:space="0" w:color="auto"/>
            <w:bottom w:val="none" w:sz="0" w:space="0" w:color="auto"/>
            <w:right w:val="none" w:sz="0" w:space="0" w:color="auto"/>
          </w:divBdr>
        </w:div>
      </w:divsChild>
    </w:div>
    <w:div w:id="224606566">
      <w:bodyDiv w:val="1"/>
      <w:marLeft w:val="0"/>
      <w:marRight w:val="0"/>
      <w:marTop w:val="0"/>
      <w:marBottom w:val="0"/>
      <w:divBdr>
        <w:top w:val="none" w:sz="0" w:space="0" w:color="auto"/>
        <w:left w:val="none" w:sz="0" w:space="0" w:color="auto"/>
        <w:bottom w:val="none" w:sz="0" w:space="0" w:color="auto"/>
        <w:right w:val="none" w:sz="0" w:space="0" w:color="auto"/>
      </w:divBdr>
      <w:divsChild>
        <w:div w:id="83889547">
          <w:marLeft w:val="0"/>
          <w:marRight w:val="0"/>
          <w:marTop w:val="0"/>
          <w:marBottom w:val="0"/>
          <w:divBdr>
            <w:top w:val="none" w:sz="0" w:space="0" w:color="auto"/>
            <w:left w:val="none" w:sz="0" w:space="0" w:color="auto"/>
            <w:bottom w:val="none" w:sz="0" w:space="0" w:color="auto"/>
            <w:right w:val="none" w:sz="0" w:space="0" w:color="auto"/>
          </w:divBdr>
        </w:div>
      </w:divsChild>
    </w:div>
    <w:div w:id="239828208">
      <w:bodyDiv w:val="1"/>
      <w:marLeft w:val="0"/>
      <w:marRight w:val="0"/>
      <w:marTop w:val="0"/>
      <w:marBottom w:val="0"/>
      <w:divBdr>
        <w:top w:val="none" w:sz="0" w:space="0" w:color="auto"/>
        <w:left w:val="none" w:sz="0" w:space="0" w:color="auto"/>
        <w:bottom w:val="none" w:sz="0" w:space="0" w:color="auto"/>
        <w:right w:val="none" w:sz="0" w:space="0" w:color="auto"/>
      </w:divBdr>
      <w:divsChild>
        <w:div w:id="2025983404">
          <w:marLeft w:val="0"/>
          <w:marRight w:val="0"/>
          <w:marTop w:val="0"/>
          <w:marBottom w:val="0"/>
          <w:divBdr>
            <w:top w:val="none" w:sz="0" w:space="0" w:color="auto"/>
            <w:left w:val="none" w:sz="0" w:space="0" w:color="auto"/>
            <w:bottom w:val="none" w:sz="0" w:space="0" w:color="auto"/>
            <w:right w:val="none" w:sz="0" w:space="0" w:color="auto"/>
          </w:divBdr>
        </w:div>
      </w:divsChild>
    </w:div>
    <w:div w:id="260341025">
      <w:bodyDiv w:val="1"/>
      <w:marLeft w:val="0"/>
      <w:marRight w:val="0"/>
      <w:marTop w:val="0"/>
      <w:marBottom w:val="0"/>
      <w:divBdr>
        <w:top w:val="none" w:sz="0" w:space="0" w:color="auto"/>
        <w:left w:val="none" w:sz="0" w:space="0" w:color="auto"/>
        <w:bottom w:val="none" w:sz="0" w:space="0" w:color="auto"/>
        <w:right w:val="none" w:sz="0" w:space="0" w:color="auto"/>
      </w:divBdr>
    </w:div>
    <w:div w:id="262155982">
      <w:bodyDiv w:val="1"/>
      <w:marLeft w:val="0"/>
      <w:marRight w:val="0"/>
      <w:marTop w:val="0"/>
      <w:marBottom w:val="0"/>
      <w:divBdr>
        <w:top w:val="none" w:sz="0" w:space="0" w:color="auto"/>
        <w:left w:val="none" w:sz="0" w:space="0" w:color="auto"/>
        <w:bottom w:val="none" w:sz="0" w:space="0" w:color="auto"/>
        <w:right w:val="none" w:sz="0" w:space="0" w:color="auto"/>
      </w:divBdr>
    </w:div>
    <w:div w:id="405877881">
      <w:bodyDiv w:val="1"/>
      <w:marLeft w:val="0"/>
      <w:marRight w:val="0"/>
      <w:marTop w:val="0"/>
      <w:marBottom w:val="0"/>
      <w:divBdr>
        <w:top w:val="none" w:sz="0" w:space="0" w:color="auto"/>
        <w:left w:val="none" w:sz="0" w:space="0" w:color="auto"/>
        <w:bottom w:val="none" w:sz="0" w:space="0" w:color="auto"/>
        <w:right w:val="none" w:sz="0" w:space="0" w:color="auto"/>
      </w:divBdr>
      <w:divsChild>
        <w:div w:id="1399133072">
          <w:marLeft w:val="0"/>
          <w:marRight w:val="0"/>
          <w:marTop w:val="0"/>
          <w:marBottom w:val="0"/>
          <w:divBdr>
            <w:top w:val="none" w:sz="0" w:space="0" w:color="auto"/>
            <w:left w:val="none" w:sz="0" w:space="0" w:color="auto"/>
            <w:bottom w:val="none" w:sz="0" w:space="0" w:color="auto"/>
            <w:right w:val="none" w:sz="0" w:space="0" w:color="auto"/>
          </w:divBdr>
        </w:div>
      </w:divsChild>
    </w:div>
    <w:div w:id="501094273">
      <w:bodyDiv w:val="1"/>
      <w:marLeft w:val="0"/>
      <w:marRight w:val="0"/>
      <w:marTop w:val="0"/>
      <w:marBottom w:val="0"/>
      <w:divBdr>
        <w:top w:val="none" w:sz="0" w:space="0" w:color="auto"/>
        <w:left w:val="none" w:sz="0" w:space="0" w:color="auto"/>
        <w:bottom w:val="none" w:sz="0" w:space="0" w:color="auto"/>
        <w:right w:val="none" w:sz="0" w:space="0" w:color="auto"/>
      </w:divBdr>
    </w:div>
    <w:div w:id="538931456">
      <w:bodyDiv w:val="1"/>
      <w:marLeft w:val="0"/>
      <w:marRight w:val="0"/>
      <w:marTop w:val="0"/>
      <w:marBottom w:val="0"/>
      <w:divBdr>
        <w:top w:val="none" w:sz="0" w:space="0" w:color="auto"/>
        <w:left w:val="none" w:sz="0" w:space="0" w:color="auto"/>
        <w:bottom w:val="none" w:sz="0" w:space="0" w:color="auto"/>
        <w:right w:val="none" w:sz="0" w:space="0" w:color="auto"/>
      </w:divBdr>
      <w:divsChild>
        <w:div w:id="1797530180">
          <w:marLeft w:val="0"/>
          <w:marRight w:val="0"/>
          <w:marTop w:val="0"/>
          <w:marBottom w:val="0"/>
          <w:divBdr>
            <w:top w:val="single" w:sz="6" w:space="15" w:color="CCCCCC"/>
            <w:left w:val="none" w:sz="0" w:space="0" w:color="auto"/>
            <w:bottom w:val="none" w:sz="0" w:space="0" w:color="auto"/>
            <w:right w:val="none" w:sz="0" w:space="0" w:color="auto"/>
          </w:divBdr>
          <w:divsChild>
            <w:div w:id="5481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507792">
      <w:bodyDiv w:val="1"/>
      <w:marLeft w:val="0"/>
      <w:marRight w:val="0"/>
      <w:marTop w:val="0"/>
      <w:marBottom w:val="0"/>
      <w:divBdr>
        <w:top w:val="none" w:sz="0" w:space="0" w:color="auto"/>
        <w:left w:val="none" w:sz="0" w:space="0" w:color="auto"/>
        <w:bottom w:val="none" w:sz="0" w:space="0" w:color="auto"/>
        <w:right w:val="none" w:sz="0" w:space="0" w:color="auto"/>
      </w:divBdr>
      <w:divsChild>
        <w:div w:id="2123768512">
          <w:marLeft w:val="0"/>
          <w:marRight w:val="0"/>
          <w:marTop w:val="0"/>
          <w:marBottom w:val="0"/>
          <w:divBdr>
            <w:top w:val="none" w:sz="0" w:space="0" w:color="auto"/>
            <w:left w:val="none" w:sz="0" w:space="0" w:color="auto"/>
            <w:bottom w:val="none" w:sz="0" w:space="0" w:color="auto"/>
            <w:right w:val="none" w:sz="0" w:space="0" w:color="auto"/>
          </w:divBdr>
        </w:div>
      </w:divsChild>
    </w:div>
    <w:div w:id="613444066">
      <w:bodyDiv w:val="1"/>
      <w:marLeft w:val="0"/>
      <w:marRight w:val="0"/>
      <w:marTop w:val="0"/>
      <w:marBottom w:val="0"/>
      <w:divBdr>
        <w:top w:val="none" w:sz="0" w:space="0" w:color="auto"/>
        <w:left w:val="none" w:sz="0" w:space="0" w:color="auto"/>
        <w:bottom w:val="none" w:sz="0" w:space="0" w:color="auto"/>
        <w:right w:val="none" w:sz="0" w:space="0" w:color="auto"/>
      </w:divBdr>
      <w:divsChild>
        <w:div w:id="498155365">
          <w:marLeft w:val="0"/>
          <w:marRight w:val="0"/>
          <w:marTop w:val="0"/>
          <w:marBottom w:val="0"/>
          <w:divBdr>
            <w:top w:val="none" w:sz="0" w:space="0" w:color="auto"/>
            <w:left w:val="none" w:sz="0" w:space="0" w:color="auto"/>
            <w:bottom w:val="none" w:sz="0" w:space="0" w:color="auto"/>
            <w:right w:val="none" w:sz="0" w:space="0" w:color="auto"/>
          </w:divBdr>
        </w:div>
      </w:divsChild>
    </w:div>
    <w:div w:id="794173325">
      <w:bodyDiv w:val="1"/>
      <w:marLeft w:val="0"/>
      <w:marRight w:val="0"/>
      <w:marTop w:val="0"/>
      <w:marBottom w:val="0"/>
      <w:divBdr>
        <w:top w:val="none" w:sz="0" w:space="0" w:color="auto"/>
        <w:left w:val="none" w:sz="0" w:space="0" w:color="auto"/>
        <w:bottom w:val="none" w:sz="0" w:space="0" w:color="auto"/>
        <w:right w:val="none" w:sz="0" w:space="0" w:color="auto"/>
      </w:divBdr>
    </w:div>
    <w:div w:id="890456120">
      <w:bodyDiv w:val="1"/>
      <w:marLeft w:val="0"/>
      <w:marRight w:val="0"/>
      <w:marTop w:val="0"/>
      <w:marBottom w:val="0"/>
      <w:divBdr>
        <w:top w:val="none" w:sz="0" w:space="0" w:color="auto"/>
        <w:left w:val="none" w:sz="0" w:space="0" w:color="auto"/>
        <w:bottom w:val="none" w:sz="0" w:space="0" w:color="auto"/>
        <w:right w:val="none" w:sz="0" w:space="0" w:color="auto"/>
      </w:divBdr>
    </w:div>
    <w:div w:id="982613184">
      <w:bodyDiv w:val="1"/>
      <w:marLeft w:val="0"/>
      <w:marRight w:val="0"/>
      <w:marTop w:val="0"/>
      <w:marBottom w:val="0"/>
      <w:divBdr>
        <w:top w:val="none" w:sz="0" w:space="0" w:color="auto"/>
        <w:left w:val="none" w:sz="0" w:space="0" w:color="auto"/>
        <w:bottom w:val="none" w:sz="0" w:space="0" w:color="auto"/>
        <w:right w:val="none" w:sz="0" w:space="0" w:color="auto"/>
      </w:divBdr>
      <w:divsChild>
        <w:div w:id="1411460531">
          <w:marLeft w:val="0"/>
          <w:marRight w:val="0"/>
          <w:marTop w:val="0"/>
          <w:marBottom w:val="0"/>
          <w:divBdr>
            <w:top w:val="none" w:sz="0" w:space="0" w:color="auto"/>
            <w:left w:val="none" w:sz="0" w:space="0" w:color="auto"/>
            <w:bottom w:val="none" w:sz="0" w:space="0" w:color="auto"/>
            <w:right w:val="none" w:sz="0" w:space="0" w:color="auto"/>
          </w:divBdr>
        </w:div>
      </w:divsChild>
    </w:div>
    <w:div w:id="983465583">
      <w:bodyDiv w:val="1"/>
      <w:marLeft w:val="0"/>
      <w:marRight w:val="0"/>
      <w:marTop w:val="0"/>
      <w:marBottom w:val="0"/>
      <w:divBdr>
        <w:top w:val="none" w:sz="0" w:space="0" w:color="auto"/>
        <w:left w:val="none" w:sz="0" w:space="0" w:color="auto"/>
        <w:bottom w:val="none" w:sz="0" w:space="0" w:color="auto"/>
        <w:right w:val="none" w:sz="0" w:space="0" w:color="auto"/>
      </w:divBdr>
      <w:divsChild>
        <w:div w:id="1650281258">
          <w:marLeft w:val="0"/>
          <w:marRight w:val="0"/>
          <w:marTop w:val="0"/>
          <w:marBottom w:val="0"/>
          <w:divBdr>
            <w:top w:val="none" w:sz="0" w:space="0" w:color="auto"/>
            <w:left w:val="none" w:sz="0" w:space="0" w:color="auto"/>
            <w:bottom w:val="none" w:sz="0" w:space="0" w:color="auto"/>
            <w:right w:val="none" w:sz="0" w:space="0" w:color="auto"/>
          </w:divBdr>
        </w:div>
      </w:divsChild>
    </w:div>
    <w:div w:id="986205988">
      <w:bodyDiv w:val="1"/>
      <w:marLeft w:val="0"/>
      <w:marRight w:val="0"/>
      <w:marTop w:val="0"/>
      <w:marBottom w:val="0"/>
      <w:divBdr>
        <w:top w:val="none" w:sz="0" w:space="0" w:color="auto"/>
        <w:left w:val="none" w:sz="0" w:space="0" w:color="auto"/>
        <w:bottom w:val="none" w:sz="0" w:space="0" w:color="auto"/>
        <w:right w:val="none" w:sz="0" w:space="0" w:color="auto"/>
      </w:divBdr>
      <w:divsChild>
        <w:div w:id="720321867">
          <w:marLeft w:val="0"/>
          <w:marRight w:val="0"/>
          <w:marTop w:val="0"/>
          <w:marBottom w:val="0"/>
          <w:divBdr>
            <w:top w:val="none" w:sz="0" w:space="0" w:color="auto"/>
            <w:left w:val="none" w:sz="0" w:space="0" w:color="auto"/>
            <w:bottom w:val="none" w:sz="0" w:space="0" w:color="auto"/>
            <w:right w:val="none" w:sz="0" w:space="0" w:color="auto"/>
          </w:divBdr>
        </w:div>
      </w:divsChild>
    </w:div>
    <w:div w:id="1024138254">
      <w:bodyDiv w:val="1"/>
      <w:marLeft w:val="0"/>
      <w:marRight w:val="0"/>
      <w:marTop w:val="0"/>
      <w:marBottom w:val="0"/>
      <w:divBdr>
        <w:top w:val="none" w:sz="0" w:space="0" w:color="auto"/>
        <w:left w:val="none" w:sz="0" w:space="0" w:color="auto"/>
        <w:bottom w:val="none" w:sz="0" w:space="0" w:color="auto"/>
        <w:right w:val="none" w:sz="0" w:space="0" w:color="auto"/>
      </w:divBdr>
      <w:divsChild>
        <w:div w:id="1845045685">
          <w:marLeft w:val="0"/>
          <w:marRight w:val="0"/>
          <w:marTop w:val="0"/>
          <w:marBottom w:val="0"/>
          <w:divBdr>
            <w:top w:val="none" w:sz="0" w:space="0" w:color="auto"/>
            <w:left w:val="none" w:sz="0" w:space="0" w:color="auto"/>
            <w:bottom w:val="none" w:sz="0" w:space="0" w:color="auto"/>
            <w:right w:val="none" w:sz="0" w:space="0" w:color="auto"/>
          </w:divBdr>
        </w:div>
      </w:divsChild>
    </w:div>
    <w:div w:id="1214150426">
      <w:bodyDiv w:val="1"/>
      <w:marLeft w:val="0"/>
      <w:marRight w:val="0"/>
      <w:marTop w:val="0"/>
      <w:marBottom w:val="0"/>
      <w:divBdr>
        <w:top w:val="none" w:sz="0" w:space="0" w:color="auto"/>
        <w:left w:val="none" w:sz="0" w:space="0" w:color="auto"/>
        <w:bottom w:val="none" w:sz="0" w:space="0" w:color="auto"/>
        <w:right w:val="none" w:sz="0" w:space="0" w:color="auto"/>
      </w:divBdr>
      <w:divsChild>
        <w:div w:id="1890726397">
          <w:marLeft w:val="0"/>
          <w:marRight w:val="0"/>
          <w:marTop w:val="0"/>
          <w:marBottom w:val="0"/>
          <w:divBdr>
            <w:top w:val="none" w:sz="0" w:space="0" w:color="auto"/>
            <w:left w:val="none" w:sz="0" w:space="0" w:color="auto"/>
            <w:bottom w:val="none" w:sz="0" w:space="0" w:color="auto"/>
            <w:right w:val="none" w:sz="0" w:space="0" w:color="auto"/>
          </w:divBdr>
        </w:div>
      </w:divsChild>
    </w:div>
    <w:div w:id="1227035819">
      <w:bodyDiv w:val="1"/>
      <w:marLeft w:val="0"/>
      <w:marRight w:val="0"/>
      <w:marTop w:val="0"/>
      <w:marBottom w:val="0"/>
      <w:divBdr>
        <w:top w:val="none" w:sz="0" w:space="0" w:color="auto"/>
        <w:left w:val="none" w:sz="0" w:space="0" w:color="auto"/>
        <w:bottom w:val="none" w:sz="0" w:space="0" w:color="auto"/>
        <w:right w:val="none" w:sz="0" w:space="0" w:color="auto"/>
      </w:divBdr>
      <w:divsChild>
        <w:div w:id="1076170348">
          <w:marLeft w:val="0"/>
          <w:marRight w:val="0"/>
          <w:marTop w:val="0"/>
          <w:marBottom w:val="0"/>
          <w:divBdr>
            <w:top w:val="none" w:sz="0" w:space="0" w:color="auto"/>
            <w:left w:val="none" w:sz="0" w:space="0" w:color="auto"/>
            <w:bottom w:val="none" w:sz="0" w:space="0" w:color="auto"/>
            <w:right w:val="none" w:sz="0" w:space="0" w:color="auto"/>
          </w:divBdr>
        </w:div>
      </w:divsChild>
    </w:div>
    <w:div w:id="1309286814">
      <w:bodyDiv w:val="1"/>
      <w:marLeft w:val="0"/>
      <w:marRight w:val="0"/>
      <w:marTop w:val="0"/>
      <w:marBottom w:val="0"/>
      <w:divBdr>
        <w:top w:val="none" w:sz="0" w:space="0" w:color="auto"/>
        <w:left w:val="none" w:sz="0" w:space="0" w:color="auto"/>
        <w:bottom w:val="none" w:sz="0" w:space="0" w:color="auto"/>
        <w:right w:val="none" w:sz="0" w:space="0" w:color="auto"/>
      </w:divBdr>
      <w:divsChild>
        <w:div w:id="599726614">
          <w:marLeft w:val="0"/>
          <w:marRight w:val="0"/>
          <w:marTop w:val="0"/>
          <w:marBottom w:val="0"/>
          <w:divBdr>
            <w:top w:val="none" w:sz="0" w:space="0" w:color="auto"/>
            <w:left w:val="none" w:sz="0" w:space="0" w:color="auto"/>
            <w:bottom w:val="none" w:sz="0" w:space="0" w:color="auto"/>
            <w:right w:val="none" w:sz="0" w:space="0" w:color="auto"/>
          </w:divBdr>
        </w:div>
      </w:divsChild>
    </w:div>
    <w:div w:id="1351225149">
      <w:bodyDiv w:val="1"/>
      <w:marLeft w:val="0"/>
      <w:marRight w:val="0"/>
      <w:marTop w:val="0"/>
      <w:marBottom w:val="0"/>
      <w:divBdr>
        <w:top w:val="none" w:sz="0" w:space="0" w:color="auto"/>
        <w:left w:val="none" w:sz="0" w:space="0" w:color="auto"/>
        <w:bottom w:val="none" w:sz="0" w:space="0" w:color="auto"/>
        <w:right w:val="none" w:sz="0" w:space="0" w:color="auto"/>
      </w:divBdr>
      <w:divsChild>
        <w:div w:id="668290129">
          <w:marLeft w:val="0"/>
          <w:marRight w:val="0"/>
          <w:marTop w:val="0"/>
          <w:marBottom w:val="0"/>
          <w:divBdr>
            <w:top w:val="none" w:sz="0" w:space="0" w:color="auto"/>
            <w:left w:val="none" w:sz="0" w:space="0" w:color="auto"/>
            <w:bottom w:val="none" w:sz="0" w:space="0" w:color="auto"/>
            <w:right w:val="none" w:sz="0" w:space="0" w:color="auto"/>
          </w:divBdr>
        </w:div>
      </w:divsChild>
    </w:div>
    <w:div w:id="1534882367">
      <w:bodyDiv w:val="1"/>
      <w:marLeft w:val="0"/>
      <w:marRight w:val="0"/>
      <w:marTop w:val="0"/>
      <w:marBottom w:val="0"/>
      <w:divBdr>
        <w:top w:val="none" w:sz="0" w:space="0" w:color="auto"/>
        <w:left w:val="none" w:sz="0" w:space="0" w:color="auto"/>
        <w:bottom w:val="none" w:sz="0" w:space="0" w:color="auto"/>
        <w:right w:val="none" w:sz="0" w:space="0" w:color="auto"/>
      </w:divBdr>
    </w:div>
    <w:div w:id="1544902798">
      <w:bodyDiv w:val="1"/>
      <w:marLeft w:val="0"/>
      <w:marRight w:val="0"/>
      <w:marTop w:val="0"/>
      <w:marBottom w:val="0"/>
      <w:divBdr>
        <w:top w:val="none" w:sz="0" w:space="0" w:color="auto"/>
        <w:left w:val="none" w:sz="0" w:space="0" w:color="auto"/>
        <w:bottom w:val="none" w:sz="0" w:space="0" w:color="auto"/>
        <w:right w:val="none" w:sz="0" w:space="0" w:color="auto"/>
      </w:divBdr>
      <w:divsChild>
        <w:div w:id="1241987375">
          <w:marLeft w:val="0"/>
          <w:marRight w:val="0"/>
          <w:marTop w:val="0"/>
          <w:marBottom w:val="0"/>
          <w:divBdr>
            <w:top w:val="none" w:sz="0" w:space="0" w:color="auto"/>
            <w:left w:val="none" w:sz="0" w:space="0" w:color="auto"/>
            <w:bottom w:val="none" w:sz="0" w:space="0" w:color="auto"/>
            <w:right w:val="none" w:sz="0" w:space="0" w:color="auto"/>
          </w:divBdr>
        </w:div>
      </w:divsChild>
    </w:div>
    <w:div w:id="1561138026">
      <w:bodyDiv w:val="1"/>
      <w:marLeft w:val="0"/>
      <w:marRight w:val="0"/>
      <w:marTop w:val="0"/>
      <w:marBottom w:val="0"/>
      <w:divBdr>
        <w:top w:val="none" w:sz="0" w:space="0" w:color="auto"/>
        <w:left w:val="none" w:sz="0" w:space="0" w:color="auto"/>
        <w:bottom w:val="none" w:sz="0" w:space="0" w:color="auto"/>
        <w:right w:val="none" w:sz="0" w:space="0" w:color="auto"/>
      </w:divBdr>
      <w:divsChild>
        <w:div w:id="1469587477">
          <w:marLeft w:val="0"/>
          <w:marRight w:val="0"/>
          <w:marTop w:val="0"/>
          <w:marBottom w:val="0"/>
          <w:divBdr>
            <w:top w:val="none" w:sz="0" w:space="0" w:color="auto"/>
            <w:left w:val="none" w:sz="0" w:space="0" w:color="auto"/>
            <w:bottom w:val="none" w:sz="0" w:space="0" w:color="auto"/>
            <w:right w:val="none" w:sz="0" w:space="0" w:color="auto"/>
          </w:divBdr>
        </w:div>
      </w:divsChild>
    </w:div>
    <w:div w:id="1628898681">
      <w:bodyDiv w:val="1"/>
      <w:marLeft w:val="0"/>
      <w:marRight w:val="0"/>
      <w:marTop w:val="0"/>
      <w:marBottom w:val="0"/>
      <w:divBdr>
        <w:top w:val="none" w:sz="0" w:space="0" w:color="auto"/>
        <w:left w:val="none" w:sz="0" w:space="0" w:color="auto"/>
        <w:bottom w:val="none" w:sz="0" w:space="0" w:color="auto"/>
        <w:right w:val="none" w:sz="0" w:space="0" w:color="auto"/>
      </w:divBdr>
      <w:divsChild>
        <w:div w:id="70665974">
          <w:marLeft w:val="0"/>
          <w:marRight w:val="0"/>
          <w:marTop w:val="0"/>
          <w:marBottom w:val="0"/>
          <w:divBdr>
            <w:top w:val="none" w:sz="0" w:space="0" w:color="auto"/>
            <w:left w:val="none" w:sz="0" w:space="0" w:color="auto"/>
            <w:bottom w:val="none" w:sz="0" w:space="0" w:color="auto"/>
            <w:right w:val="none" w:sz="0" w:space="0" w:color="auto"/>
          </w:divBdr>
        </w:div>
      </w:divsChild>
    </w:div>
    <w:div w:id="1632710993">
      <w:bodyDiv w:val="1"/>
      <w:marLeft w:val="0"/>
      <w:marRight w:val="0"/>
      <w:marTop w:val="0"/>
      <w:marBottom w:val="0"/>
      <w:divBdr>
        <w:top w:val="none" w:sz="0" w:space="0" w:color="auto"/>
        <w:left w:val="none" w:sz="0" w:space="0" w:color="auto"/>
        <w:bottom w:val="none" w:sz="0" w:space="0" w:color="auto"/>
        <w:right w:val="none" w:sz="0" w:space="0" w:color="auto"/>
      </w:divBdr>
      <w:divsChild>
        <w:div w:id="2138185469">
          <w:marLeft w:val="0"/>
          <w:marRight w:val="0"/>
          <w:marTop w:val="0"/>
          <w:marBottom w:val="0"/>
          <w:divBdr>
            <w:top w:val="none" w:sz="0" w:space="0" w:color="auto"/>
            <w:left w:val="none" w:sz="0" w:space="0" w:color="auto"/>
            <w:bottom w:val="none" w:sz="0" w:space="0" w:color="auto"/>
            <w:right w:val="none" w:sz="0" w:space="0" w:color="auto"/>
          </w:divBdr>
        </w:div>
      </w:divsChild>
    </w:div>
    <w:div w:id="1659842612">
      <w:bodyDiv w:val="1"/>
      <w:marLeft w:val="0"/>
      <w:marRight w:val="0"/>
      <w:marTop w:val="0"/>
      <w:marBottom w:val="0"/>
      <w:divBdr>
        <w:top w:val="none" w:sz="0" w:space="0" w:color="auto"/>
        <w:left w:val="none" w:sz="0" w:space="0" w:color="auto"/>
        <w:bottom w:val="none" w:sz="0" w:space="0" w:color="auto"/>
        <w:right w:val="none" w:sz="0" w:space="0" w:color="auto"/>
      </w:divBdr>
      <w:divsChild>
        <w:div w:id="380834181">
          <w:marLeft w:val="0"/>
          <w:marRight w:val="0"/>
          <w:marTop w:val="0"/>
          <w:marBottom w:val="0"/>
          <w:divBdr>
            <w:top w:val="none" w:sz="0" w:space="0" w:color="auto"/>
            <w:left w:val="none" w:sz="0" w:space="0" w:color="auto"/>
            <w:bottom w:val="none" w:sz="0" w:space="0" w:color="auto"/>
            <w:right w:val="none" w:sz="0" w:space="0" w:color="auto"/>
          </w:divBdr>
        </w:div>
      </w:divsChild>
    </w:div>
    <w:div w:id="1688169790">
      <w:bodyDiv w:val="1"/>
      <w:marLeft w:val="0"/>
      <w:marRight w:val="0"/>
      <w:marTop w:val="0"/>
      <w:marBottom w:val="0"/>
      <w:divBdr>
        <w:top w:val="none" w:sz="0" w:space="0" w:color="auto"/>
        <w:left w:val="none" w:sz="0" w:space="0" w:color="auto"/>
        <w:bottom w:val="none" w:sz="0" w:space="0" w:color="auto"/>
        <w:right w:val="none" w:sz="0" w:space="0" w:color="auto"/>
      </w:divBdr>
    </w:div>
    <w:div w:id="1920794686">
      <w:bodyDiv w:val="1"/>
      <w:marLeft w:val="0"/>
      <w:marRight w:val="0"/>
      <w:marTop w:val="0"/>
      <w:marBottom w:val="0"/>
      <w:divBdr>
        <w:top w:val="none" w:sz="0" w:space="0" w:color="auto"/>
        <w:left w:val="none" w:sz="0" w:space="0" w:color="auto"/>
        <w:bottom w:val="none" w:sz="0" w:space="0" w:color="auto"/>
        <w:right w:val="none" w:sz="0" w:space="0" w:color="auto"/>
      </w:divBdr>
    </w:div>
    <w:div w:id="1930575969">
      <w:bodyDiv w:val="1"/>
      <w:marLeft w:val="0"/>
      <w:marRight w:val="0"/>
      <w:marTop w:val="0"/>
      <w:marBottom w:val="0"/>
      <w:divBdr>
        <w:top w:val="none" w:sz="0" w:space="0" w:color="auto"/>
        <w:left w:val="none" w:sz="0" w:space="0" w:color="auto"/>
        <w:bottom w:val="none" w:sz="0" w:space="0" w:color="auto"/>
        <w:right w:val="none" w:sz="0" w:space="0" w:color="auto"/>
      </w:divBdr>
      <w:divsChild>
        <w:div w:id="147482901">
          <w:marLeft w:val="0"/>
          <w:marRight w:val="0"/>
          <w:marTop w:val="0"/>
          <w:marBottom w:val="0"/>
          <w:divBdr>
            <w:top w:val="none" w:sz="0" w:space="0" w:color="auto"/>
            <w:left w:val="none" w:sz="0" w:space="0" w:color="auto"/>
            <w:bottom w:val="none" w:sz="0" w:space="0" w:color="auto"/>
            <w:right w:val="none" w:sz="0" w:space="0" w:color="auto"/>
          </w:divBdr>
        </w:div>
      </w:divsChild>
    </w:div>
    <w:div w:id="1931153567">
      <w:bodyDiv w:val="1"/>
      <w:marLeft w:val="0"/>
      <w:marRight w:val="0"/>
      <w:marTop w:val="0"/>
      <w:marBottom w:val="0"/>
      <w:divBdr>
        <w:top w:val="none" w:sz="0" w:space="0" w:color="auto"/>
        <w:left w:val="none" w:sz="0" w:space="0" w:color="auto"/>
        <w:bottom w:val="none" w:sz="0" w:space="0" w:color="auto"/>
        <w:right w:val="none" w:sz="0" w:space="0" w:color="auto"/>
      </w:divBdr>
      <w:divsChild>
        <w:div w:id="2113933976">
          <w:marLeft w:val="0"/>
          <w:marRight w:val="0"/>
          <w:marTop w:val="0"/>
          <w:marBottom w:val="0"/>
          <w:divBdr>
            <w:top w:val="none" w:sz="0" w:space="0" w:color="auto"/>
            <w:left w:val="none" w:sz="0" w:space="0" w:color="auto"/>
            <w:bottom w:val="none" w:sz="0" w:space="0" w:color="auto"/>
            <w:right w:val="none" w:sz="0" w:space="0" w:color="auto"/>
          </w:divBdr>
        </w:div>
      </w:divsChild>
    </w:div>
    <w:div w:id="1939756195">
      <w:bodyDiv w:val="1"/>
      <w:marLeft w:val="0"/>
      <w:marRight w:val="0"/>
      <w:marTop w:val="0"/>
      <w:marBottom w:val="0"/>
      <w:divBdr>
        <w:top w:val="none" w:sz="0" w:space="0" w:color="auto"/>
        <w:left w:val="none" w:sz="0" w:space="0" w:color="auto"/>
        <w:bottom w:val="none" w:sz="0" w:space="0" w:color="auto"/>
        <w:right w:val="none" w:sz="0" w:space="0" w:color="auto"/>
      </w:divBdr>
      <w:divsChild>
        <w:div w:id="1134326293">
          <w:marLeft w:val="0"/>
          <w:marRight w:val="0"/>
          <w:marTop w:val="0"/>
          <w:marBottom w:val="0"/>
          <w:divBdr>
            <w:top w:val="none" w:sz="0" w:space="0" w:color="auto"/>
            <w:left w:val="none" w:sz="0" w:space="0" w:color="auto"/>
            <w:bottom w:val="none" w:sz="0" w:space="0" w:color="auto"/>
            <w:right w:val="none" w:sz="0" w:space="0" w:color="auto"/>
          </w:divBdr>
        </w:div>
      </w:divsChild>
    </w:div>
    <w:div w:id="1940331383">
      <w:bodyDiv w:val="1"/>
      <w:marLeft w:val="0"/>
      <w:marRight w:val="0"/>
      <w:marTop w:val="0"/>
      <w:marBottom w:val="0"/>
      <w:divBdr>
        <w:top w:val="none" w:sz="0" w:space="0" w:color="auto"/>
        <w:left w:val="none" w:sz="0" w:space="0" w:color="auto"/>
        <w:bottom w:val="none" w:sz="0" w:space="0" w:color="auto"/>
        <w:right w:val="none" w:sz="0" w:space="0" w:color="auto"/>
      </w:divBdr>
      <w:divsChild>
        <w:div w:id="899364861">
          <w:marLeft w:val="0"/>
          <w:marRight w:val="0"/>
          <w:marTop w:val="0"/>
          <w:marBottom w:val="0"/>
          <w:divBdr>
            <w:top w:val="single" w:sz="6" w:space="15" w:color="CCCCCC"/>
            <w:left w:val="none" w:sz="0" w:space="0" w:color="auto"/>
            <w:bottom w:val="none" w:sz="0" w:space="0" w:color="auto"/>
            <w:right w:val="none" w:sz="0" w:space="0" w:color="auto"/>
          </w:divBdr>
          <w:divsChild>
            <w:div w:id="210063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771400">
      <w:bodyDiv w:val="1"/>
      <w:marLeft w:val="0"/>
      <w:marRight w:val="0"/>
      <w:marTop w:val="0"/>
      <w:marBottom w:val="0"/>
      <w:divBdr>
        <w:top w:val="none" w:sz="0" w:space="0" w:color="auto"/>
        <w:left w:val="none" w:sz="0" w:space="0" w:color="auto"/>
        <w:bottom w:val="none" w:sz="0" w:space="0" w:color="auto"/>
        <w:right w:val="none" w:sz="0" w:space="0" w:color="auto"/>
      </w:divBdr>
    </w:div>
    <w:div w:id="2071342041">
      <w:bodyDiv w:val="1"/>
      <w:marLeft w:val="0"/>
      <w:marRight w:val="0"/>
      <w:marTop w:val="0"/>
      <w:marBottom w:val="0"/>
      <w:divBdr>
        <w:top w:val="none" w:sz="0" w:space="0" w:color="auto"/>
        <w:left w:val="none" w:sz="0" w:space="0" w:color="auto"/>
        <w:bottom w:val="none" w:sz="0" w:space="0" w:color="auto"/>
        <w:right w:val="none" w:sz="0" w:space="0" w:color="auto"/>
      </w:divBdr>
      <w:divsChild>
        <w:div w:id="579099140">
          <w:marLeft w:val="0"/>
          <w:marRight w:val="0"/>
          <w:marTop w:val="0"/>
          <w:marBottom w:val="0"/>
          <w:divBdr>
            <w:top w:val="none" w:sz="0" w:space="0" w:color="auto"/>
            <w:left w:val="none" w:sz="0" w:space="0" w:color="auto"/>
            <w:bottom w:val="none" w:sz="0" w:space="0" w:color="auto"/>
            <w:right w:val="none" w:sz="0" w:space="0" w:color="auto"/>
          </w:divBdr>
        </w:div>
      </w:divsChild>
    </w:div>
    <w:div w:id="2119982672">
      <w:bodyDiv w:val="1"/>
      <w:marLeft w:val="0"/>
      <w:marRight w:val="0"/>
      <w:marTop w:val="0"/>
      <w:marBottom w:val="0"/>
      <w:divBdr>
        <w:top w:val="none" w:sz="0" w:space="0" w:color="auto"/>
        <w:left w:val="none" w:sz="0" w:space="0" w:color="auto"/>
        <w:bottom w:val="none" w:sz="0" w:space="0" w:color="auto"/>
        <w:right w:val="none" w:sz="0" w:space="0" w:color="auto"/>
      </w:divBdr>
      <w:divsChild>
        <w:div w:id="19773769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Ric14</b:Tag>
    <b:SourceType>Book</b:SourceType>
    <b:Guid>{C05FF958-1C96-4649-8B29-BCDEF0DD1A85}</b:Guid>
    <b:Author>
      <b:Author>
        <b:NameList>
          <b:Person>
            <b:Last>Richmond</b:Last>
            <b:First>McCroskey,</b:First>
            <b:Middle>Powell</b:Middle>
          </b:Person>
        </b:NameList>
      </b:Author>
    </b:Author>
    <b:Title>Organizational Communication for Survival</b:Title>
    <b:Publisher>Pearson</b:Publisher>
    <b:Year>2014</b:Year>
    <b:RefOrder>1</b:RefOrder>
  </b:Source>
  <b:Source>
    <b:Tag>Dom13</b:Tag>
    <b:SourceType>InternetSite</b:SourceType>
    <b:Guid>{4DFB7F54-F90E-D24D-8691-E5AB106C6986}</b:Guid>
    <b:Title>How to Write a Self-Appraisal in Six Steps</b:Title>
    <b:Year>2013</b:Year>
    <b:Author>
      <b:Author>
        <b:NameList>
          <b:Person>
            <b:Last>Jones</b:Last>
            <b:First>Dominique</b:First>
          </b:Person>
        </b:NameList>
      </b:Author>
    </b:Author>
    <b:InternetSiteTitle>Talent Space Blog</b:InternetSiteTitle>
    <b:URL>http://www.halogensoftware.com/blog/how-to-write-a-great-self-appraisal-in-six-steps</b:URL>
    <b:Month>December</b:Month>
    <b:Day>3</b:Day>
    <b:YearAccessed>2016</b:YearAccessed>
    <b:MonthAccessed>March</b:MonthAccessed>
    <b:DayAccessed>11</b:DayAccessed>
    <b:RefOrder>3</b:RefOrder>
  </b:Source>
  <b:Source>
    <b:Tag>Ind05</b:Tag>
    <b:SourceType>InternetSite</b:SourceType>
    <b:Guid>{337C1C13-AF4C-D94A-A9A4-E593E48D6CA3}</b:Guid>
    <b:Author>
      <b:Author>
        <b:Corporate>Indiana University</b:Corporate>
      </b:Author>
    </b:Author>
    <b:Title>Define Performance Standards</b:Title>
    <b:InternetSiteTitle>Organizational Development</b:InternetSiteTitle>
    <b:URL>http://www.iu.edu/~uhrs/training/performance_management/define.htm</b:URL>
    <b:Year>2005</b:Year>
    <b:Month>February </b:Month>
    <b:Day>5</b:Day>
    <b:YearAccessed>2016</b:YearAccessed>
    <b:MonthAccessed>March</b:MonthAccessed>
    <b:DayAccessed>11</b:DayAccessed>
    <b:RefOrder>2</b:RefOrder>
  </b:Source>
  <b:Source>
    <b:Tag>HRG16</b:Tag>
    <b:SourceType>DocumentFromInternetSite</b:SourceType>
    <b:Guid>{66CF92FC-2E72-E741-B0EF-EC8909852448}</b:Guid>
    <b:Title>Job Analysis</b:Title>
    <b:InternetSiteTitle>HR Guide</b:InternetSiteTitle>
    <b:URL>http://www.hr-guide.com/data/G022.htm</b:URL>
    <b:YearAccessed>2016</b:YearAccessed>
    <b:MonthAccessed>March</b:MonthAccessed>
    <b:DayAccessed>11</b:DayAccessed>
    <b:Author>
      <b:Author>
        <b:Corporate>HR Guide</b:Corporate>
      </b:Author>
    </b:Author>
    <b:RefOrder>4</b:RefOrder>
  </b:Source>
</b:Sources>
</file>

<file path=customXml/itemProps1.xml><?xml version="1.0" encoding="utf-8"?>
<ds:datastoreItem xmlns:ds="http://schemas.openxmlformats.org/officeDocument/2006/customXml" ds:itemID="{D11AA3E1-E207-4368-B152-46DBAE4A7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Estra</dc:creator>
  <cp:keywords/>
  <dc:description/>
  <cp:lastModifiedBy>common11</cp:lastModifiedBy>
  <cp:revision>2</cp:revision>
  <dcterms:created xsi:type="dcterms:W3CDTF">2017-11-19T05:24:00Z</dcterms:created>
  <dcterms:modified xsi:type="dcterms:W3CDTF">2021-02-27T08:25:00Z</dcterms:modified>
</cp:coreProperties>
</file>