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937B0F" w14:textId="77777777" w:rsidR="00AF6D3D" w:rsidRDefault="00AF6D3D" w:rsidP="00AF6D3D">
      <w:pPr>
        <w:jc w:val="center"/>
      </w:pPr>
    </w:p>
    <w:p w14:paraId="67E4C297" w14:textId="77777777" w:rsidR="00AF6D3D" w:rsidRDefault="00AF6D3D" w:rsidP="00AF6D3D">
      <w:pPr>
        <w:jc w:val="center"/>
      </w:pPr>
    </w:p>
    <w:p w14:paraId="4E0A1A62" w14:textId="77777777" w:rsidR="00AF6D3D" w:rsidRDefault="00AF6D3D" w:rsidP="00AF6D3D">
      <w:pPr>
        <w:jc w:val="center"/>
      </w:pPr>
    </w:p>
    <w:p w14:paraId="74A30148" w14:textId="77777777" w:rsidR="00AF6D3D" w:rsidRDefault="00AF6D3D" w:rsidP="00AF6D3D">
      <w:pPr>
        <w:jc w:val="center"/>
      </w:pPr>
    </w:p>
    <w:p w14:paraId="2C7525A3" w14:textId="77777777" w:rsidR="00AF6D3D" w:rsidRDefault="00AF6D3D" w:rsidP="00AF6D3D">
      <w:pPr>
        <w:jc w:val="center"/>
      </w:pPr>
    </w:p>
    <w:p w14:paraId="2531A912" w14:textId="77777777" w:rsidR="00AF6D3D" w:rsidRDefault="00AF6D3D" w:rsidP="00AF6D3D">
      <w:pPr>
        <w:jc w:val="center"/>
      </w:pPr>
    </w:p>
    <w:p w14:paraId="7D2FDC9F" w14:textId="77777777" w:rsidR="00951556" w:rsidRDefault="00640917" w:rsidP="00AF6D3D">
      <w:pPr>
        <w:jc w:val="center"/>
      </w:pPr>
      <w:r>
        <w:t>Impact of Religion and Political Structures</w:t>
      </w:r>
    </w:p>
    <w:p w14:paraId="302FABBC" w14:textId="77777777" w:rsidR="00AF6D3D" w:rsidRDefault="00AF6D3D" w:rsidP="00AF6D3D">
      <w:pPr>
        <w:jc w:val="center"/>
      </w:pPr>
    </w:p>
    <w:p w14:paraId="2FDC1B66" w14:textId="77777777" w:rsidR="00AF6D3D" w:rsidRDefault="00640917" w:rsidP="00AF6D3D">
      <w:pPr>
        <w:jc w:val="center"/>
      </w:pPr>
      <w:r>
        <w:t>Student’s Name</w:t>
      </w:r>
    </w:p>
    <w:p w14:paraId="2A13D233" w14:textId="77777777" w:rsidR="00AF6D3D" w:rsidRDefault="00640917" w:rsidP="00AF6D3D">
      <w:pPr>
        <w:jc w:val="center"/>
      </w:pPr>
      <w:r>
        <w:t>Institutional Affiliation</w:t>
      </w:r>
    </w:p>
    <w:p w14:paraId="5573C691" w14:textId="77777777" w:rsidR="00AF6D3D" w:rsidRDefault="00640917" w:rsidP="00AF6D3D">
      <w:pPr>
        <w:jc w:val="center"/>
      </w:pPr>
      <w:r>
        <w:t>Instructor</w:t>
      </w:r>
    </w:p>
    <w:p w14:paraId="559592EC" w14:textId="77777777" w:rsidR="00AF6D3D" w:rsidRDefault="00640917" w:rsidP="00AF6D3D">
      <w:pPr>
        <w:jc w:val="center"/>
      </w:pPr>
      <w:r>
        <w:t>Subject</w:t>
      </w:r>
    </w:p>
    <w:p w14:paraId="6632574D" w14:textId="77777777" w:rsidR="00AF6D3D" w:rsidRDefault="00640917" w:rsidP="00AF6D3D">
      <w:pPr>
        <w:jc w:val="center"/>
      </w:pPr>
      <w:r>
        <w:t>Date</w:t>
      </w:r>
    </w:p>
    <w:p w14:paraId="344C1092" w14:textId="77777777" w:rsidR="00AF6D3D" w:rsidRDefault="00AF6D3D" w:rsidP="00AF6D3D">
      <w:pPr>
        <w:jc w:val="center"/>
      </w:pPr>
    </w:p>
    <w:p w14:paraId="65248495" w14:textId="77777777" w:rsidR="00AF6D3D" w:rsidRDefault="00AF6D3D" w:rsidP="00AF6D3D">
      <w:pPr>
        <w:jc w:val="center"/>
      </w:pPr>
    </w:p>
    <w:p w14:paraId="44FF3646" w14:textId="77777777" w:rsidR="00AF6D3D" w:rsidRDefault="00AF6D3D" w:rsidP="00AF6D3D">
      <w:pPr>
        <w:jc w:val="center"/>
      </w:pPr>
    </w:p>
    <w:p w14:paraId="0DD1F5B9" w14:textId="77777777" w:rsidR="00AF6D3D" w:rsidRDefault="00AF6D3D" w:rsidP="00AF6D3D">
      <w:pPr>
        <w:jc w:val="center"/>
      </w:pPr>
    </w:p>
    <w:p w14:paraId="4ACC68F6" w14:textId="77777777" w:rsidR="00AF6D3D" w:rsidRDefault="00AF6D3D" w:rsidP="00AF6D3D"/>
    <w:p w14:paraId="1EE38C65" w14:textId="77777777" w:rsidR="00AF6D3D" w:rsidRDefault="00640917" w:rsidP="00AF6D3D">
      <w:pPr>
        <w:jc w:val="center"/>
      </w:pPr>
      <w:r>
        <w:lastRenderedPageBreak/>
        <w:t>Impact of Religion and Political Structures in the 15</w:t>
      </w:r>
      <w:r w:rsidRPr="00AF6D3D">
        <w:rPr>
          <w:vertAlign w:val="superscript"/>
        </w:rPr>
        <w:t>th</w:t>
      </w:r>
      <w:r>
        <w:t xml:space="preserve"> Century</w:t>
      </w:r>
    </w:p>
    <w:p w14:paraId="1A8DCF2B" w14:textId="77777777" w:rsidR="00410E39" w:rsidRDefault="00640917" w:rsidP="00310A8C">
      <w:pPr>
        <w:ind w:firstLine="720"/>
      </w:pPr>
      <w:r>
        <w:t xml:space="preserve">The church highly dominated most people who lived in the period </w:t>
      </w:r>
      <w:r>
        <w:t>before and the onset of the 15</w:t>
      </w:r>
      <w:r w:rsidRPr="00AF6D3D">
        <w:rPr>
          <w:vertAlign w:val="superscript"/>
        </w:rPr>
        <w:t>th</w:t>
      </w:r>
      <w:r>
        <w:t xml:space="preserve"> Century. In Medieval, for instance, regardless of the social class, one was dominated by the church from birth to death. During this era, most religious institutions were perceived as being very powerful and </w:t>
      </w:r>
      <w:r w:rsidR="007B29F9">
        <w:t xml:space="preserve">wealthy. Most of the eras discussed were marked by a strong wave of religion, with Christianity being the main </w:t>
      </w:r>
      <w:r w:rsidR="00C15BB0">
        <w:t>religion. However, some communities practiced Buddhism and the Islamic religion.</w:t>
      </w:r>
    </w:p>
    <w:p w14:paraId="4D515B3E" w14:textId="2878EF88" w:rsidR="005D19AC" w:rsidRDefault="00640917" w:rsidP="00310A8C">
      <w:pPr>
        <w:ind w:firstLine="720"/>
      </w:pPr>
      <w:r>
        <w:t>The era around 1400 was marked by significant religious, economic, and politica</w:t>
      </w:r>
      <w:r>
        <w:t>l mayhem. For instance, in the first decade of the Century, three petitions were directed to the papal throne and the other three to the Holy Roman Empire. The large-scale institutional crises in this era were only a small portion of the story. On the othe</w:t>
      </w:r>
      <w:r>
        <w:t xml:space="preserve">r hand, Europe had not recovered from the devastation that had resulted from the black death that had occurred at the beginning of the earlier Century and the small waves that followed later </w:t>
      </w:r>
      <w:r w:rsidR="00ED14F6">
        <w:t>on. The devastation had resulted in almost half of its population disappearing to another region in the 14</w:t>
      </w:r>
      <w:r w:rsidR="00ED14F6" w:rsidRPr="00ED14F6">
        <w:rPr>
          <w:vertAlign w:val="superscript"/>
        </w:rPr>
        <w:t>th</w:t>
      </w:r>
      <w:r w:rsidR="00ED14F6">
        <w:t xml:space="preserve"> Century. Besides, most villages were deserted, resulting in Land Lay fallow as there were no laborers left. Nature during this period took vengeance since the human population had declined. Wild animals like the wolves, on the other hand, multiplied to the point that they kept reappearing even in capital cities</w:t>
      </w:r>
      <w:r w:rsidR="0018337B">
        <w:t xml:space="preserve"> (</w:t>
      </w:r>
      <w:r w:rsidR="0018337B" w:rsidRPr="0018337B">
        <w:t>Campbell</w:t>
      </w:r>
      <w:r w:rsidR="0018337B">
        <w:t>, 1998)</w:t>
      </w:r>
      <w:r w:rsidR="00ED14F6">
        <w:t>.</w:t>
      </w:r>
    </w:p>
    <w:p w14:paraId="45264352" w14:textId="260A9B6F" w:rsidR="005D19AC" w:rsidRDefault="00ED14F6" w:rsidP="00310A8C">
      <w:pPr>
        <w:ind w:firstLine="720"/>
      </w:pPr>
      <w:r>
        <w:t xml:space="preserve">On the contrary, the human predators who were in the form of brigands made traveling </w:t>
      </w:r>
      <w:r w:rsidR="00640917">
        <w:t>unsafe. Even</w:t>
      </w:r>
      <w:r>
        <w:t xml:space="preserve"> though the landscapes became more beautiful than they had ever been before modern painting </w:t>
      </w:r>
      <w:r w:rsidR="00640917">
        <w:t>emerged</w:t>
      </w:r>
      <w:r>
        <w:t>, the Century did not emerge as one that was directed towards ensuring human wellness. The natural hardships encountered spread further to the 15</w:t>
      </w:r>
      <w:r w:rsidRPr="00ED14F6">
        <w:rPr>
          <w:vertAlign w:val="superscript"/>
        </w:rPr>
        <w:t>th</w:t>
      </w:r>
      <w:r>
        <w:t xml:space="preserve"> Century </w:t>
      </w:r>
      <w:r w:rsidR="00640917">
        <w:t xml:space="preserve">to the </w:t>
      </w:r>
      <w:r w:rsidR="00640917">
        <w:lastRenderedPageBreak/>
        <w:t>point that they almost paralyzed every activity.</w:t>
      </w:r>
      <w:r w:rsidR="00640917" w:rsidRPr="005D19AC">
        <w:t xml:space="preserve"> </w:t>
      </w:r>
      <w:r w:rsidR="00640917">
        <w:t>Bu</w:t>
      </w:r>
      <w:r w:rsidR="00640917">
        <w:t>t if the internal situation were not enough, Europe was also being squeezed by forces from outside</w:t>
      </w:r>
      <w:r w:rsidR="0018337B">
        <w:t xml:space="preserve"> </w:t>
      </w:r>
      <w:r w:rsidR="00D1246D">
        <w:t>(</w:t>
      </w:r>
      <w:r w:rsidR="0018337B" w:rsidRPr="0018337B">
        <w:t>Campbell</w:t>
      </w:r>
      <w:r w:rsidR="0018337B">
        <w:t>, 1998)</w:t>
      </w:r>
      <w:r w:rsidR="00640917">
        <w:t xml:space="preserve">. </w:t>
      </w:r>
    </w:p>
    <w:p w14:paraId="67F18CE9" w14:textId="239BE0E6" w:rsidR="005D19AC" w:rsidRDefault="00640917" w:rsidP="00310A8C">
      <w:pPr>
        <w:ind w:firstLine="720"/>
      </w:pPr>
      <w:r>
        <w:t>It was in 1453 that the Ottoman Turks managed to take over Byzantium. On the other hand, the Turkish hordes had already begun fighting in regions beyond th</w:t>
      </w:r>
      <w:r>
        <w:t>e Balkans some years back. As Otranto tried escaping to Italy, he fell Victim to the wars in 1480. Even though Christians were expected to lay aside and keep fighting to defend Christianity as the native religion, it was not possible since some nations lik</w:t>
      </w:r>
      <w:r>
        <w:t>e England, Spain, and France began taking their shapes during this period</w:t>
      </w:r>
      <w:r w:rsidR="0018337B" w:rsidRPr="0018337B">
        <w:t xml:space="preserve"> </w:t>
      </w:r>
      <w:r w:rsidR="0018337B">
        <w:t>(</w:t>
      </w:r>
      <w:r w:rsidR="0018337B" w:rsidRPr="0018337B">
        <w:t>Hall, P. A., &amp; Taylor, 1996</w:t>
      </w:r>
      <w:r w:rsidR="0018337B">
        <w:t>)</w:t>
      </w:r>
      <w:r>
        <w:t>. The entire Europe was broken even though there were claims that the emperor was out competing for small powers. This led to a lack of coordinated efforts even though Pius II, togeth</w:t>
      </w:r>
      <w:r>
        <w:t xml:space="preserve">er with other popes, had called for a </w:t>
      </w:r>
      <w:r w:rsidR="0029675C">
        <w:t>crusade. Pius</w:t>
      </w:r>
      <w:r>
        <w:t xml:space="preserve"> had even gone to the extent of writing to Mohammed II of the Islamic religion, asking him to convert into being a </w:t>
      </w:r>
      <w:r w:rsidR="0029675C">
        <w:t>Christian. Even though the letter may not have intended to be taken seriously, it failed. This, therefore, implied that neither the Christian nor Islamic interests were united in galvanizing the efforts</w:t>
      </w:r>
      <w:r w:rsidR="00D1246D">
        <w:t xml:space="preserve"> (</w:t>
      </w:r>
      <w:r w:rsidR="00D1246D" w:rsidRPr="00D1246D">
        <w:t>Hall, P. A., &amp; Taylor</w:t>
      </w:r>
      <w:r w:rsidR="00D1246D">
        <w:t>, 1996)</w:t>
      </w:r>
      <w:r w:rsidR="0029675C">
        <w:t>.</w:t>
      </w:r>
    </w:p>
    <w:p w14:paraId="38B7A49B" w14:textId="18782E46" w:rsidR="00310A8C" w:rsidRDefault="00640917" w:rsidP="00310A8C">
      <w:pPr>
        <w:ind w:firstLine="720"/>
      </w:pPr>
      <w:r>
        <w:t>In 2005, the Chinese authorities celebrated the 600</w:t>
      </w:r>
      <w:r w:rsidRPr="00310A8C">
        <w:rPr>
          <w:vertAlign w:val="superscript"/>
        </w:rPr>
        <w:t>th</w:t>
      </w:r>
      <w:r>
        <w:t xml:space="preserve"> anniversary after launching their country's massive maritime expeditions that came into </w:t>
      </w:r>
      <w:r>
        <w:t>existence in 1405. When we take a look at historical periods, around 70 years ago before the Columbus sailed across the Atlantic in the company of three ships together with a crew of about 90 people, China's Admiral Zheng had served as a captain in a fleet</w:t>
      </w:r>
      <w:r>
        <w:t xml:space="preserve"> of not less than 300 ships and a crew of 27000 people thus bringing a Chinese naval existence in the Indian Ocean and the South of the Chinese sea. In 2005, China, therefore, embarked on celebrating Zheng through books, magazines, public gatherings, and s</w:t>
      </w:r>
      <w:r>
        <w:t>tamps as they remembered the voyage</w:t>
      </w:r>
      <w:r w:rsidR="00D1246D">
        <w:t xml:space="preserve"> (</w:t>
      </w:r>
      <w:r w:rsidR="00D1246D" w:rsidRPr="00D1246D">
        <w:t>Campbell</w:t>
      </w:r>
      <w:r w:rsidR="00D1246D">
        <w:t>, 1998)</w:t>
      </w:r>
      <w:r>
        <w:t>.</w:t>
      </w:r>
    </w:p>
    <w:p w14:paraId="78329F9A" w14:textId="3407F1C8" w:rsidR="008C25E7" w:rsidRDefault="00640917" w:rsidP="00310A8C">
      <w:pPr>
        <w:ind w:firstLine="720"/>
      </w:pPr>
      <w:r>
        <w:lastRenderedPageBreak/>
        <w:t xml:space="preserve">Since China has entered into a recent engagement with the entire world, the authorities sought to </w:t>
      </w:r>
      <w:r w:rsidR="008F6237">
        <w:t>use Zheng to represent the country's growth or expansion in a peaceful way. However, in recent years, Zheng's achievements have not been recognized in China's memory, and to some extent, one can conclude that Zheng was forgotten and ignored. On the other hand, Columbus grew into being more visible in the West and was then celebrated as a hero from a cultural setting. However, he has been criticized recently for being an imperialist. When we look at the voyages of the 15</w:t>
      </w:r>
      <w:r w:rsidR="008F6237" w:rsidRPr="008F6237">
        <w:rPr>
          <w:vertAlign w:val="superscript"/>
        </w:rPr>
        <w:t>th</w:t>
      </w:r>
      <w:r w:rsidR="008F6237">
        <w:t xml:space="preserve">-century mariners, we can quickly tell that they carried the full meaning of history during the </w:t>
      </w:r>
      <w:r w:rsidR="00A56504">
        <w:t>period</w:t>
      </w:r>
      <w:r w:rsidR="00D1246D">
        <w:t xml:space="preserve"> (</w:t>
      </w:r>
      <w:r w:rsidR="00D1246D" w:rsidRPr="00D1246D">
        <w:t>Hall, P. A., &amp; Taylor</w:t>
      </w:r>
      <w:r w:rsidR="00D1246D">
        <w:t>, 1996)</w:t>
      </w:r>
      <w:r w:rsidR="00A56504">
        <w:t xml:space="preserve">. </w:t>
      </w:r>
    </w:p>
    <w:p w14:paraId="6A59C9A4" w14:textId="4B0EB9D4" w:rsidR="00D1246D" w:rsidRDefault="00640917" w:rsidP="00310A8C">
      <w:pPr>
        <w:ind w:firstLine="720"/>
      </w:pPr>
      <w:r>
        <w:t>The</w:t>
      </w:r>
      <w:r w:rsidR="008F6237">
        <w:t xml:space="preserve"> fact that these voyages are positively remembered in their countries of origin raises the </w:t>
      </w:r>
      <w:r>
        <w:t>alarm. However</w:t>
      </w:r>
      <w:r w:rsidR="008F6237">
        <w:t xml:space="preserve">, </w:t>
      </w:r>
      <w:r>
        <w:t>from a historical context, the 15</w:t>
      </w:r>
      <w:r w:rsidRPr="00A56504">
        <w:rPr>
          <w:vertAlign w:val="superscript"/>
        </w:rPr>
        <w:t>th</w:t>
      </w:r>
      <w:r>
        <w:t xml:space="preserve"> </w:t>
      </w:r>
      <w:r w:rsidR="008C25E7">
        <w:t>Century,</w:t>
      </w:r>
      <w:r>
        <w:t xml:space="preserve"> which is the period that Zheng and Columbus undertook their expeditions, is known to have been a significant turning point in human history even though n</w:t>
      </w:r>
      <w:r>
        <w:t xml:space="preserve">o one may have been aware of its significance during the period. For instance, no one knew that Zheng's command in 1405 would still be memorated up to date. Similarly, it would </w:t>
      </w:r>
      <w:r w:rsidR="008C25E7">
        <w:t>b</w:t>
      </w:r>
      <w:r>
        <w:t>e difficult for anyone to assume that the Columbus fleet comprised of three sh</w:t>
      </w:r>
      <w:r>
        <w:t>ips would transform the world y simply ringing people of two hemispheres together while enduring all consequences posed by them. Some of the outcomes brought about by the small ships included the Atlantic slave trade, the rampant growth of the world's popu</w:t>
      </w:r>
      <w:r>
        <w:t>lation, industrialization</w:t>
      </w:r>
      <w:r w:rsidR="008C25E7">
        <w:t>, and the prominence of the European nations</w:t>
      </w:r>
      <w:r w:rsidR="00D1246D">
        <w:t xml:space="preserve"> (</w:t>
      </w:r>
      <w:r w:rsidR="00D1246D" w:rsidRPr="00D1246D">
        <w:t>Trivellato</w:t>
      </w:r>
      <w:r w:rsidR="00D1246D">
        <w:t xml:space="preserve"> et al., 2014)</w:t>
      </w:r>
      <w:r w:rsidR="008C25E7">
        <w:t xml:space="preserve">. </w:t>
      </w:r>
    </w:p>
    <w:p w14:paraId="4921DA38" w14:textId="164B85D4" w:rsidR="00310A8C" w:rsidRDefault="008C25E7" w:rsidP="00310A8C">
      <w:pPr>
        <w:ind w:firstLine="720"/>
      </w:pPr>
      <w:r>
        <w:t>However, even though these developments are significant, they were not foreseeable in the 15</w:t>
      </w:r>
      <w:r w:rsidRPr="008C25E7">
        <w:rPr>
          <w:vertAlign w:val="superscript"/>
        </w:rPr>
        <w:t>th</w:t>
      </w:r>
      <w:r>
        <w:t xml:space="preserve"> Century. The 15</w:t>
      </w:r>
      <w:r w:rsidRPr="008C25E7">
        <w:rPr>
          <w:vertAlign w:val="superscript"/>
        </w:rPr>
        <w:t>th</w:t>
      </w:r>
      <w:r>
        <w:t xml:space="preserve"> Century, therefore, serves as a hinge of significant historical changes that provided room for people to have a global tour of the world. The excursion around the world serves as a review of the human saga. Therefore, they establish a baseline that is used in measuring the existing transformations in the modern era.</w:t>
      </w:r>
    </w:p>
    <w:p w14:paraId="291E9BCB" w14:textId="77777777" w:rsidR="00D1246D" w:rsidRDefault="00640917" w:rsidP="003647E8">
      <w:pPr>
        <w:ind w:firstLine="720"/>
      </w:pPr>
      <w:r>
        <w:lastRenderedPageBreak/>
        <w:t>Alongside the technological, political, and economic factors, Christianity also significantly impacted the exploration age that occurred in Europe between the 15</w:t>
      </w:r>
      <w:r w:rsidRPr="008C25E7">
        <w:rPr>
          <w:vertAlign w:val="superscript"/>
        </w:rPr>
        <w:t>th</w:t>
      </w:r>
      <w:r>
        <w:t xml:space="preserve"> and 18</w:t>
      </w:r>
      <w:r w:rsidRPr="008C25E7">
        <w:rPr>
          <w:vertAlign w:val="superscript"/>
        </w:rPr>
        <w:t>th</w:t>
      </w:r>
      <w:r>
        <w:t xml:space="preserve"> Centuries. One central symbol is the catholic church that was mainly formed to help spread Christianity across the </w:t>
      </w:r>
      <w:r w:rsidR="003647E8">
        <w:t>world. The underlying spiritual motivations also played an essential role in Europe's reign over foreign nations</w:t>
      </w:r>
      <w:r w:rsidR="00D1246D">
        <w:t xml:space="preserve"> (</w:t>
      </w:r>
      <w:r w:rsidR="00D1246D" w:rsidRPr="00D1246D">
        <w:t>Trivellato</w:t>
      </w:r>
      <w:r w:rsidR="00D1246D">
        <w:t xml:space="preserve"> et al., 2014)</w:t>
      </w:r>
      <w:r w:rsidR="003647E8">
        <w:t xml:space="preserve">. The catholic church during this era was not left behind as it set up Christian targets that were directed towards converting the indigenous people to practicing the catholic faith. Similarly, nations that had already been practicing the catholic religion began setting up colonies that would help generate political and monetary profits in foreign countries. </w:t>
      </w:r>
    </w:p>
    <w:p w14:paraId="32BD792D" w14:textId="6C0641E4" w:rsidR="008C25E7" w:rsidRDefault="003647E8" w:rsidP="003647E8">
      <w:pPr>
        <w:ind w:firstLine="720"/>
      </w:pPr>
      <w:r>
        <w:t>In the 15</w:t>
      </w:r>
      <w:r w:rsidRPr="003647E8">
        <w:rPr>
          <w:vertAlign w:val="superscript"/>
        </w:rPr>
        <w:t>th</w:t>
      </w:r>
      <w:r>
        <w:t xml:space="preserve"> Century, there was a strong relationship between economic, religious, and political movements, giving the name 'age of exploration.' The overseas exploration in Europe led to globalization in trade and even the development of some European colonies across the globe. From age exploration, the Co</w:t>
      </w:r>
      <w:r w:rsidR="00973DE0">
        <w:t>lumbian Exchange, which is the transfer of food among Africans, Americans, Asians, and Europeans, came into existence. The exchange is believed to have caused a dramatic shift in cultures globally, increased the spread of Christianity, and affected most Americans. This was one of the most significant religious impacts that fueled the Catholic church that significantly impacted the environment and culture</w:t>
      </w:r>
      <w:r w:rsidR="00D1246D">
        <w:t xml:space="preserve"> (</w:t>
      </w:r>
      <w:r w:rsidR="00D1246D" w:rsidRPr="00D1246D">
        <w:t>Campbell</w:t>
      </w:r>
      <w:r w:rsidR="00D1246D">
        <w:t>, 1998)</w:t>
      </w:r>
      <w:r w:rsidR="00973DE0">
        <w:t>.</w:t>
      </w:r>
    </w:p>
    <w:p w14:paraId="29DE7D3B" w14:textId="6CD38CBF" w:rsidR="002A4391" w:rsidRDefault="00640917" w:rsidP="003647E8">
      <w:pPr>
        <w:ind w:firstLine="720"/>
      </w:pPr>
      <w:r w:rsidRPr="002A4391">
        <w:t>Religion also contributed towards shaping the Modern Atlantic World in various ways. Even though there are arguments that the expansion in Iberian began before the Protestant Reformation, the division between the protestant and the</w:t>
      </w:r>
      <w:r w:rsidRPr="002A4391">
        <w:t xml:space="preserve"> Catholic church created room for expansion in Europe</w:t>
      </w:r>
      <w:r w:rsidR="00D1246D">
        <w:t xml:space="preserve"> (</w:t>
      </w:r>
      <w:r w:rsidR="00D1246D" w:rsidRPr="00D1246D">
        <w:t>Trivellato</w:t>
      </w:r>
      <w:r w:rsidR="00D1246D">
        <w:t xml:space="preserve"> et al., 2014)</w:t>
      </w:r>
      <w:r w:rsidRPr="002A4391">
        <w:t>. Since people had gotten permission to conduct evangelism beyond the old world, the Spanish and the Portuguese could split the existing European world that existed among them. On the other hand, Spain t</w:t>
      </w:r>
      <w:r w:rsidRPr="002A4391">
        <w:t xml:space="preserve">ook charge of America </w:t>
      </w:r>
      <w:r w:rsidRPr="002A4391">
        <w:lastRenderedPageBreak/>
        <w:t>except for the area that became present-day Brazil, Africa, and Asia. Within no time, representatives from the above kingdoms took charge. They began spreading Protestantism, thus winning additional souls to the church while making up</w:t>
      </w:r>
      <w:r w:rsidRPr="002A4391">
        <w:t xml:space="preserve"> for anyone who had lost during the protestant revolution. When the protestant finally got a chance of colonizing the Americans and trading with Africans, they understood that this was the only opportunity they would use to influence the Catholics</w:t>
      </w:r>
      <w:r w:rsidR="00D1246D">
        <w:t xml:space="preserve"> (</w:t>
      </w:r>
      <w:r w:rsidR="00D1246D" w:rsidRPr="00D1246D">
        <w:t>Trivellato</w:t>
      </w:r>
      <w:r w:rsidR="00D1246D">
        <w:t xml:space="preserve"> et al., 2014)</w:t>
      </w:r>
      <w:r w:rsidRPr="002A4391">
        <w:t>.</w:t>
      </w:r>
    </w:p>
    <w:p w14:paraId="5776F7A8" w14:textId="326EEF25" w:rsidR="00FE4C7F" w:rsidRDefault="00640917" w:rsidP="00FE4C7F">
      <w:pPr>
        <w:ind w:firstLine="720"/>
      </w:pPr>
      <w:r>
        <w:t>In conc</w:t>
      </w:r>
      <w:r>
        <w:t>lusion</w:t>
      </w:r>
      <w:r w:rsidR="00973DE0">
        <w:t xml:space="preserve">, political and cultural aspects were significantly affected by the Christian church in Europe. Initially, Christianity rose during the period when the Roman empire was facing a lot of challenges. It helped create unity among most people as they were made to believe in one system and organization. </w:t>
      </w:r>
      <w:r>
        <w:t>However,</w:t>
      </w:r>
      <w:r w:rsidR="00973DE0">
        <w:t xml:space="preserve"> as time passed by, disagreements over power among the Christian rulers led to </w:t>
      </w:r>
      <w:r>
        <w:t>divisions. The arising conflicts from the church's division are believed to have fueled some of the tremendous political</w:t>
      </w:r>
      <w:r>
        <w:t xml:space="preserve"> changes in Europe. Today, the effect can be seen through the many religions that exist in Europe as people developed a comprehensive perspective that is not limited to a particular faith. Atheism has become a standard norm in Europe as the Atheists do not</w:t>
      </w:r>
      <w:r>
        <w:t xml:space="preserve"> believe in any divine creature. Agnostics which is also widespread, assume that even though there is a divine, it not sure that he exists. They, therefore, argue that there is no evidence of a universal god existing. Besides, </w:t>
      </w:r>
      <w:r w:rsidRPr="002A4391">
        <w:t>the large-scale institutional</w:t>
      </w:r>
      <w:r w:rsidRPr="002A4391">
        <w:t xml:space="preserve"> crises in this era were only a small portion of the story. </w:t>
      </w:r>
      <w:r>
        <w:t>Since a country like Europe</w:t>
      </w:r>
      <w:r w:rsidRPr="002A4391">
        <w:t xml:space="preserve"> had not recovered from the devastation that had resulted from the black death that had occurred at the beginning of the earlier Century and the small waves that followe</w:t>
      </w:r>
      <w:r w:rsidRPr="002A4391">
        <w:t xml:space="preserve">d later on. The devastation had </w:t>
      </w:r>
      <w:r>
        <w:t>led</w:t>
      </w:r>
      <w:r w:rsidRPr="002A4391">
        <w:t xml:space="preserve"> to almost half of its population disappearing to another region in the 1</w:t>
      </w:r>
      <w:r w:rsidR="00D1246D">
        <w:t>5</w:t>
      </w:r>
      <w:r w:rsidRPr="002A4391">
        <w:t>th Century.</w:t>
      </w:r>
    </w:p>
    <w:p w14:paraId="7A9773ED" w14:textId="1F474D53" w:rsidR="00D1246D" w:rsidRDefault="00D1246D" w:rsidP="00FE4C7F">
      <w:pPr>
        <w:ind w:firstLine="720"/>
      </w:pPr>
    </w:p>
    <w:p w14:paraId="0D6E374E" w14:textId="584C701E" w:rsidR="00D1246D" w:rsidRDefault="00D1246D" w:rsidP="00FE4C7F">
      <w:pPr>
        <w:ind w:firstLine="720"/>
      </w:pPr>
    </w:p>
    <w:p w14:paraId="0776255D" w14:textId="5A841AEE" w:rsidR="00D1246D" w:rsidRDefault="00D1246D" w:rsidP="00FE4C7F">
      <w:pPr>
        <w:ind w:firstLine="720"/>
      </w:pPr>
    </w:p>
    <w:p w14:paraId="0A07BCDB" w14:textId="22164211" w:rsidR="00310A8C" w:rsidRDefault="00D1246D" w:rsidP="00D1246D">
      <w:pPr>
        <w:jc w:val="center"/>
      </w:pPr>
      <w:r>
        <w:t>References</w:t>
      </w:r>
    </w:p>
    <w:p w14:paraId="535928F4" w14:textId="77777777" w:rsidR="00D1246D" w:rsidRPr="00D1246D" w:rsidRDefault="00D1246D" w:rsidP="00D1246D">
      <w:pPr>
        <w:spacing w:after="100" w:afterAutospacing="1"/>
        <w:ind w:left="720" w:hanging="720"/>
        <w:rPr>
          <w:rFonts w:asciiTheme="majorHAnsi" w:hAnsiTheme="majorHAnsi" w:cstheme="majorHAnsi"/>
          <w:color w:val="222222"/>
          <w:szCs w:val="24"/>
          <w:shd w:val="clear" w:color="auto" w:fill="FFFFFF"/>
        </w:rPr>
      </w:pPr>
      <w:r w:rsidRPr="00D1246D">
        <w:rPr>
          <w:rFonts w:asciiTheme="majorHAnsi" w:hAnsiTheme="majorHAnsi" w:cstheme="majorHAnsi"/>
          <w:color w:val="222222"/>
          <w:szCs w:val="24"/>
          <w:shd w:val="clear" w:color="auto" w:fill="FFFFFF"/>
        </w:rPr>
        <w:t>Campbell, J. L. (1998). Institutional analysis and the role of ideas in political economy. </w:t>
      </w:r>
      <w:r w:rsidRPr="00D1246D">
        <w:rPr>
          <w:rFonts w:asciiTheme="majorHAnsi" w:hAnsiTheme="majorHAnsi" w:cstheme="majorHAnsi"/>
          <w:i/>
          <w:iCs/>
          <w:color w:val="222222"/>
          <w:szCs w:val="24"/>
          <w:shd w:val="clear" w:color="auto" w:fill="FFFFFF"/>
        </w:rPr>
        <w:t>Theory and society</w:t>
      </w:r>
      <w:r w:rsidRPr="00D1246D">
        <w:rPr>
          <w:rFonts w:asciiTheme="majorHAnsi" w:hAnsiTheme="majorHAnsi" w:cstheme="majorHAnsi"/>
          <w:color w:val="222222"/>
          <w:szCs w:val="24"/>
          <w:shd w:val="clear" w:color="auto" w:fill="FFFFFF"/>
        </w:rPr>
        <w:t>, </w:t>
      </w:r>
      <w:r w:rsidRPr="00D1246D">
        <w:rPr>
          <w:rFonts w:asciiTheme="majorHAnsi" w:hAnsiTheme="majorHAnsi" w:cstheme="majorHAnsi"/>
          <w:i/>
          <w:iCs/>
          <w:color w:val="222222"/>
          <w:szCs w:val="24"/>
          <w:shd w:val="clear" w:color="auto" w:fill="FFFFFF"/>
        </w:rPr>
        <w:t>27</w:t>
      </w:r>
      <w:r w:rsidRPr="00D1246D">
        <w:rPr>
          <w:rFonts w:asciiTheme="majorHAnsi" w:hAnsiTheme="majorHAnsi" w:cstheme="majorHAnsi"/>
          <w:color w:val="222222"/>
          <w:szCs w:val="24"/>
          <w:shd w:val="clear" w:color="auto" w:fill="FFFFFF"/>
        </w:rPr>
        <w:t>(3), 377-409.</w:t>
      </w:r>
    </w:p>
    <w:p w14:paraId="1E8501B1" w14:textId="77777777" w:rsidR="00D1246D" w:rsidRPr="00D1246D" w:rsidRDefault="00D1246D" w:rsidP="00D1246D">
      <w:pPr>
        <w:spacing w:after="100" w:afterAutospacing="1"/>
        <w:ind w:left="720" w:hanging="720"/>
        <w:rPr>
          <w:rFonts w:asciiTheme="majorHAnsi" w:hAnsiTheme="majorHAnsi" w:cstheme="majorHAnsi"/>
          <w:color w:val="222222"/>
          <w:szCs w:val="24"/>
          <w:shd w:val="clear" w:color="auto" w:fill="FFFFFF"/>
        </w:rPr>
      </w:pPr>
      <w:r w:rsidRPr="00D1246D">
        <w:rPr>
          <w:rFonts w:asciiTheme="majorHAnsi" w:hAnsiTheme="majorHAnsi" w:cstheme="majorHAnsi"/>
          <w:color w:val="222222"/>
          <w:szCs w:val="24"/>
          <w:shd w:val="clear" w:color="auto" w:fill="FFFFFF"/>
        </w:rPr>
        <w:t>Hall, P. A., &amp; Taylor, R. C. (1996). Political science and the three new institutionalisms. </w:t>
      </w:r>
      <w:r w:rsidRPr="00D1246D">
        <w:rPr>
          <w:rFonts w:asciiTheme="majorHAnsi" w:hAnsiTheme="majorHAnsi" w:cstheme="majorHAnsi"/>
          <w:i/>
          <w:iCs/>
          <w:color w:val="222222"/>
          <w:szCs w:val="24"/>
          <w:shd w:val="clear" w:color="auto" w:fill="FFFFFF"/>
        </w:rPr>
        <w:t>Political studies</w:t>
      </w:r>
      <w:r w:rsidRPr="00D1246D">
        <w:rPr>
          <w:rFonts w:asciiTheme="majorHAnsi" w:hAnsiTheme="majorHAnsi" w:cstheme="majorHAnsi"/>
          <w:color w:val="222222"/>
          <w:szCs w:val="24"/>
          <w:shd w:val="clear" w:color="auto" w:fill="FFFFFF"/>
        </w:rPr>
        <w:t>, </w:t>
      </w:r>
      <w:r w:rsidRPr="00D1246D">
        <w:rPr>
          <w:rFonts w:asciiTheme="majorHAnsi" w:hAnsiTheme="majorHAnsi" w:cstheme="majorHAnsi"/>
          <w:i/>
          <w:iCs/>
          <w:color w:val="222222"/>
          <w:szCs w:val="24"/>
          <w:shd w:val="clear" w:color="auto" w:fill="FFFFFF"/>
        </w:rPr>
        <w:t>44</w:t>
      </w:r>
      <w:r w:rsidRPr="00D1246D">
        <w:rPr>
          <w:rFonts w:asciiTheme="majorHAnsi" w:hAnsiTheme="majorHAnsi" w:cstheme="majorHAnsi"/>
          <w:color w:val="222222"/>
          <w:szCs w:val="24"/>
          <w:shd w:val="clear" w:color="auto" w:fill="FFFFFF"/>
        </w:rPr>
        <w:t>(5), 936-957.</w:t>
      </w:r>
    </w:p>
    <w:p w14:paraId="6F9EB01A" w14:textId="77777777" w:rsidR="00D1246D" w:rsidRPr="00D1246D" w:rsidRDefault="00D1246D" w:rsidP="00D1246D">
      <w:pPr>
        <w:spacing w:after="100" w:afterAutospacing="1"/>
        <w:ind w:left="720" w:hanging="720"/>
        <w:rPr>
          <w:rFonts w:asciiTheme="majorHAnsi" w:hAnsiTheme="majorHAnsi" w:cstheme="majorHAnsi"/>
          <w:sz w:val="32"/>
          <w:szCs w:val="28"/>
        </w:rPr>
      </w:pPr>
      <w:r w:rsidRPr="00D1246D">
        <w:rPr>
          <w:rFonts w:asciiTheme="majorHAnsi" w:hAnsiTheme="majorHAnsi" w:cstheme="majorHAnsi"/>
          <w:color w:val="222222"/>
          <w:szCs w:val="24"/>
          <w:shd w:val="clear" w:color="auto" w:fill="FFFFFF"/>
        </w:rPr>
        <w:t>Trivellato, F., Halevi, L., &amp; Antunes, C. (Eds.). (2014). </w:t>
      </w:r>
      <w:r w:rsidRPr="00D1246D">
        <w:rPr>
          <w:rFonts w:asciiTheme="majorHAnsi" w:hAnsiTheme="majorHAnsi" w:cstheme="majorHAnsi"/>
          <w:i/>
          <w:iCs/>
          <w:color w:val="222222"/>
          <w:szCs w:val="24"/>
          <w:shd w:val="clear" w:color="auto" w:fill="FFFFFF"/>
        </w:rPr>
        <w:t>Religion and trade: Cross-cultural exchanges in world history, 1000-1900</w:t>
      </w:r>
      <w:r w:rsidRPr="00D1246D">
        <w:rPr>
          <w:rFonts w:asciiTheme="majorHAnsi" w:hAnsiTheme="majorHAnsi" w:cstheme="majorHAnsi"/>
          <w:color w:val="222222"/>
          <w:szCs w:val="24"/>
          <w:shd w:val="clear" w:color="auto" w:fill="FFFFFF"/>
        </w:rPr>
        <w:t>. Oxford University Press.</w:t>
      </w:r>
    </w:p>
    <w:sectPr w:rsidR="00D1246D" w:rsidRPr="00D1246D" w:rsidSect="00AF6D3D">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F28337" w14:textId="77777777" w:rsidR="00640917" w:rsidRDefault="00640917">
      <w:pPr>
        <w:spacing w:after="0" w:line="240" w:lineRule="auto"/>
      </w:pPr>
      <w:r>
        <w:separator/>
      </w:r>
    </w:p>
  </w:endnote>
  <w:endnote w:type="continuationSeparator" w:id="0">
    <w:p w14:paraId="46A8B8CF" w14:textId="77777777" w:rsidR="00640917" w:rsidRDefault="006409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7390A8" w14:textId="77777777" w:rsidR="00640917" w:rsidRDefault="00640917">
      <w:pPr>
        <w:spacing w:after="0" w:line="240" w:lineRule="auto"/>
      </w:pPr>
      <w:r>
        <w:separator/>
      </w:r>
    </w:p>
  </w:footnote>
  <w:footnote w:type="continuationSeparator" w:id="0">
    <w:p w14:paraId="1C35A96A" w14:textId="77777777" w:rsidR="00640917" w:rsidRDefault="006409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28678864"/>
      <w:docPartObj>
        <w:docPartGallery w:val="Page Numbers (Top of Page)"/>
        <w:docPartUnique/>
      </w:docPartObj>
    </w:sdtPr>
    <w:sdtEndPr>
      <w:rPr>
        <w:noProof/>
      </w:rPr>
    </w:sdtEndPr>
    <w:sdtContent>
      <w:p w14:paraId="2F52E2B6" w14:textId="77777777" w:rsidR="00410E39" w:rsidRDefault="00640917" w:rsidP="00AF6D3D">
        <w:pPr>
          <w:pStyle w:val="Header"/>
          <w:jc w:val="right"/>
        </w:pPr>
        <w:r>
          <w:t>IMPACT OF RELIGION AND POLITICAL STRUCTURES</w:t>
        </w:r>
        <w:r>
          <w:tab/>
        </w:r>
        <w:r>
          <w:fldChar w:fldCharType="begin"/>
        </w:r>
        <w:r>
          <w:instrText xml:space="preserve"> PAGE   \* MERGEFORMAT </w:instrText>
        </w:r>
        <w:r>
          <w:fldChar w:fldCharType="separate"/>
        </w:r>
        <w:r>
          <w:rPr>
            <w:noProof/>
          </w:rPr>
          <w:t>2</w:t>
        </w:r>
        <w:r>
          <w:rPr>
            <w:noProof/>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F06D53" w14:textId="77777777" w:rsidR="00410E39" w:rsidRDefault="00640917" w:rsidP="00AF6D3D">
    <w:pPr>
      <w:pStyle w:val="Header"/>
      <w:jc w:val="right"/>
    </w:pPr>
    <w:r>
      <w:t>Running Head: IMPACT RELIGION AND POLITICA</w:t>
    </w:r>
    <w:r>
      <w:t>L STRUCTURES</w:t>
    </w:r>
    <w:r>
      <w:tab/>
    </w:r>
    <w:sdt>
      <w:sdtPr>
        <w:id w:val="189261486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C52"/>
    <w:rsid w:val="000772DF"/>
    <w:rsid w:val="0018337B"/>
    <w:rsid w:val="0029675C"/>
    <w:rsid w:val="002A4391"/>
    <w:rsid w:val="00310A8C"/>
    <w:rsid w:val="003644D0"/>
    <w:rsid w:val="003647E8"/>
    <w:rsid w:val="00371115"/>
    <w:rsid w:val="00410E39"/>
    <w:rsid w:val="005D19AC"/>
    <w:rsid w:val="00631BD0"/>
    <w:rsid w:val="00640917"/>
    <w:rsid w:val="007B29F9"/>
    <w:rsid w:val="007B75F1"/>
    <w:rsid w:val="008C25E7"/>
    <w:rsid w:val="008F6237"/>
    <w:rsid w:val="00951556"/>
    <w:rsid w:val="00973DE0"/>
    <w:rsid w:val="00A56504"/>
    <w:rsid w:val="00AF6D3D"/>
    <w:rsid w:val="00C15BB0"/>
    <w:rsid w:val="00D1246D"/>
    <w:rsid w:val="00E05C52"/>
    <w:rsid w:val="00ED14F6"/>
    <w:rsid w:val="00FE4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1E925"/>
  <w15:chartTrackingRefBased/>
  <w15:docId w15:val="{D0CDED10-0A12-413D-B6AB-7A02A195B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paragraph" w:styleId="Header">
    <w:name w:val="header"/>
    <w:basedOn w:val="Normal"/>
    <w:link w:val="HeaderChar"/>
    <w:uiPriority w:val="99"/>
    <w:unhideWhenUsed/>
    <w:rsid w:val="00AF6D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6D3D"/>
  </w:style>
  <w:style w:type="paragraph" w:styleId="Footer">
    <w:name w:val="footer"/>
    <w:basedOn w:val="Normal"/>
    <w:link w:val="FooterChar"/>
    <w:uiPriority w:val="99"/>
    <w:unhideWhenUsed/>
    <w:rsid w:val="00AF6D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6D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1557</Words>
  <Characters>8880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2021-02-28T09:38:00Z</dcterms:created>
  <dcterms:modified xsi:type="dcterms:W3CDTF">2021-02-28T09:38:00Z</dcterms:modified>
</cp:coreProperties>
</file>