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Innovation and Technology Management Formative Assessment 2020.</w:t>
      </w:r>
    </w:p>
    <w:p w:rsidR="00000000" w:rsidDel="00000000" w:rsidP="00000000" w:rsidRDefault="00000000" w:rsidRPr="00000000" w14:paraId="00000007">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Name</w:t>
      </w:r>
    </w:p>
    <w:p w:rsidR="00000000" w:rsidDel="00000000" w:rsidP="00000000" w:rsidRDefault="00000000" w:rsidRPr="00000000" w14:paraId="0000000C">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Institution Affiliation</w:t>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Instructor’s Name</w:t>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Course Code and Title</w:t>
      </w:r>
    </w:p>
    <w:p w:rsidR="00000000" w:rsidDel="00000000" w:rsidP="00000000" w:rsidRDefault="00000000" w:rsidRPr="00000000" w14:paraId="0000000F">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w:t>
      </w:r>
      <w:r w:rsidDel="00000000" w:rsidR="00000000" w:rsidRPr="00000000">
        <w:br w:type="page"/>
      </w:r>
      <w:r w:rsidDel="00000000" w:rsidR="00000000" w:rsidRPr="00000000">
        <w:rPr>
          <w:rtl w:val="0"/>
        </w:rPr>
      </w:r>
    </w:p>
    <w:p w:rsidR="00000000" w:rsidDel="00000000" w:rsidP="00000000" w:rsidRDefault="00000000" w:rsidRPr="00000000" w14:paraId="00000010">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Task 1: Apple Inc. Introduction</w:t>
      </w:r>
    </w:p>
    <w:p w:rsidR="00000000" w:rsidDel="00000000" w:rsidP="00000000" w:rsidRDefault="00000000" w:rsidRPr="00000000" w14:paraId="00000011">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Apple Inc. is an American tech giant that is not only the most valued company in the world but also the most innovative. According to Yahoo! Finance (2021), Appl inc. (</w:t>
      </w:r>
      <w:hyperlink r:id="rId6">
        <w:r w:rsidDel="00000000" w:rsidR="00000000" w:rsidRPr="00000000">
          <w:rPr>
            <w:rFonts w:ascii="Times New Roman" w:cs="Times New Roman" w:eastAsia="Times New Roman" w:hAnsi="Times New Roman"/>
            <w:color w:val="1155cc"/>
            <w:sz w:val="24"/>
            <w:szCs w:val="24"/>
            <w:u w:val="single"/>
            <w:rtl w:val="0"/>
          </w:rPr>
          <w:t xml:space="preserve">AAPL</w:t>
        </w:r>
      </w:hyperlink>
      <w:r w:rsidDel="00000000" w:rsidR="00000000" w:rsidRPr="00000000">
        <w:rPr>
          <w:rFonts w:ascii="Times New Roman" w:cs="Times New Roman" w:eastAsia="Times New Roman" w:hAnsi="Times New Roman"/>
          <w:sz w:val="24"/>
          <w:szCs w:val="24"/>
          <w:rtl w:val="0"/>
        </w:rPr>
        <w:t xml:space="preserve">) has a market cap of 2.18 Trillion dollars. Continuous smart innovations have played a key role in transforming Apple Inc. into the dominant tech giant it is today. R&amp;D expense is a key metric in assessing a company's commitment to research and development efforts that lead to innovations. According to Leswing (2019 Aug) reported that Apple Inc. was using 7.9% of its total earnings on research and development efforts. In 2019, Apple Inc. spent over $16 billion on R&amp;D commitments in products such as Macs and iPods. Over the years, the company’s commitment in innovation have led to 15 notable innovations including; Macbook Air, iPad, Apple TV, iPhone, iTune, QuickTime, App Store, Macintosh, Lisa, iPod, Newton, Laserwriter, Apple II and the iPod Touch (Gosnar, 2012 May). This report will examine the innovations at Apple and their classifications as well as examine environmental factors influencing research and development in this business. </w:t>
      </w:r>
    </w:p>
    <w:p w:rsidR="00000000" w:rsidDel="00000000" w:rsidP="00000000" w:rsidRDefault="00000000" w:rsidRPr="00000000" w14:paraId="00000012">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Task 2: Apple’s Core Competencies in Building New Products </w:t>
      </w:r>
    </w:p>
    <w:p w:rsidR="00000000" w:rsidDel="00000000" w:rsidP="00000000" w:rsidRDefault="00000000" w:rsidRPr="00000000" w14:paraId="00000013">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Apple Inc. utilizes six core competencies in positioning its products as superior brands in the market. The key competencies include a well-established global sales and distribution networks, advanced artificial intelligence capabilities, a large pool of user data (hence higher data analytics abilities), global reputation for premium brands and an extensive system set for rapid innovation (Newton, 2021 Feb). Post-2000, Google adopted a rapid innovation policy and rolled out most of its first innovations that pushed the boundaries of her market share further and further. As the internet became popular, Apple invested in technology that paralleled the internet needs of the people (Gosnar, 2012 May). In this way, the company became popular and today enjoys a privilege of global reputation like no other company. </w:t>
      </w:r>
    </w:p>
    <w:p w:rsidR="00000000" w:rsidDel="00000000" w:rsidP="00000000" w:rsidRDefault="00000000" w:rsidRPr="00000000" w14:paraId="00000014">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Task 3: Apple Inc’s Success Factors </w:t>
      </w:r>
    </w:p>
    <w:p w:rsidR="00000000" w:rsidDel="00000000" w:rsidP="00000000" w:rsidRDefault="00000000" w:rsidRPr="00000000" w14:paraId="00000016">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product mix strategy is one of Apple's core success factors. Apple is able to build innovative products that surpass client expectations every time leading to outburst sales that push the company’s position even higher. Other key success factors include business process automation that prepares the company for industry 4.0, a highly innovative workforce, and excellent managerial team give the company a competitive edge. </w:t>
      </w:r>
    </w:p>
    <w:p w:rsidR="00000000" w:rsidDel="00000000" w:rsidP="00000000" w:rsidRDefault="00000000" w:rsidRPr="00000000" w14:paraId="0000001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Task 4: Discussion on Types of Core Competencies and Strategie</w:t>
      </w:r>
      <w:r w:rsidDel="00000000" w:rsidR="00000000" w:rsidRPr="00000000">
        <w:rPr>
          <w:rFonts w:ascii="Times New Roman" w:cs="Times New Roman" w:eastAsia="Times New Roman" w:hAnsi="Times New Roman"/>
          <w:sz w:val="24"/>
          <w:szCs w:val="24"/>
          <w:rtl w:val="0"/>
        </w:rPr>
        <w:t xml:space="preserve">s</w:t>
      </w:r>
    </w:p>
    <w:p w:rsidR="00000000" w:rsidDel="00000000" w:rsidP="00000000" w:rsidRDefault="00000000" w:rsidRPr="00000000" w14:paraId="00000018">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Apple Inc. has the privilege of having both financial and labor resources to meet the disruptive needs of the current technology industry. The core competencies revolve around optimizing supply chains by contracting strategic partners throughout their sales and distribution networks. Apple’s gifted workforce is also recognized as a formidable force for the company because it is able to combine both machines, leverage cutting edge technology for efficiency and use the large pool of data for artificial intelligence and machine learning. These investment commitments further accelerate the company’s innovation pace. </w:t>
      </w:r>
    </w:p>
    <w:p w:rsidR="00000000" w:rsidDel="00000000" w:rsidP="00000000" w:rsidRDefault="00000000" w:rsidRPr="00000000" w14:paraId="00000019">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major weakness for Apple Inc. is its fairly expensive products that hinder the company’s growth beyond the America, Asia and Europe continents. The company needs better pricing strategies for emerging markets to boost its plateauing market share.</w:t>
      </w:r>
    </w:p>
    <w:p w:rsidR="00000000" w:rsidDel="00000000" w:rsidP="00000000" w:rsidRDefault="00000000" w:rsidRPr="00000000" w14:paraId="0000001A">
      <w:pPr>
        <w:spacing w:line="480" w:lineRule="auto"/>
        <w:jc w:val="cente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B">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References</w:t>
      </w:r>
    </w:p>
    <w:p w:rsidR="00000000" w:rsidDel="00000000" w:rsidP="00000000" w:rsidRDefault="00000000" w:rsidRPr="00000000" w14:paraId="0000001C">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Gosnar, A. (2012 May). The classification of innovations: The case of Apple Inc. University of Ljubljana Faculty of Economics. Retrieved from </w:t>
      </w:r>
      <w:hyperlink r:id="rId7">
        <w:r w:rsidDel="00000000" w:rsidR="00000000" w:rsidRPr="00000000">
          <w:rPr>
            <w:rFonts w:ascii="Times New Roman" w:cs="Times New Roman" w:eastAsia="Times New Roman" w:hAnsi="Times New Roman"/>
            <w:color w:val="1155cc"/>
            <w:sz w:val="24"/>
            <w:szCs w:val="24"/>
            <w:u w:val="single"/>
            <w:rtl w:val="0"/>
          </w:rPr>
          <w:t xml:space="preserve">http://www.cek.ef.uni-lj.si/magister/gosnar795-B.pdf</w:t>
        </w:r>
      </w:hyperlink>
      <w:r w:rsidDel="00000000" w:rsidR="00000000" w:rsidRPr="00000000">
        <w:rPr>
          <w:rtl w:val="0"/>
        </w:rPr>
      </w:r>
    </w:p>
    <w:p w:rsidR="00000000" w:rsidDel="00000000" w:rsidP="00000000" w:rsidRDefault="00000000" w:rsidRPr="00000000" w14:paraId="0000001D">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Leswing, K., (2019, Aug). Apple is spending more than ever on R&amp;D to fulfill the ‘Tim Cook doctrine’. CNBC News. Retrieved from </w:t>
      </w:r>
      <w:hyperlink r:id="rId8">
        <w:r w:rsidDel="00000000" w:rsidR="00000000" w:rsidRPr="00000000">
          <w:rPr>
            <w:rFonts w:ascii="Times New Roman" w:cs="Times New Roman" w:eastAsia="Times New Roman" w:hAnsi="Times New Roman"/>
            <w:color w:val="1155cc"/>
            <w:sz w:val="24"/>
            <w:szCs w:val="24"/>
            <w:u w:val="single"/>
            <w:rtl w:val="0"/>
          </w:rPr>
          <w:t xml:space="preserve">Apple R&amp;D spend increases, fulfilling 'Tim Cook doctrine' (cnbc.com)</w:t>
        </w:r>
      </w:hyperlink>
      <w:r w:rsidDel="00000000" w:rsidR="00000000" w:rsidRPr="00000000">
        <w:rPr>
          <w:rtl w:val="0"/>
        </w:rPr>
      </w:r>
    </w:p>
    <w:p w:rsidR="00000000" w:rsidDel="00000000" w:rsidP="00000000" w:rsidRDefault="00000000" w:rsidRPr="00000000" w14:paraId="0000001E">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Newton, V., (2021 Feb). Apple Inc. VRIO Analysis – Core Competencies &amp; Competitive Advantages. Retrieved from </w:t>
      </w:r>
      <w:hyperlink r:id="rId9">
        <w:r w:rsidDel="00000000" w:rsidR="00000000" w:rsidRPr="00000000">
          <w:rPr>
            <w:rFonts w:ascii="Times New Roman" w:cs="Times New Roman" w:eastAsia="Times New Roman" w:hAnsi="Times New Roman"/>
            <w:color w:val="1155cc"/>
            <w:sz w:val="24"/>
            <w:szCs w:val="24"/>
            <w:u w:val="single"/>
            <w:rtl w:val="0"/>
          </w:rPr>
          <w:t xml:space="preserve">https://www.rancord.org/apple-inc-vrio-analysis-core-competencies-competitive-advantages</w:t>
        </w:r>
      </w:hyperlink>
      <w:r w:rsidDel="00000000" w:rsidR="00000000" w:rsidRPr="00000000">
        <w:rPr>
          <w:rtl w:val="0"/>
        </w:rPr>
      </w:r>
    </w:p>
    <w:p w:rsidR="00000000" w:rsidDel="00000000" w:rsidP="00000000" w:rsidRDefault="00000000" w:rsidRPr="00000000" w14:paraId="0000001F">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Yahoo Finance. (2021). Apple Inc. (AAPL) statistics. Retrieved from </w:t>
      </w:r>
      <w:hyperlink r:id="rId10">
        <w:r w:rsidDel="00000000" w:rsidR="00000000" w:rsidRPr="00000000">
          <w:rPr>
            <w:rFonts w:ascii="Times New Roman" w:cs="Times New Roman" w:eastAsia="Times New Roman" w:hAnsi="Times New Roman"/>
            <w:color w:val="1155cc"/>
            <w:sz w:val="24"/>
            <w:szCs w:val="24"/>
            <w:u w:val="single"/>
            <w:rtl w:val="0"/>
          </w:rPr>
          <w:t xml:space="preserve">AAPL 129.71 -1.13 -0.86% : Apple Inc. - Yahoo Finance</w:t>
        </w:r>
      </w:hyperlink>
      <w:r w:rsidDel="00000000" w:rsidR="00000000" w:rsidRPr="00000000">
        <w:rPr>
          <w:rtl w:val="0"/>
        </w:rPr>
      </w:r>
    </w:p>
    <w:p w:rsidR="00000000" w:rsidDel="00000000" w:rsidP="00000000" w:rsidRDefault="00000000" w:rsidRPr="00000000" w14:paraId="0000002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2">
      <w:pPr>
        <w:spacing w:line="480" w:lineRule="auto"/>
        <w:jc w:val="left"/>
        <w:rPr>
          <w:rFonts w:ascii="Times New Roman" w:cs="Times New Roman" w:eastAsia="Times New Roman" w:hAnsi="Times New Roman"/>
          <w:sz w:val="24"/>
          <w:szCs w:val="24"/>
        </w:rPr>
      </w:pPr>
      <w:r w:rsidDel="00000000" w:rsidR="00000000" w:rsidRPr="00000000">
        <w:rPr>
          <w:rtl w:val="0"/>
        </w:rPr>
      </w:r>
    </w:p>
    <w:sectPr>
      <w:headerReference r:id="rId11" w:type="default"/>
      <w:headerReference r:id="rId12" w:type="first"/>
      <w:footerReference r:id="rId13" w:type="first"/>
      <w:pgSz w:h="16834" w:w="11909"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INNOVATION AND TECHNOLOGY MANAGEMENT </w:t>
      <w:tab/>
      <w:tab/>
      <w:tab/>
      <w:tab/>
      <w:tab/>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tl w:val="0"/>
      </w:rPr>
      <w:t xml:space="preserve">Running head: </w:t>
    </w:r>
    <w:r w:rsidDel="00000000" w:rsidR="00000000" w:rsidRPr="00000000">
      <w:rPr>
        <w:rFonts w:ascii="Times New Roman" w:cs="Times New Roman" w:eastAsia="Times New Roman" w:hAnsi="Times New Roman"/>
        <w:sz w:val="24"/>
        <w:szCs w:val="24"/>
        <w:rtl w:val="0"/>
      </w:rPr>
      <w:t xml:space="preserve">INNOVATION AND TECHNOLOGY MANAGEMENT</w:t>
    </w:r>
  </w:p>
  <w:p w:rsidR="00000000" w:rsidDel="00000000" w:rsidP="00000000" w:rsidRDefault="00000000" w:rsidRPr="00000000" w14:paraId="0000002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s://finance.yahoo.com/quote/AAPL/key-statistics?p=AAPL" TargetMode="External"/><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rancord.org/apple-inc-vrio-analysis-core-competencies-competitive-advantages" TargetMode="External"/><Relationship Id="rId5" Type="http://schemas.openxmlformats.org/officeDocument/2006/relationships/styles" Target="styles.xml"/><Relationship Id="rId6" Type="http://schemas.openxmlformats.org/officeDocument/2006/relationships/hyperlink" Target="https://finance.yahoo.com/quote/AAPL/?guccounter=1&amp;guce_referrer=aHR0cHM6Ly93d3cuYmluZy5jb20v&amp;guce_referrer_sig=AQAAAEWDNnx_yF4MNnKEqUpERUyQFaXwtxx8k0p7ZiPU4Fnal0wA96vI-O3XWDDb37LJF1aUp9mOBKchxkoJV6MVGwUm8VAl_VE49MVXW08p6VO4XIL0XnWvGTk5m60uTJghNSRh7KfIK90-G9QfjchVxYd8iHuKDFvz8aBTcJaZ6jmZ" TargetMode="External"/><Relationship Id="rId7" Type="http://schemas.openxmlformats.org/officeDocument/2006/relationships/hyperlink" Target="http://www.cek.ef.uni-lj.si/magister/gosnar795-B.pdf" TargetMode="External"/><Relationship Id="rId8" Type="http://schemas.openxmlformats.org/officeDocument/2006/relationships/hyperlink" Target="https://www.cnbc.com/2019/08/03/apple-rd-spend-increases-fulfilling-tim-cook-doctrin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