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3627" w:rsidRDefault="00541EF9" w:rsidP="00541EF9">
      <w:pPr>
        <w:spacing w:after="159" w:line="259" w:lineRule="auto"/>
        <w:ind w:left="0" w:firstLine="0"/>
        <w:jc w:val="left"/>
      </w:pPr>
      <w:bookmarkStart w:id="0" w:name="_GoBack"/>
      <w:proofErr w:type="gramStart"/>
      <w:r>
        <w:rPr>
          <w:rFonts w:ascii="Calibri" w:eastAsia="Calibri" w:hAnsi="Calibri" w:cs="Calibri"/>
          <w:sz w:val="22"/>
        </w:rPr>
        <w:t>1)</w:t>
      </w:r>
      <w:r>
        <w:t>What</w:t>
      </w:r>
      <w:proofErr w:type="gramEnd"/>
      <w:r>
        <w:t xml:space="preserve"> is price stickiness? Why do Keynesians believe that allowing for price stickiness in macroeconomic analysis is important?  </w:t>
      </w:r>
    </w:p>
    <w:p w:rsidR="00E63627" w:rsidRDefault="00541EF9">
      <w:pPr>
        <w:spacing w:after="236"/>
        <w:ind w:left="-5" w:right="-9"/>
      </w:pPr>
      <w:r>
        <w:rPr>
          <w:b/>
        </w:rPr>
        <w:t>Answer:</w:t>
      </w:r>
      <w:r>
        <w:t xml:space="preserve"> Price stickiness is the tendency of prices to adjust only slowly to changes in the economy. Keynesians believe it is im</w:t>
      </w:r>
      <w:r>
        <w:t xml:space="preserve">portant to allow for price stickiness to explain why monetary policy is not neutral. </w:t>
      </w:r>
    </w:p>
    <w:p w:rsidR="00E63627" w:rsidRDefault="00541EF9" w:rsidP="00541EF9">
      <w:pPr>
        <w:pStyle w:val="ListParagraph"/>
        <w:numPr>
          <w:ilvl w:val="0"/>
          <w:numId w:val="3"/>
        </w:numPr>
        <w:spacing w:after="236"/>
        <w:ind w:right="-9"/>
      </w:pPr>
      <w:r>
        <w:t>What does the Keynesian model predict about monetary neutrality (both in the short run and in the long run)? Compare the Keynesian predictions about neutrality with those</w:t>
      </w:r>
      <w:r>
        <w:t xml:space="preserve"> of the basic classical model. </w:t>
      </w:r>
    </w:p>
    <w:p w:rsidR="00E63627" w:rsidRDefault="00541EF9">
      <w:pPr>
        <w:spacing w:after="236"/>
        <w:ind w:left="-5" w:right="-9"/>
      </w:pPr>
      <w:r>
        <w:rPr>
          <w:b/>
        </w:rPr>
        <w:t>A</w:t>
      </w:r>
      <w:r>
        <w:rPr>
          <w:b/>
        </w:rPr>
        <w:t>nswer:</w:t>
      </w:r>
      <w:r>
        <w:t xml:space="preserve"> In the Keynesian model, money is not neutral in the short run, but it is neutral in the long run. In the short run, an increase in the money supply increases output and the real interest rate, while the price level a</w:t>
      </w:r>
      <w:r>
        <w:t>nd real wage are unchanged. In the long run, however, only the price level is changed, with no change in output, the real interest rate, or the real wage. In the basic classical model, money is neutral in both the short run and the long run, so only the pr</w:t>
      </w:r>
      <w:r>
        <w:t xml:space="preserve">ice level is affected by a change in the money supply, just as in the long-run Keynesian model. The classical model is identical </w:t>
      </w:r>
      <w:proofErr w:type="gramStart"/>
      <w:r>
        <w:t>to  the</w:t>
      </w:r>
      <w:proofErr w:type="gramEnd"/>
      <w:r>
        <w:t xml:space="preserve"> long run of the Keynesian model. </w:t>
      </w:r>
    </w:p>
    <w:p w:rsidR="00E63627" w:rsidRDefault="00541EF9" w:rsidP="00541EF9">
      <w:pPr>
        <w:pStyle w:val="ListParagraph"/>
        <w:numPr>
          <w:ilvl w:val="0"/>
          <w:numId w:val="3"/>
        </w:numPr>
        <w:spacing w:after="235"/>
        <w:ind w:right="-9"/>
      </w:pPr>
      <w:r>
        <w:t>In the Keynesian model, how do increased government purchases affect output and the r</w:t>
      </w:r>
      <w:r>
        <w:t xml:space="preserve">eal interest rate in the short run? In the long run? How do increased government purchases affect the composition of output in the long run?  </w:t>
      </w:r>
    </w:p>
    <w:p w:rsidR="00E63627" w:rsidRDefault="00541EF9">
      <w:pPr>
        <w:ind w:left="-5" w:right="-9"/>
      </w:pPr>
      <w:r>
        <w:rPr>
          <w:b/>
        </w:rPr>
        <w:t>A</w:t>
      </w:r>
      <w:r>
        <w:rPr>
          <w:b/>
        </w:rPr>
        <w:t>nswer:</w:t>
      </w:r>
      <w:r>
        <w:t xml:space="preserve"> In the Keynesian model in the short run, output and the real interest rate increase due to an increase in</w:t>
      </w:r>
      <w:r>
        <w:t xml:space="preserve"> government purchases. In the long run, the real interest rate is higher, but output returns to </w:t>
      </w:r>
      <w:proofErr w:type="gramStart"/>
      <w:r>
        <w:t>its</w:t>
      </w:r>
      <w:proofErr w:type="gramEnd"/>
      <w:r>
        <w:t xml:space="preserve"> </w:t>
      </w:r>
      <w:proofErr w:type="spellStart"/>
      <w:r>
        <w:t>fullemployment</w:t>
      </w:r>
      <w:proofErr w:type="spellEnd"/>
      <w:r>
        <w:t xml:space="preserve"> level. Since the real interest rate is higher in the long run, investment is lower and consumption is lower. </w:t>
      </w:r>
    </w:p>
    <w:p w:rsidR="00E63627" w:rsidRDefault="00541EF9">
      <w:pPr>
        <w:spacing w:after="217" w:line="259" w:lineRule="auto"/>
        <w:ind w:left="0" w:firstLine="0"/>
        <w:jc w:val="left"/>
      </w:pPr>
      <w:r>
        <w:t xml:space="preserve"> </w:t>
      </w:r>
    </w:p>
    <w:p w:rsidR="00E63627" w:rsidRDefault="00541EF9" w:rsidP="00541EF9">
      <w:pPr>
        <w:numPr>
          <w:ilvl w:val="0"/>
          <w:numId w:val="3"/>
        </w:numPr>
        <w:spacing w:after="235"/>
        <w:ind w:right="-9"/>
      </w:pPr>
      <w:r>
        <w:t xml:space="preserve">Describe three alternative responses available to policymakers when the economy is in recession. What are the advantages and disadvantages of each strategy? Be sure to discuss the effects on employment, the price level, and the composition of output. What </w:t>
      </w:r>
      <w:r>
        <w:t xml:space="preserve">are some of the practical difficulties in using macroeconomic stabilization policies to fight recessions?  </w:t>
      </w:r>
    </w:p>
    <w:p w:rsidR="00E63627" w:rsidRDefault="00541EF9" w:rsidP="00541EF9">
      <w:pPr>
        <w:spacing w:after="653"/>
        <w:ind w:left="-5" w:right="-9"/>
      </w:pPr>
      <w:r>
        <w:rPr>
          <w:b/>
        </w:rPr>
        <w:t>Answer:</w:t>
      </w:r>
      <w:r>
        <w:t xml:space="preserve">  In response to a recession, policymakers can (1) make no change in macroeconomic policy, (2) increase the money supply, or (3) increase gov</w:t>
      </w:r>
      <w:r>
        <w:t xml:space="preserve">ernment purchases. If they make no change in macroeconomic policy, then during the recession output is below its </w:t>
      </w:r>
      <w:proofErr w:type="spellStart"/>
      <w:r>
        <w:t>fullemployment</w:t>
      </w:r>
      <w:proofErr w:type="spellEnd"/>
      <w:r>
        <w:t xml:space="preserve"> level. Over time, the price level will decline to restore equilibrium. In the long run, the price level will be lower and employ</w:t>
      </w:r>
      <w:r>
        <w:t>ment will return to the full-employment level. If policymakers increase the money supply, the economy returns to full employment</w:t>
      </w:r>
    </w:p>
    <w:p w:rsidR="00E63627" w:rsidRDefault="00541EF9">
      <w:pPr>
        <w:spacing w:after="0" w:line="259" w:lineRule="auto"/>
        <w:ind w:left="0" w:firstLine="0"/>
        <w:jc w:val="left"/>
      </w:pPr>
      <w:r>
        <w:rPr>
          <w:rFonts w:ascii="Calibri" w:eastAsia="Calibri" w:hAnsi="Calibri" w:cs="Calibri"/>
          <w:sz w:val="22"/>
        </w:rPr>
        <w:t xml:space="preserve"> </w:t>
      </w:r>
    </w:p>
    <w:p w:rsidR="00E63627" w:rsidRDefault="00541EF9">
      <w:pPr>
        <w:spacing w:after="163" w:line="259" w:lineRule="auto"/>
        <w:ind w:left="0" w:firstLine="0"/>
        <w:jc w:val="left"/>
      </w:pPr>
      <w:r>
        <w:rPr>
          <w:rFonts w:ascii="Calibri" w:eastAsia="Calibri" w:hAnsi="Calibri" w:cs="Calibri"/>
          <w:sz w:val="22"/>
        </w:rPr>
        <w:t xml:space="preserve"> </w:t>
      </w:r>
    </w:p>
    <w:p w:rsidR="00E63627" w:rsidRDefault="00541EF9">
      <w:pPr>
        <w:spacing w:after="0" w:line="259" w:lineRule="auto"/>
        <w:ind w:left="0" w:firstLine="0"/>
        <w:jc w:val="left"/>
      </w:pPr>
      <w:r>
        <w:t xml:space="preserve"> </w:t>
      </w:r>
    </w:p>
    <w:p w:rsidR="00E63627" w:rsidRDefault="00541EF9">
      <w:pPr>
        <w:spacing w:after="0" w:line="259" w:lineRule="auto"/>
        <w:ind w:left="0" w:firstLine="0"/>
        <w:jc w:val="left"/>
      </w:pPr>
      <w:r>
        <w:t xml:space="preserve"> </w:t>
      </w:r>
    </w:p>
    <w:p w:rsidR="00E63627" w:rsidRDefault="00541EF9">
      <w:pPr>
        <w:numPr>
          <w:ilvl w:val="0"/>
          <w:numId w:val="2"/>
        </w:numPr>
        <w:ind w:right="-9"/>
      </w:pPr>
      <w:r>
        <w:t xml:space="preserve">What does the Keynesian model predict about the cyclical behavior of average labor productivity? How does the idea of labor hoarding help bring the </w:t>
      </w:r>
      <w:r>
        <w:t xml:space="preserve">prediction of the model into conformity with the business cycle facts?  </w:t>
      </w:r>
    </w:p>
    <w:p w:rsidR="00E63627" w:rsidRDefault="00541EF9">
      <w:pPr>
        <w:spacing w:after="0" w:line="259" w:lineRule="auto"/>
        <w:ind w:left="0" w:firstLine="0"/>
        <w:jc w:val="left"/>
      </w:pPr>
      <w:r>
        <w:t xml:space="preserve"> </w:t>
      </w:r>
    </w:p>
    <w:p w:rsidR="00E63627" w:rsidRDefault="00541EF9">
      <w:pPr>
        <w:ind w:left="-5" w:right="-9"/>
      </w:pPr>
      <w:r>
        <w:rPr>
          <w:b/>
        </w:rPr>
        <w:t>Answer:</w:t>
      </w:r>
      <w:r>
        <w:t xml:space="preserve"> The Keynesian theory assumes that demand shocks cause most cyclical fluctuations. This means that during expansions when employment rises, average labor productivity decline</w:t>
      </w:r>
      <w:r>
        <w:t xml:space="preserve">s, so it is countercyclical. But the business cycle fact is that average labor productivity is mildly </w:t>
      </w:r>
      <w:proofErr w:type="spellStart"/>
      <w:r>
        <w:t>procyclical</w:t>
      </w:r>
      <w:proofErr w:type="spellEnd"/>
      <w:r>
        <w:t>. However, if labor hoarding occurs, so that a given measured amount of employment produces less output during recessions and more output durin</w:t>
      </w:r>
      <w:r>
        <w:t xml:space="preserve">g expansions, then measured average labor productivity would be </w:t>
      </w:r>
      <w:proofErr w:type="spellStart"/>
      <w:r>
        <w:t>procyclical</w:t>
      </w:r>
      <w:proofErr w:type="spellEnd"/>
      <w:r>
        <w:t xml:space="preserve">. </w:t>
      </w:r>
    </w:p>
    <w:p w:rsidR="00E63627" w:rsidRDefault="00541EF9">
      <w:pPr>
        <w:spacing w:after="0" w:line="259" w:lineRule="auto"/>
        <w:ind w:left="0" w:firstLine="0"/>
        <w:jc w:val="left"/>
      </w:pPr>
      <w:r>
        <w:t xml:space="preserve"> </w:t>
      </w:r>
    </w:p>
    <w:p w:rsidR="00E63627" w:rsidRDefault="00541EF9">
      <w:pPr>
        <w:numPr>
          <w:ilvl w:val="0"/>
          <w:numId w:val="2"/>
        </w:numPr>
        <w:ind w:right="-9"/>
      </w:pPr>
      <w:r>
        <w:t xml:space="preserve">According to the Keynesian analysis, in what two ways does an adverse supply shock reduce output? What problems do supply shocks create for Keynesian stabilization policies? </w:t>
      </w:r>
    </w:p>
    <w:p w:rsidR="00E63627" w:rsidRDefault="00541EF9">
      <w:pPr>
        <w:spacing w:after="0" w:line="259" w:lineRule="auto"/>
        <w:ind w:left="0" w:firstLine="0"/>
        <w:jc w:val="left"/>
      </w:pPr>
      <w:r>
        <w:t xml:space="preserve"> </w:t>
      </w:r>
    </w:p>
    <w:p w:rsidR="00E63627" w:rsidRDefault="00541EF9">
      <w:pPr>
        <w:spacing w:after="3677"/>
        <w:ind w:left="-5" w:right="-9"/>
      </w:pPr>
      <w:r>
        <w:rPr>
          <w:b/>
        </w:rPr>
        <w:t>Answer:</w:t>
      </w:r>
      <w:r>
        <w:t xml:space="preserve"> In Keynesian analysis, a supply shock may reduce output in two ways: (1) a reduction in output, because the supply shock reduces the marginal product of labor, shifting the </w:t>
      </w:r>
      <w:r>
        <w:rPr>
          <w:i/>
        </w:rPr>
        <w:t xml:space="preserve">FE </w:t>
      </w:r>
      <w:r>
        <w:t>line to the left; and (2) a further reduction in output if the supply s</w:t>
      </w:r>
      <w:r>
        <w:t xml:space="preserve">hock is something like an oil price shock that is large enough to cause many firms to raise prices, shifting the </w:t>
      </w:r>
      <w:r>
        <w:rPr>
          <w:i/>
        </w:rPr>
        <w:t xml:space="preserve">LM </w:t>
      </w:r>
      <w:r>
        <w:t xml:space="preserve">curve up and to the left so much that it intersects the </w:t>
      </w:r>
      <w:r>
        <w:rPr>
          <w:i/>
        </w:rPr>
        <w:t xml:space="preserve">IS </w:t>
      </w:r>
      <w:r>
        <w:t xml:space="preserve">curve to the left of the </w:t>
      </w:r>
      <w:r>
        <w:rPr>
          <w:i/>
        </w:rPr>
        <w:t xml:space="preserve">FE </w:t>
      </w:r>
      <w:r>
        <w:t>line. Supply shocks create problems for stabilization</w:t>
      </w:r>
      <w:r>
        <w:t xml:space="preserve"> policy because: (1) policy can do nothing to affect the location of the </w:t>
      </w:r>
      <w:r>
        <w:rPr>
          <w:i/>
        </w:rPr>
        <w:t xml:space="preserve">FE </w:t>
      </w:r>
      <w:r>
        <w:t xml:space="preserve">line; and (2) using expansionary policy risks worsening the already-high rate of inflation. </w:t>
      </w:r>
    </w:p>
    <w:p w:rsidR="00E63627" w:rsidRDefault="00541EF9">
      <w:pPr>
        <w:spacing w:after="0" w:line="259" w:lineRule="auto"/>
        <w:ind w:right="8"/>
        <w:jc w:val="center"/>
      </w:pPr>
      <w:r>
        <w:rPr>
          <w:rFonts w:ascii="Calibri" w:eastAsia="Calibri" w:hAnsi="Calibri" w:cs="Calibri"/>
          <w:sz w:val="22"/>
        </w:rPr>
        <w:t xml:space="preserve">2 </w:t>
      </w:r>
    </w:p>
    <w:p w:rsidR="00E63627" w:rsidRDefault="00541EF9">
      <w:pPr>
        <w:spacing w:after="0" w:line="259" w:lineRule="auto"/>
        <w:ind w:left="0" w:firstLine="0"/>
        <w:jc w:val="left"/>
      </w:pPr>
      <w:r>
        <w:rPr>
          <w:rFonts w:ascii="Calibri" w:eastAsia="Calibri" w:hAnsi="Calibri" w:cs="Calibri"/>
          <w:sz w:val="22"/>
        </w:rPr>
        <w:t xml:space="preserve"> </w:t>
      </w:r>
      <w:bookmarkEnd w:id="0"/>
    </w:p>
    <w:sectPr w:rsidR="00E63627">
      <w:pgSz w:w="11900" w:h="16840"/>
      <w:pgMar w:top="752" w:right="1404" w:bottom="711"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3879F3"/>
    <w:multiLevelType w:val="hybridMultilevel"/>
    <w:tmpl w:val="46B84EAA"/>
    <w:lvl w:ilvl="0" w:tplc="63D09BFA">
      <w:start w:val="1"/>
      <w:numFmt w:val="decimal"/>
      <w:lvlText w:val="%1."/>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79EAF8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67A0F24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9588F196">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0A87320">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F9F0F20C">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57CA775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E0A91F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192AEF2">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5C27B2E"/>
    <w:multiLevelType w:val="hybridMultilevel"/>
    <w:tmpl w:val="F2B81EAA"/>
    <w:lvl w:ilvl="0" w:tplc="BAE2069E">
      <w:start w:val="5"/>
      <w:numFmt w:val="decimal"/>
      <w:lvlText w:val="%1."/>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A8AE996">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AE64D69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35DEE97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31AE900">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3AE8211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6607FC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F1D0446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03CC2A7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66E35F6F"/>
    <w:multiLevelType w:val="hybridMultilevel"/>
    <w:tmpl w:val="63C4C75C"/>
    <w:lvl w:ilvl="0" w:tplc="3CD29ECC">
      <w:start w:val="2"/>
      <w:numFmt w:val="decimal"/>
      <w:lvlText w:val="%1."/>
      <w:lvlJc w:val="left"/>
      <w:pPr>
        <w:ind w:left="370" w:hanging="360"/>
      </w:pPr>
      <w:rPr>
        <w:rFonts w:hint="default"/>
      </w:rPr>
    </w:lvl>
    <w:lvl w:ilvl="1" w:tplc="04090019" w:tentative="1">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3627"/>
    <w:rsid w:val="00541EF9"/>
    <w:rsid w:val="00E636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F98A59-0153-4BCA-9C4A-963C4CC01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 w:line="238" w:lineRule="auto"/>
      <w:ind w:left="10" w:hanging="10"/>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1E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637</Words>
  <Characters>3635</Characters>
  <Application>Microsoft Office Word</Application>
  <DocSecurity>0</DocSecurity>
  <Lines>30</Lines>
  <Paragraphs>8</Paragraphs>
  <ScaleCrop>false</ScaleCrop>
  <Company/>
  <LinksUpToDate>false</LinksUpToDate>
  <CharactersWithSpaces>4264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Review Questions Ch11.doc</dc:title>
  <dc:subject/>
  <dc:creator>rkaygusuz</dc:creator>
  <cp:keywords/>
  <cp:lastModifiedBy>Windows User</cp:lastModifiedBy>
  <cp:revision>2</cp:revision>
  <dcterms:created xsi:type="dcterms:W3CDTF">2021-02-19T07:28:00Z</dcterms:created>
  <dcterms:modified xsi:type="dcterms:W3CDTF">2021-02-19T07:28:00Z</dcterms:modified>
</cp:coreProperties>
</file>