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F0D" w:rsidRDefault="00140F0D" w:rsidP="00796495">
      <w:pPr>
        <w:spacing w:line="480" w:lineRule="auto"/>
        <w:rPr>
          <w:rFonts w:ascii="Times New Roman" w:hAnsi="Times New Roman"/>
          <w:sz w:val="24"/>
          <w:szCs w:val="24"/>
        </w:rPr>
      </w:pPr>
      <w:r>
        <w:rPr>
          <w:rFonts w:ascii="Times New Roman" w:hAnsi="Times New Roman"/>
          <w:sz w:val="24"/>
          <w:szCs w:val="24"/>
        </w:rPr>
        <w:t>Name</w:t>
      </w:r>
    </w:p>
    <w:p w:rsidR="00140F0D" w:rsidRDefault="00140F0D" w:rsidP="00796495">
      <w:pPr>
        <w:spacing w:line="480" w:lineRule="auto"/>
        <w:rPr>
          <w:rFonts w:ascii="Times New Roman" w:hAnsi="Times New Roman"/>
          <w:sz w:val="24"/>
          <w:szCs w:val="24"/>
        </w:rPr>
      </w:pPr>
      <w:r>
        <w:rPr>
          <w:rFonts w:ascii="Times New Roman" w:hAnsi="Times New Roman"/>
          <w:sz w:val="24"/>
          <w:szCs w:val="24"/>
        </w:rPr>
        <w:t>Course</w:t>
      </w:r>
    </w:p>
    <w:p w:rsidR="00140F0D" w:rsidRDefault="00140F0D" w:rsidP="00796495">
      <w:pPr>
        <w:spacing w:line="480" w:lineRule="auto"/>
        <w:rPr>
          <w:rFonts w:ascii="Times New Roman" w:hAnsi="Times New Roman"/>
          <w:sz w:val="24"/>
          <w:szCs w:val="24"/>
        </w:rPr>
      </w:pPr>
      <w:r>
        <w:rPr>
          <w:rFonts w:ascii="Times New Roman" w:hAnsi="Times New Roman"/>
          <w:sz w:val="24"/>
          <w:szCs w:val="24"/>
        </w:rPr>
        <w:t>I</w:t>
      </w:r>
      <w:r w:rsidR="0050565C">
        <w:rPr>
          <w:rFonts w:ascii="Times New Roman" w:hAnsi="Times New Roman"/>
          <w:sz w:val="24"/>
          <w:szCs w:val="24"/>
        </w:rPr>
        <w:t>nstruc</w:t>
      </w:r>
      <w:r>
        <w:rPr>
          <w:rFonts w:ascii="Times New Roman" w:hAnsi="Times New Roman"/>
          <w:sz w:val="24"/>
          <w:szCs w:val="24"/>
        </w:rPr>
        <w:t>tor</w:t>
      </w:r>
    </w:p>
    <w:p w:rsidR="00140F0D" w:rsidRPr="00140F0D" w:rsidRDefault="00140F0D" w:rsidP="00796495">
      <w:pPr>
        <w:spacing w:line="480" w:lineRule="auto"/>
        <w:rPr>
          <w:rFonts w:ascii="Times New Roman" w:hAnsi="Times New Roman"/>
          <w:sz w:val="24"/>
          <w:szCs w:val="24"/>
        </w:rPr>
      </w:pPr>
      <w:r>
        <w:rPr>
          <w:rFonts w:ascii="Times New Roman" w:hAnsi="Times New Roman"/>
          <w:sz w:val="24"/>
          <w:szCs w:val="24"/>
        </w:rPr>
        <w:t xml:space="preserve">Date </w:t>
      </w:r>
    </w:p>
    <w:p w:rsidR="00796495" w:rsidRPr="00F31468" w:rsidRDefault="00796495" w:rsidP="00796495">
      <w:pPr>
        <w:spacing w:line="480" w:lineRule="auto"/>
        <w:rPr>
          <w:rFonts w:ascii="Times New Roman" w:hAnsi="Times New Roman"/>
          <w:b/>
          <w:sz w:val="24"/>
          <w:szCs w:val="24"/>
        </w:rPr>
      </w:pPr>
      <w:r w:rsidRPr="00F31468">
        <w:rPr>
          <w:rFonts w:ascii="Times New Roman" w:hAnsi="Times New Roman"/>
          <w:b/>
          <w:sz w:val="24"/>
          <w:szCs w:val="24"/>
        </w:rPr>
        <w:t>Reflection 2</w:t>
      </w:r>
    </w:p>
    <w:p w:rsidR="00796495" w:rsidRPr="00F31468" w:rsidRDefault="00796495" w:rsidP="00796495">
      <w:pPr>
        <w:tabs>
          <w:tab w:val="left" w:pos="1860"/>
        </w:tabs>
        <w:jc w:val="center"/>
        <w:rPr>
          <w:rFonts w:ascii="Times New Roman" w:hAnsi="Times New Roman"/>
          <w:b/>
          <w:sz w:val="24"/>
          <w:szCs w:val="24"/>
        </w:rPr>
      </w:pPr>
      <w:r w:rsidRPr="00F31468">
        <w:rPr>
          <w:rFonts w:ascii="Times New Roman" w:hAnsi="Times New Roman"/>
          <w:b/>
          <w:sz w:val="24"/>
          <w:szCs w:val="24"/>
        </w:rPr>
        <w:t>World History – The Black Death</w:t>
      </w:r>
    </w:p>
    <w:p w:rsidR="00796495" w:rsidRPr="00782A13" w:rsidRDefault="00796495" w:rsidP="00796495">
      <w:pPr>
        <w:spacing w:line="480" w:lineRule="auto"/>
        <w:ind w:firstLine="720"/>
        <w:rPr>
          <w:rFonts w:ascii="Times New Roman" w:hAnsi="Times New Roman"/>
          <w:sz w:val="24"/>
          <w:szCs w:val="24"/>
        </w:rPr>
      </w:pPr>
      <w:r w:rsidRPr="00782A13">
        <w:rPr>
          <w:rFonts w:ascii="Times New Roman" w:hAnsi="Times New Roman"/>
          <w:sz w:val="24"/>
          <w:szCs w:val="24"/>
        </w:rPr>
        <w:t xml:space="preserve">Diseases and sickness have been a part of human life since time immemorial. The world at the time of writing this paper - the year 2021 - continues grappling with a new pandemic in the form of the novel Coronavirus (also known as Covid-19). To many, this pandemic has changed the course of their life entirely while millions have lost their lives world-over. Some have compared the current pandemic to the Black Death in terms of devastation and global effect </w:t>
      </w:r>
      <w:r w:rsidRPr="00782A13">
        <w:rPr>
          <w:rFonts w:ascii="Times New Roman" w:hAnsi="Times New Roman"/>
          <w:sz w:val="24"/>
          <w:szCs w:val="24"/>
        </w:rPr>
        <w:fldChar w:fldCharType="begin"/>
      </w:r>
      <w:r w:rsidRPr="00782A13">
        <w:rPr>
          <w:rFonts w:ascii="Times New Roman" w:hAnsi="Times New Roman"/>
          <w:sz w:val="24"/>
          <w:szCs w:val="24"/>
        </w:rPr>
        <w:instrText xml:space="preserve"> ADDIN ZOTERO_ITEM CSL_CITATION {"citationID":"Ze9n4pSC","properties":{"formattedCitation":"(Shamekh et al., 2020)","plainCitation":"(Shamekh et al., 2020)","noteIndex":0},"citationItems":[{"id":615,"uris":["http://zotero.org/users/local/I1eXtDct/items/AVUQW4GB"],"uri":["http://zotero.org/users/local/I1eXtDct/items/AVUQW4GB"],"itemData":{"id":615,"type":"article-journal","container-title":"Health Promotion Perspectives","DOI":"10.34172/hpp.2020.27","ISSN":"2228-6497","issue":"3","journalAbbreviation":"Health Promot Perspect","note":"PMID: 32802750\nPMCID: PMC7420170","page":"166-167","source":"PubMed Central","title":"COVID-19: Is it the black death of the 21st century?","title-short":"COVID-19","volume":"10","author":[{"family":"Shamekh","given":"Ali"},{"family":"Mahmoodpoor","given":"Ata"},{"family":"Sanaie","given":"Sarvin"}],"issued":{"date-parts":[["2020",7,12]]}}}],"schema":"https://github.com/citation-style-language/schema/raw/master/csl-citation.json"} </w:instrText>
      </w:r>
      <w:r w:rsidRPr="00782A13">
        <w:rPr>
          <w:rFonts w:ascii="Times New Roman" w:hAnsi="Times New Roman"/>
          <w:sz w:val="24"/>
          <w:szCs w:val="24"/>
        </w:rPr>
        <w:fldChar w:fldCharType="separate"/>
      </w:r>
      <w:r w:rsidRPr="00782A13">
        <w:rPr>
          <w:rFonts w:ascii="Times New Roman" w:hAnsi="Times New Roman"/>
          <w:sz w:val="24"/>
          <w:szCs w:val="24"/>
        </w:rPr>
        <w:t>(Shamekh et al., 2020)</w:t>
      </w:r>
      <w:r w:rsidRPr="00782A13">
        <w:rPr>
          <w:rFonts w:ascii="Times New Roman" w:hAnsi="Times New Roman"/>
          <w:sz w:val="24"/>
          <w:szCs w:val="24"/>
        </w:rPr>
        <w:fldChar w:fldCharType="end"/>
      </w:r>
      <w:r w:rsidRPr="00782A13">
        <w:rPr>
          <w:rFonts w:ascii="Times New Roman" w:hAnsi="Times New Roman"/>
          <w:sz w:val="24"/>
          <w:szCs w:val="24"/>
        </w:rPr>
        <w:t>. Only history in the near future will tell if this is the case or not. However, it is essential to note that world history has witnessed worse pandemics than the situation with Covid-19at. Critical of these pandemics and the most fatal in recorded history was the Black Death - also known as the Great Mortality, or the Plague, of the Pestilence</w:t>
      </w:r>
      <w:r w:rsidRPr="00782A13">
        <w:rPr>
          <w:rFonts w:ascii="Times New Roman" w:hAnsi="Times New Roman"/>
          <w:sz w:val="24"/>
          <w:szCs w:val="24"/>
        </w:rPr>
        <w:fldChar w:fldCharType="begin"/>
      </w:r>
      <w:r w:rsidRPr="00782A13">
        <w:rPr>
          <w:rFonts w:ascii="Times New Roman" w:hAnsi="Times New Roman"/>
          <w:sz w:val="24"/>
          <w:szCs w:val="24"/>
        </w:rPr>
        <w:instrText xml:space="preserve"> ADDIN ZOTERO_ITEM CSL_CITATION {"citationID":"zIaO7l6J","properties":{"formattedCitation":"(Tignor et al., 2017)","plainCitation":"(Tignor et al., 2017)","noteIndex":0},"citationItems":[{"id":611,"uris":["http://zotero.org/users/local/I1eXtDct/items/KNT74P6K"],"uri":["http://zotero.org/users/local/I1eXtDct/items/KNT74P6K"],"itemData":{"id":611,"type":"book","abstract":"Global connections and comparisons, now more accessible and interactive The most globally integrated book in its field, Worlds Together, Worlds Apart is unmatched in helping students draw connections and comparisons across time and place. Streamlined chapters, innovative pedagogy, and NEW scholarship, with expanded coverage of environmental history, make the Fifth Edition the most accessible and relevant yet. NEW interactive learning resources develop history skills and assess comprehension of major themes and concepts.","edition":"Fifth edition","ISBN":"978-0-393-62996-5","language":"English","publisher":"W. W. Norton &amp; Company","source":"Amazon","title":"Worlds Together, Worlds Apart","author":[{"family":"Tignor","given":"Robert"},{"family":"Adelman","given":"Jeremy"},{"family":"Brown","given":"Peter"},{"family":"Elman","given":"Benjamin"},{"family":"Kotkin","given":"Stephen"},{"family":"Prakash","given":"Gyan"},{"family":"Shaw","given":"Brent"},{"family":"Aron","given":"Stephen"},{"family":"Liu","given":"Xinru"},{"family":"Marchand","given":"Suzanne"},{"family":"Pittman","given":"Holly"},{"family":"Tsin","given":"Michael"}],"issued":{"date-parts":[["2017",12,1]]}}}],"schema":"https://github.com/citation-style-language/schema/raw/master/csl-citation.json"} </w:instrText>
      </w:r>
      <w:r w:rsidRPr="00782A13">
        <w:rPr>
          <w:rFonts w:ascii="Times New Roman" w:hAnsi="Times New Roman"/>
          <w:sz w:val="24"/>
          <w:szCs w:val="24"/>
        </w:rPr>
        <w:fldChar w:fldCharType="separate"/>
      </w:r>
      <w:r w:rsidRPr="00782A13">
        <w:rPr>
          <w:rFonts w:ascii="Times New Roman" w:hAnsi="Times New Roman"/>
          <w:sz w:val="24"/>
          <w:szCs w:val="24"/>
        </w:rPr>
        <w:t>(Tignor et al., 2017)</w:t>
      </w:r>
      <w:r w:rsidRPr="00782A13">
        <w:rPr>
          <w:rFonts w:ascii="Times New Roman" w:hAnsi="Times New Roman"/>
          <w:sz w:val="24"/>
          <w:szCs w:val="24"/>
        </w:rPr>
        <w:fldChar w:fldCharType="end"/>
      </w:r>
      <w:r w:rsidRPr="00782A13">
        <w:rPr>
          <w:rFonts w:ascii="Times New Roman" w:hAnsi="Times New Roman"/>
          <w:sz w:val="24"/>
          <w:szCs w:val="24"/>
        </w:rPr>
        <w:t>.</w:t>
      </w:r>
    </w:p>
    <w:p w:rsidR="00796495" w:rsidRPr="00782A13" w:rsidRDefault="00796495" w:rsidP="00796495">
      <w:pPr>
        <w:spacing w:line="480" w:lineRule="auto"/>
        <w:ind w:firstLine="720"/>
        <w:rPr>
          <w:rFonts w:ascii="Times New Roman" w:hAnsi="Times New Roman"/>
          <w:sz w:val="24"/>
          <w:szCs w:val="24"/>
        </w:rPr>
      </w:pPr>
      <w:r w:rsidRPr="00782A13">
        <w:rPr>
          <w:rFonts w:ascii="Times New Roman" w:hAnsi="Times New Roman"/>
          <w:sz w:val="24"/>
          <w:szCs w:val="24"/>
        </w:rPr>
        <w:t xml:space="preserve">The Black Death was a pandemic event between 1346 and 1353 that occurred in Afro-Eurasia - today's Africa, Europe, and Asia </w:t>
      </w:r>
      <w:r w:rsidRPr="00782A13">
        <w:rPr>
          <w:rFonts w:ascii="Times New Roman" w:hAnsi="Times New Roman"/>
          <w:sz w:val="24"/>
          <w:szCs w:val="24"/>
        </w:rPr>
        <w:fldChar w:fldCharType="begin"/>
      </w:r>
      <w:r w:rsidRPr="00782A13">
        <w:rPr>
          <w:rFonts w:ascii="Times New Roman" w:hAnsi="Times New Roman"/>
          <w:sz w:val="24"/>
          <w:szCs w:val="24"/>
        </w:rPr>
        <w:instrText xml:space="preserve"> ADDIN ZOTERO_ITEM CSL_CITATION {"citationID":"0m7swTAH","properties":{"formattedCitation":"(Benedictow, 2006)","plainCitation":"(Benedictow, 2006)","noteIndex":0},"citationItems":[{"id":613,"uris":["http://zotero.org/users/local/I1eXtDct/items/WZQP49EA"],"uri":["http://zotero.org/users/local/I1eXtDct/items/WZQP49EA"],"itemData":{"id":613,"type":"book","abstract":"Unique, sensational and shocking, this revelatory book provides, for the first time, a complete Europe-wide history of the Black Death. The author's painstakingly comprehensive research throws fresh light on the nature of the disease, its origin, its spread, on an almost day-to-day basis, across Europe, Asia Minor, the Middle East and North Africa, its mortality rate and its impact on history. These latter two aspects are of central importance here, for it is demonstrated that the plague's death rates have consistently been under-estimated and that they were in fact much higher, making the disease's long-term effects on history even more profound.OLE J. BENEDICTOW is Professor of History at the University of Oslo.","ISBN":"978-1-84383-214-0","language":"en","note":"Google-Books-ID: KjLHAOE7irsC","number-of-pages":"452","publisher":"Boydell Press","source":"Google Books","title":"The Black Death, 1346-1353: The Complete History","title-short":"The Black Death, 1346-1353","author":[{"family":"Benedictow","given":"Ole Jørgen"}],"issued":{"date-parts":[["2006"]]}}}],"schema":"https://github.com/citation-style-language/schema/raw/master/csl-citation.json"} </w:instrText>
      </w:r>
      <w:r w:rsidRPr="00782A13">
        <w:rPr>
          <w:rFonts w:ascii="Times New Roman" w:hAnsi="Times New Roman"/>
          <w:sz w:val="24"/>
          <w:szCs w:val="24"/>
        </w:rPr>
        <w:fldChar w:fldCharType="separate"/>
      </w:r>
      <w:r w:rsidRPr="00782A13">
        <w:rPr>
          <w:rFonts w:ascii="Times New Roman" w:hAnsi="Times New Roman"/>
          <w:sz w:val="24"/>
          <w:szCs w:val="24"/>
        </w:rPr>
        <w:t>(Benedictow, 2006)</w:t>
      </w:r>
      <w:r w:rsidRPr="00782A13">
        <w:rPr>
          <w:rFonts w:ascii="Times New Roman" w:hAnsi="Times New Roman"/>
          <w:sz w:val="24"/>
          <w:szCs w:val="24"/>
        </w:rPr>
        <w:fldChar w:fldCharType="end"/>
      </w:r>
      <w:r w:rsidRPr="00782A13">
        <w:rPr>
          <w:rFonts w:ascii="Times New Roman" w:hAnsi="Times New Roman"/>
          <w:sz w:val="24"/>
          <w:szCs w:val="24"/>
        </w:rPr>
        <w:t>. It mostly affected people in Europe (excluding Finland and Iceland), North Africa, the Middle-East, and Asia, resulting in the death of 75 to 200 Million people. It was spread primarily by fleas and had a mortality rate of 10% with treatment and 30-90% when left untreated</w:t>
      </w:r>
      <w:r w:rsidRPr="00782A13">
        <w:rPr>
          <w:rFonts w:ascii="Times New Roman" w:hAnsi="Times New Roman"/>
          <w:sz w:val="24"/>
          <w:szCs w:val="24"/>
        </w:rPr>
        <w:fldChar w:fldCharType="begin"/>
      </w:r>
      <w:r w:rsidRPr="00782A13">
        <w:rPr>
          <w:rFonts w:ascii="Times New Roman" w:hAnsi="Times New Roman"/>
          <w:sz w:val="24"/>
          <w:szCs w:val="24"/>
        </w:rPr>
        <w:instrText xml:space="preserve"> ADDIN ZOTERO_ITEM CSL_CITATION {"citationID":"fdH6zpB2","properties":{"formattedCitation":"(Benedictow, 2006)","plainCitation":"(Benedictow, 2006)","noteIndex":0},"citationItems":[{"id":613,"uris":["http://zotero.org/users/local/I1eXtDct/items/WZQP49EA"],"uri":["http://zotero.org/users/local/I1eXtDct/items/WZQP49EA"],"itemData":{"id":613,"type":"book","abstract":"Unique, sensational and shocking, this revelatory book provides, for the first time, a complete Europe-wide history of the Black Death. The author's painstakingly comprehensive research throws fresh light on the nature of the disease, its origin, its spread, on an almost day-to-day basis, across Europe, Asia Minor, the Middle East and North Africa, its mortality rate and its impact on history. These latter two aspects are of central importance here, for it is demonstrated that the plague's death rates have consistently been under-estimated and that they were in fact much higher, making the disease's long-term effects on history even more profound.OLE J. BENEDICTOW is Professor of History at the University of Oslo.","ISBN":"978-1-84383-214-0","language":"en","note":"Google-Books-ID: KjLHAOE7irsC","number-of-pages":"452","publisher":"Boydell Press","source":"Google Books","title":"The Black Death, 1346-1353: The Complete History","title-short":"The Black Death, 1346-1353","author":[{"family":"Benedictow","given":"Ole Jørgen"}],"issued":{"date-parts":[["2006"]]}}}],"schema":"https://github.com/citation-style-language/schema/raw/master/csl-citation.json"} </w:instrText>
      </w:r>
      <w:r w:rsidRPr="00782A13">
        <w:rPr>
          <w:rFonts w:ascii="Times New Roman" w:hAnsi="Times New Roman"/>
          <w:sz w:val="24"/>
          <w:szCs w:val="24"/>
        </w:rPr>
        <w:fldChar w:fldCharType="separate"/>
      </w:r>
      <w:r w:rsidRPr="00782A13">
        <w:rPr>
          <w:rFonts w:ascii="Times New Roman" w:hAnsi="Times New Roman"/>
          <w:sz w:val="24"/>
          <w:szCs w:val="24"/>
        </w:rPr>
        <w:t>(Benedictow, 2006)</w:t>
      </w:r>
      <w:r w:rsidRPr="00782A13">
        <w:rPr>
          <w:rFonts w:ascii="Times New Roman" w:hAnsi="Times New Roman"/>
          <w:sz w:val="24"/>
          <w:szCs w:val="24"/>
        </w:rPr>
        <w:fldChar w:fldCharType="end"/>
      </w:r>
      <w:r w:rsidRPr="00782A13">
        <w:rPr>
          <w:rFonts w:ascii="Times New Roman" w:hAnsi="Times New Roman"/>
          <w:sz w:val="24"/>
          <w:szCs w:val="24"/>
        </w:rPr>
        <w:t xml:space="preserve">. The cause of the Black Death was the bubonic plague, which is one of the three plagues caused by the bacterium </w:t>
      </w:r>
      <w:r w:rsidRPr="00782A13">
        <w:rPr>
          <w:rFonts w:ascii="Times New Roman" w:hAnsi="Times New Roman"/>
          <w:i/>
          <w:sz w:val="24"/>
          <w:szCs w:val="24"/>
        </w:rPr>
        <w:lastRenderedPageBreak/>
        <w:t>Yersinia Pestis</w:t>
      </w:r>
      <w:r w:rsidRPr="00782A13">
        <w:rPr>
          <w:rFonts w:ascii="Times New Roman" w:hAnsi="Times New Roman"/>
          <w:sz w:val="24"/>
          <w:szCs w:val="24"/>
        </w:rPr>
        <w:t>. This plague had flu-like symptoms that developed approximately seven days after exposure to the bacterium. Common symptoms included fever, vomiting, painful and swollen lymph nodes, and headaches</w:t>
      </w:r>
      <w:r w:rsidRPr="00782A13">
        <w:rPr>
          <w:rFonts w:ascii="Times New Roman" w:hAnsi="Times New Roman"/>
          <w:sz w:val="24"/>
          <w:szCs w:val="24"/>
        </w:rPr>
        <w:fldChar w:fldCharType="begin"/>
      </w:r>
      <w:r w:rsidRPr="00782A13">
        <w:rPr>
          <w:rFonts w:ascii="Times New Roman" w:hAnsi="Times New Roman"/>
          <w:sz w:val="24"/>
          <w:szCs w:val="24"/>
        </w:rPr>
        <w:instrText xml:space="preserve"> ADDIN ZOTERO_ITEM CSL_CITATION {"citationID":"jH1PigUl","properties":{"formattedCitation":"(Tignor et al., 2017)","plainCitation":"(Tignor et al., 2017)","noteIndex":0},"citationItems":[{"id":611,"uris":["http://zotero.org/users/local/I1eXtDct/items/KNT74P6K"],"uri":["http://zotero.org/users/local/I1eXtDct/items/KNT74P6K"],"itemData":{"id":611,"type":"book","abstract":"Global connections and comparisons, now more accessible and interactive The most globally integrated book in its field, Worlds Together, Worlds Apart is unmatched in helping students draw connections and comparisons across time and place. Streamlined chapters, innovative pedagogy, and NEW scholarship, with expanded coverage of environmental history, make the Fifth Edition the most accessible and relevant yet. NEW interactive learning resources develop history skills and assess comprehension of major themes and concepts.","edition":"Fifth edition","ISBN":"978-0-393-62996-5","language":"English","publisher":"W. W. Norton &amp; Company","source":"Amazon","title":"Worlds Together, Worlds Apart","author":[{"family":"Tignor","given":"Robert"},{"family":"Adelman","given":"Jeremy"},{"family":"Brown","given":"Peter"},{"family":"Elman","given":"Benjamin"},{"family":"Kotkin","given":"Stephen"},{"family":"Prakash","given":"Gyan"},{"family":"Shaw","given":"Brent"},{"family":"Aron","given":"Stephen"},{"family":"Liu","given":"Xinru"},{"family":"Marchand","given":"Suzanne"},{"family":"Pittman","given":"Holly"},{"family":"Tsin","given":"Michael"}],"issued":{"date-parts":[["2017",12,1]]}}}],"schema":"https://github.com/citation-style-language/schema/raw/master/csl-citation.json"} </w:instrText>
      </w:r>
      <w:r w:rsidRPr="00782A13">
        <w:rPr>
          <w:rFonts w:ascii="Times New Roman" w:hAnsi="Times New Roman"/>
          <w:sz w:val="24"/>
          <w:szCs w:val="24"/>
        </w:rPr>
        <w:fldChar w:fldCharType="separate"/>
      </w:r>
      <w:r w:rsidRPr="00782A13">
        <w:rPr>
          <w:rFonts w:ascii="Times New Roman" w:hAnsi="Times New Roman"/>
          <w:sz w:val="24"/>
          <w:szCs w:val="24"/>
        </w:rPr>
        <w:t>(Tignor et al., 2017)</w:t>
      </w:r>
      <w:r w:rsidRPr="00782A13">
        <w:rPr>
          <w:rFonts w:ascii="Times New Roman" w:hAnsi="Times New Roman"/>
          <w:sz w:val="24"/>
          <w:szCs w:val="24"/>
        </w:rPr>
        <w:fldChar w:fldCharType="end"/>
      </w:r>
      <w:r w:rsidRPr="00782A13">
        <w:rPr>
          <w:rFonts w:ascii="Times New Roman" w:hAnsi="Times New Roman"/>
          <w:sz w:val="24"/>
          <w:szCs w:val="24"/>
        </w:rPr>
        <w:t xml:space="preserve">. </w:t>
      </w:r>
    </w:p>
    <w:p w:rsidR="00796495" w:rsidRPr="00782A13" w:rsidRDefault="00796495" w:rsidP="00796495">
      <w:pPr>
        <w:spacing w:line="480" w:lineRule="auto"/>
        <w:ind w:firstLine="720"/>
        <w:rPr>
          <w:rFonts w:ascii="Times New Roman" w:hAnsi="Times New Roman"/>
          <w:sz w:val="24"/>
          <w:szCs w:val="24"/>
        </w:rPr>
      </w:pPr>
      <w:r w:rsidRPr="00782A13">
        <w:rPr>
          <w:rFonts w:ascii="Times New Roman" w:hAnsi="Times New Roman"/>
          <w:sz w:val="24"/>
          <w:szCs w:val="24"/>
        </w:rPr>
        <w:t>Historically, the Black Death was a critical turning point in world medicine and still plays an important reference point in the current pandemic, as well as the Spanish Flu of the 20</w:t>
      </w:r>
      <w:r w:rsidRPr="00782A13">
        <w:rPr>
          <w:rFonts w:ascii="Times New Roman" w:hAnsi="Times New Roman"/>
          <w:sz w:val="24"/>
          <w:szCs w:val="24"/>
          <w:vertAlign w:val="superscript"/>
        </w:rPr>
        <w:t>th</w:t>
      </w:r>
      <w:r w:rsidRPr="00782A13">
        <w:rPr>
          <w:rFonts w:ascii="Times New Roman" w:hAnsi="Times New Roman"/>
          <w:sz w:val="24"/>
          <w:szCs w:val="24"/>
        </w:rPr>
        <w:t xml:space="preserve"> Century.</w:t>
      </w:r>
      <w:r>
        <w:rPr>
          <w:rFonts w:ascii="Times New Roman" w:hAnsi="Times New Roman"/>
          <w:sz w:val="24"/>
          <w:szCs w:val="24"/>
        </w:rPr>
        <w:t xml:space="preserve"> </w:t>
      </w:r>
      <w:r w:rsidRPr="00782A13">
        <w:rPr>
          <w:rFonts w:ascii="Times New Roman" w:hAnsi="Times New Roman"/>
          <w:sz w:val="24"/>
          <w:szCs w:val="24"/>
        </w:rPr>
        <w:t>The plague also had far-reaching effects on the socio-economic and religious landscape that in turn affected world history. Disputes on its origin remain unclear to this day, but many point to Central and East Asia – modern-day China - as the focal point</w:t>
      </w:r>
      <w:r>
        <w:rPr>
          <w:rFonts w:ascii="Times New Roman" w:hAnsi="Times New Roman"/>
          <w:sz w:val="24"/>
          <w:szCs w:val="24"/>
        </w:rPr>
        <w:t xml:space="preserve"> </w:t>
      </w:r>
      <w:r w:rsidRPr="00782A13">
        <w:rPr>
          <w:rFonts w:ascii="Times New Roman" w:hAnsi="Times New Roman"/>
          <w:sz w:val="24"/>
          <w:szCs w:val="24"/>
        </w:rPr>
        <w:fldChar w:fldCharType="begin"/>
      </w:r>
      <w:r w:rsidRPr="00782A13">
        <w:rPr>
          <w:rFonts w:ascii="Times New Roman" w:hAnsi="Times New Roman"/>
          <w:sz w:val="24"/>
          <w:szCs w:val="24"/>
        </w:rPr>
        <w:instrText xml:space="preserve"> ADDIN ZOTERO_ITEM CSL_CITATION {"citationID":"C2Vt7q1D","properties":{"formattedCitation":"(Benedictow, 2006)","plainCitation":"(Benedictow, 2006)","noteIndex":0},"citationItems":[{"id":613,"uris":["http://zotero.org/users/local/I1eXtDct/items/WZQP49EA"],"uri":["http://zotero.org/users/local/I1eXtDct/items/WZQP49EA"],"itemData":{"id":613,"type":"book","abstract":"Unique, sensational and shocking, this revelatory book provides, for the first time, a complete Europe-wide history of the Black Death. The author's painstakingly comprehensive research throws fresh light on the nature of the disease, its origin, its spread, on an almost day-to-day basis, across Europe, Asia Minor, the Middle East and North Africa, its mortality rate and its impact on history. These latter two aspects are of central importance here, for it is demonstrated that the plague's death rates have consistently been under-estimated and that they were in fact much higher, making the disease's long-term effects on history even more profound.OLE J. BENEDICTOW is Professor of History at the University of Oslo.","ISBN":"978-1-84383-214-0","language":"en","note":"Google-Books-ID: KjLHAOE7irsC","number-of-pages":"452","publisher":"Boydell Press","source":"Google Books","title":"The Black Death, 1346-1353: The Complete History","title-short":"The Black Death, 1346-1353","author":[{"family":"Benedictow","given":"Ole Jørgen"}],"issued":{"date-parts":[["2006"]]}}}],"schema":"https://github.com/citation-style-language/schema/raw/master/csl-citation.json"} </w:instrText>
      </w:r>
      <w:r w:rsidRPr="00782A13">
        <w:rPr>
          <w:rFonts w:ascii="Times New Roman" w:hAnsi="Times New Roman"/>
          <w:sz w:val="24"/>
          <w:szCs w:val="24"/>
        </w:rPr>
        <w:fldChar w:fldCharType="separate"/>
      </w:r>
      <w:r w:rsidRPr="00782A13">
        <w:rPr>
          <w:rFonts w:ascii="Times New Roman" w:hAnsi="Times New Roman"/>
          <w:sz w:val="24"/>
          <w:szCs w:val="24"/>
        </w:rPr>
        <w:t>(Benedictow, 2006)</w:t>
      </w:r>
      <w:r w:rsidRPr="00782A13">
        <w:rPr>
          <w:rFonts w:ascii="Times New Roman" w:hAnsi="Times New Roman"/>
          <w:sz w:val="24"/>
          <w:szCs w:val="24"/>
        </w:rPr>
        <w:fldChar w:fldCharType="end"/>
      </w:r>
      <w:r w:rsidRPr="00782A13">
        <w:rPr>
          <w:rFonts w:ascii="Times New Roman" w:hAnsi="Times New Roman"/>
          <w:sz w:val="24"/>
          <w:szCs w:val="24"/>
        </w:rPr>
        <w:t>. After that spread by fleas infesting black rats that sought refuge in merchant ships traversing the Mediterranean basin, as well as crucial trade routes between Europe, Asia, and North Africa. Trade suffered as people either passed away from the plague or steered clear of trading posts out of fear of getting infected. Wars were also temporarily abandoned during this period. Many families, economies, cities, villages, and communities were devastated by the pandemic as people turned into survival-mode</w:t>
      </w:r>
      <w:r>
        <w:rPr>
          <w:rFonts w:ascii="Times New Roman" w:hAnsi="Times New Roman"/>
          <w:sz w:val="24"/>
          <w:szCs w:val="24"/>
        </w:rPr>
        <w:t xml:space="preserve"> </w:t>
      </w:r>
      <w:r w:rsidRPr="00782A13">
        <w:rPr>
          <w:rFonts w:ascii="Times New Roman" w:hAnsi="Times New Roman"/>
          <w:sz w:val="24"/>
          <w:szCs w:val="24"/>
        </w:rPr>
        <w:fldChar w:fldCharType="begin"/>
      </w:r>
      <w:r w:rsidRPr="00782A13">
        <w:rPr>
          <w:rFonts w:ascii="Times New Roman" w:hAnsi="Times New Roman"/>
          <w:sz w:val="24"/>
          <w:szCs w:val="24"/>
        </w:rPr>
        <w:instrText xml:space="preserve"> ADDIN ZOTERO_ITEM CSL_CITATION {"citationID":"wQ7pAX4o","properties":{"formattedCitation":"(Tignor et al., 2017)","plainCitation":"(Tignor et al., 2017)","noteIndex":0},"citationItems":[{"id":611,"uris":["http://zotero.org/users/local/I1eXtDct/items/KNT74P6K"],"uri":["http://zotero.org/users/local/I1eXtDct/items/KNT74P6K"],"itemData":{"id":611,"type":"book","abstract":"Global connections and comparisons, now more accessible and interactive The most globally integrated book in its field, Worlds Together, Worlds Apart is unmatched in helping students draw connections and comparisons across time and place. Streamlined chapters, innovative pedagogy, and NEW scholarship, with expanded coverage of environmental history, make the Fifth Edition the most accessible and relevant yet. NEW interactive learning resources develop history skills and assess comprehension of major themes and concepts.","edition":"Fifth edition","ISBN":"978-0-393-62996-5","language":"English","publisher":"W. W. Norton &amp; Company","source":"Amazon","title":"Worlds Together, Worlds Apart","author":[{"family":"Tignor","given":"Robert"},{"family":"Adelman","given":"Jeremy"},{"family":"Brown","given":"Peter"},{"family":"Elman","given":"Benjamin"},{"family":"Kotkin","given":"Stephen"},{"family":"Prakash","given":"Gyan"},{"family":"Shaw","given":"Brent"},{"family":"Aron","given":"Stephen"},{"family":"Liu","given":"Xinru"},{"family":"Marchand","given":"Suzanne"},{"family":"Pittman","given":"Holly"},{"family":"Tsin","given":"Michael"}],"issued":{"date-parts":[["2017",12,1]]}}}],"schema":"https://github.com/citation-style-language/schema/raw/master/csl-citation.json"} </w:instrText>
      </w:r>
      <w:r w:rsidRPr="00782A13">
        <w:rPr>
          <w:rFonts w:ascii="Times New Roman" w:hAnsi="Times New Roman"/>
          <w:sz w:val="24"/>
          <w:szCs w:val="24"/>
        </w:rPr>
        <w:fldChar w:fldCharType="separate"/>
      </w:r>
      <w:r w:rsidRPr="00782A13">
        <w:rPr>
          <w:rFonts w:ascii="Times New Roman" w:hAnsi="Times New Roman"/>
          <w:sz w:val="24"/>
          <w:szCs w:val="24"/>
        </w:rPr>
        <w:t>(Tignor et al., 2017)</w:t>
      </w:r>
      <w:r w:rsidRPr="00782A13">
        <w:rPr>
          <w:rFonts w:ascii="Times New Roman" w:hAnsi="Times New Roman"/>
          <w:sz w:val="24"/>
          <w:szCs w:val="24"/>
        </w:rPr>
        <w:fldChar w:fldCharType="end"/>
      </w:r>
      <w:r w:rsidRPr="00782A13">
        <w:rPr>
          <w:rFonts w:ascii="Times New Roman" w:hAnsi="Times New Roman"/>
          <w:sz w:val="24"/>
          <w:szCs w:val="24"/>
        </w:rPr>
        <w:t>. Islamic and Christian regions were heavily affected, and this had an impact on religious beliefs and interpretations.</w:t>
      </w:r>
    </w:p>
    <w:p w:rsidR="00796495" w:rsidRPr="00782A13" w:rsidRDefault="00796495" w:rsidP="00796495">
      <w:pPr>
        <w:spacing w:line="480" w:lineRule="auto"/>
        <w:ind w:firstLine="720"/>
        <w:rPr>
          <w:rFonts w:ascii="Times New Roman" w:hAnsi="Times New Roman"/>
          <w:sz w:val="24"/>
          <w:szCs w:val="24"/>
        </w:rPr>
      </w:pPr>
      <w:r w:rsidRPr="00782A13">
        <w:rPr>
          <w:rFonts w:ascii="Times New Roman" w:hAnsi="Times New Roman"/>
          <w:sz w:val="24"/>
          <w:szCs w:val="24"/>
        </w:rPr>
        <w:t>Even as the world currently fights its pandemic in the form of Covid-19, it is important to remain hopeful that it will pass, akin to past pandemics like the Black Death. History always holds lessons for future generations – this stands true today.</w:t>
      </w:r>
    </w:p>
    <w:p w:rsidR="00796495" w:rsidRPr="00782A13" w:rsidRDefault="00796495" w:rsidP="00796495">
      <w:pPr>
        <w:spacing w:line="480" w:lineRule="auto"/>
        <w:jc w:val="center"/>
        <w:rPr>
          <w:rFonts w:ascii="Times New Roman" w:hAnsi="Times New Roman"/>
          <w:sz w:val="24"/>
          <w:szCs w:val="24"/>
        </w:rPr>
      </w:pPr>
      <w:r w:rsidRPr="00782A13">
        <w:rPr>
          <w:rFonts w:ascii="Times New Roman" w:hAnsi="Times New Roman"/>
          <w:sz w:val="24"/>
          <w:szCs w:val="24"/>
        </w:rPr>
        <w:t>References</w:t>
      </w:r>
    </w:p>
    <w:p w:rsidR="00796495" w:rsidRPr="00782A13" w:rsidRDefault="00796495" w:rsidP="00796495">
      <w:pPr>
        <w:pStyle w:val="Bibliography"/>
        <w:spacing w:line="480" w:lineRule="auto"/>
        <w:rPr>
          <w:rFonts w:ascii="Times New Roman" w:hAnsi="Times New Roman"/>
          <w:sz w:val="24"/>
          <w:szCs w:val="24"/>
        </w:rPr>
      </w:pPr>
      <w:r w:rsidRPr="00782A13">
        <w:rPr>
          <w:rFonts w:ascii="Times New Roman" w:hAnsi="Times New Roman"/>
          <w:sz w:val="24"/>
          <w:szCs w:val="24"/>
        </w:rPr>
        <w:fldChar w:fldCharType="begin"/>
      </w:r>
      <w:r w:rsidRPr="00782A13">
        <w:rPr>
          <w:rFonts w:ascii="Times New Roman" w:hAnsi="Times New Roman"/>
          <w:sz w:val="24"/>
          <w:szCs w:val="24"/>
        </w:rPr>
        <w:instrText xml:space="preserve"> ADDIN ZOTERO_BIBL {"uncited":[],"omitted":[],"custom":[]} CSL_BIBLIOGRAPHY </w:instrText>
      </w:r>
      <w:r w:rsidRPr="00782A13">
        <w:rPr>
          <w:rFonts w:ascii="Times New Roman" w:hAnsi="Times New Roman"/>
          <w:sz w:val="24"/>
          <w:szCs w:val="24"/>
        </w:rPr>
        <w:fldChar w:fldCharType="separate"/>
      </w:r>
      <w:r w:rsidRPr="00782A13">
        <w:rPr>
          <w:rFonts w:ascii="Times New Roman" w:hAnsi="Times New Roman"/>
          <w:sz w:val="24"/>
          <w:szCs w:val="24"/>
        </w:rPr>
        <w:t xml:space="preserve">Benedictow, O. J. (2006). </w:t>
      </w:r>
      <w:r w:rsidRPr="00782A13">
        <w:rPr>
          <w:rFonts w:ascii="Times New Roman" w:hAnsi="Times New Roman"/>
          <w:i/>
          <w:iCs/>
          <w:sz w:val="24"/>
          <w:szCs w:val="24"/>
        </w:rPr>
        <w:t>The Black Death, 1346-1353: The Complete History</w:t>
      </w:r>
      <w:r w:rsidRPr="00782A13">
        <w:rPr>
          <w:rFonts w:ascii="Times New Roman" w:hAnsi="Times New Roman"/>
          <w:sz w:val="24"/>
          <w:szCs w:val="24"/>
        </w:rPr>
        <w:t>. Boydell Press.</w:t>
      </w:r>
    </w:p>
    <w:p w:rsidR="00796495" w:rsidRPr="00782A13" w:rsidRDefault="00796495" w:rsidP="00796495">
      <w:pPr>
        <w:pStyle w:val="Bibliography"/>
        <w:spacing w:line="480" w:lineRule="auto"/>
        <w:rPr>
          <w:rFonts w:ascii="Times New Roman" w:hAnsi="Times New Roman"/>
          <w:sz w:val="24"/>
          <w:szCs w:val="24"/>
        </w:rPr>
      </w:pPr>
      <w:r w:rsidRPr="00782A13">
        <w:rPr>
          <w:rFonts w:ascii="Times New Roman" w:hAnsi="Times New Roman"/>
          <w:sz w:val="24"/>
          <w:szCs w:val="24"/>
        </w:rPr>
        <w:lastRenderedPageBreak/>
        <w:t xml:space="preserve">Shamekh, A., Mahmoodpoor, A., &amp; Sanaie, S. (2020). COVID-19: Is it the black death of the 21st century? </w:t>
      </w:r>
      <w:r w:rsidRPr="00782A13">
        <w:rPr>
          <w:rFonts w:ascii="Times New Roman" w:hAnsi="Times New Roman"/>
          <w:i/>
          <w:iCs/>
          <w:sz w:val="24"/>
          <w:szCs w:val="24"/>
        </w:rPr>
        <w:t>Health Promotion Perspectives</w:t>
      </w:r>
      <w:r w:rsidRPr="00782A13">
        <w:rPr>
          <w:rFonts w:ascii="Times New Roman" w:hAnsi="Times New Roman"/>
          <w:sz w:val="24"/>
          <w:szCs w:val="24"/>
        </w:rPr>
        <w:t xml:space="preserve">, </w:t>
      </w:r>
      <w:r w:rsidRPr="00782A13">
        <w:rPr>
          <w:rFonts w:ascii="Times New Roman" w:hAnsi="Times New Roman"/>
          <w:i/>
          <w:iCs/>
          <w:sz w:val="24"/>
          <w:szCs w:val="24"/>
        </w:rPr>
        <w:t>10</w:t>
      </w:r>
      <w:r w:rsidRPr="00782A13">
        <w:rPr>
          <w:rFonts w:ascii="Times New Roman" w:hAnsi="Times New Roman"/>
          <w:sz w:val="24"/>
          <w:szCs w:val="24"/>
        </w:rPr>
        <w:t>(3), 166–167. https://doi.org/10.34172/hpp.2020.27</w:t>
      </w:r>
      <w:bookmarkStart w:id="0" w:name="_GoBack"/>
      <w:bookmarkEnd w:id="0"/>
    </w:p>
    <w:p w:rsidR="00796495" w:rsidRPr="00782A13" w:rsidRDefault="00796495" w:rsidP="00796495">
      <w:pPr>
        <w:pStyle w:val="Bibliography"/>
        <w:spacing w:line="480" w:lineRule="auto"/>
        <w:rPr>
          <w:rFonts w:ascii="Times New Roman" w:hAnsi="Times New Roman"/>
          <w:sz w:val="24"/>
          <w:szCs w:val="24"/>
        </w:rPr>
      </w:pPr>
      <w:r w:rsidRPr="00782A13">
        <w:rPr>
          <w:rFonts w:ascii="Times New Roman" w:hAnsi="Times New Roman"/>
          <w:sz w:val="24"/>
          <w:szCs w:val="24"/>
        </w:rPr>
        <w:t xml:space="preserve">Tignor, R., Adelman, J., Brown, P., Elman, B., Kotkin, S., Prakash, G., Shaw, B., Aron, S., Liu, X., Marchand, S., Pittman, H., &amp; Tsin, M. (2017). </w:t>
      </w:r>
      <w:r w:rsidRPr="00782A13">
        <w:rPr>
          <w:rFonts w:ascii="Times New Roman" w:hAnsi="Times New Roman"/>
          <w:i/>
          <w:iCs/>
          <w:sz w:val="24"/>
          <w:szCs w:val="24"/>
        </w:rPr>
        <w:t>Worlds Together, Worlds Apart</w:t>
      </w:r>
      <w:r w:rsidRPr="00782A13">
        <w:rPr>
          <w:rFonts w:ascii="Times New Roman" w:hAnsi="Times New Roman"/>
          <w:sz w:val="24"/>
          <w:szCs w:val="24"/>
        </w:rPr>
        <w:t xml:space="preserve"> (Fifth edition). W. W. Norton &amp; Company.</w:t>
      </w:r>
    </w:p>
    <w:p w:rsidR="00796495" w:rsidRPr="00782A13" w:rsidRDefault="00796495" w:rsidP="00796495">
      <w:pPr>
        <w:spacing w:line="480" w:lineRule="auto"/>
        <w:rPr>
          <w:rFonts w:ascii="Times New Roman" w:hAnsi="Times New Roman"/>
          <w:sz w:val="24"/>
          <w:szCs w:val="24"/>
        </w:rPr>
      </w:pPr>
      <w:r w:rsidRPr="00782A13">
        <w:rPr>
          <w:rFonts w:ascii="Times New Roman" w:hAnsi="Times New Roman"/>
          <w:sz w:val="24"/>
          <w:szCs w:val="24"/>
        </w:rPr>
        <w:fldChar w:fldCharType="end"/>
      </w:r>
    </w:p>
    <w:p w:rsidR="00770BC5" w:rsidRDefault="0050565C"/>
    <w:sectPr w:rsidR="00770BC5" w:rsidSect="009670A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96495"/>
    <w:rsid w:val="00140F0D"/>
    <w:rsid w:val="001460C8"/>
    <w:rsid w:val="0050565C"/>
    <w:rsid w:val="00796495"/>
    <w:rsid w:val="009670A0"/>
    <w:rsid w:val="009B6C90"/>
    <w:rsid w:val="00D771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6495"/>
    <w:rPr>
      <w:rFonts w:ascii="Calibri" w:eastAsia="SimSun" w:hAnsi="Calibri"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semiHidden/>
    <w:unhideWhenUsed/>
    <w:rsid w:val="0079649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2123</Words>
  <Characters>12102</Characters>
  <Application>Microsoft Office Word</Application>
  <DocSecurity>0</DocSecurity>
  <Lines>100</Lines>
  <Paragraphs>28</Paragraphs>
  <ScaleCrop>false</ScaleCrop>
  <Company/>
  <LinksUpToDate>false</LinksUpToDate>
  <CharactersWithSpaces>14197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cp:revision>
  <dcterms:created xsi:type="dcterms:W3CDTF">2021-02-12T13:54:00Z</dcterms:created>
  <dcterms:modified xsi:type="dcterms:W3CDTF">2021-02-12T13:54:00Z</dcterms:modified>
</cp:coreProperties>
</file>