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E6B" w:rsidRPr="00B108E2" w:rsidRDefault="0000768C">
      <w:pPr>
        <w:spacing w:after="117" w:line="240" w:lineRule="auto"/>
        <w:ind w:left="2381" w:firstLine="0"/>
        <w:rPr>
          <w:color w:val="auto"/>
        </w:rPr>
      </w:pPr>
      <w:bookmarkStart w:id="0" w:name="_GoBack"/>
      <w:bookmarkEnd w:id="0"/>
      <w:r w:rsidRPr="00B108E2">
        <w:rPr>
          <w:rFonts w:ascii="Arial" w:eastAsia="Arial" w:hAnsi="Arial" w:cs="Arial"/>
          <w:color w:val="auto"/>
        </w:rPr>
        <w:t xml:space="preserve"> </w:t>
      </w:r>
    </w:p>
    <w:p w:rsidR="00187E6B" w:rsidRPr="00B108E2" w:rsidRDefault="0000768C">
      <w:pPr>
        <w:spacing w:after="320" w:line="240" w:lineRule="auto"/>
        <w:ind w:left="1402" w:firstLine="0"/>
        <w:rPr>
          <w:color w:val="auto"/>
        </w:rPr>
      </w:pPr>
      <w:r w:rsidRPr="00B108E2">
        <w:rPr>
          <w:color w:val="auto"/>
          <w:sz w:val="32"/>
        </w:rPr>
        <w:t xml:space="preserve"> </w:t>
      </w:r>
    </w:p>
    <w:p w:rsidR="00187E6B" w:rsidRPr="00B108E2" w:rsidRDefault="0000768C">
      <w:pPr>
        <w:spacing w:line="240" w:lineRule="auto"/>
        <w:ind w:left="2122" w:firstLine="0"/>
        <w:rPr>
          <w:color w:val="auto"/>
        </w:rPr>
      </w:pPr>
      <w:r w:rsidRPr="00B108E2">
        <w:rPr>
          <w:color w:val="auto"/>
        </w:rPr>
        <w:t>Question:</w:t>
      </w:r>
    </w:p>
    <w:p w:rsidR="00187E6B" w:rsidRPr="00B108E2" w:rsidRDefault="0000768C" w:rsidP="00B108E2">
      <w:pPr>
        <w:pStyle w:val="ListParagraph"/>
        <w:numPr>
          <w:ilvl w:val="0"/>
          <w:numId w:val="3"/>
        </w:numPr>
        <w:spacing w:after="3" w:line="245" w:lineRule="auto"/>
        <w:rPr>
          <w:color w:val="auto"/>
        </w:rPr>
      </w:pPr>
      <w:r w:rsidRPr="00B108E2">
        <w:rPr>
          <w:color w:val="auto"/>
        </w:rPr>
        <w:t xml:space="preserve"> In the accompanying diagram (which represents the market for chocolate candy bars), the initial equilibrium is at the intersection of S1 and D1. Circle the new equilibrium if there is an increase in cocoa prices. </w:t>
      </w:r>
    </w:p>
    <w:p w:rsidR="00187E6B" w:rsidRPr="00B108E2" w:rsidRDefault="00B108E2">
      <w:pPr>
        <w:ind w:left="2107" w:firstLine="0"/>
        <w:rPr>
          <w:color w:val="auto"/>
        </w:rPr>
      </w:pPr>
      <w:r>
        <w:rPr>
          <w:color w:val="auto"/>
        </w:rPr>
        <w:t xml:space="preserve">Answer: </w:t>
      </w:r>
      <w:r w:rsidR="0000768C" w:rsidRPr="00B108E2">
        <w:rPr>
          <w:color w:val="auto"/>
        </w:rPr>
        <w:t xml:space="preserve">Cocoa is a raw material for producing chocolate candy bars. If </w:t>
      </w:r>
      <w:proofErr w:type="gramStart"/>
      <w:r w:rsidR="0000768C" w:rsidRPr="00B108E2">
        <w:rPr>
          <w:color w:val="auto"/>
        </w:rPr>
        <w:t>it’s</w:t>
      </w:r>
      <w:proofErr w:type="gramEnd"/>
      <w:r w:rsidR="0000768C" w:rsidRPr="00B108E2">
        <w:rPr>
          <w:color w:val="auto"/>
        </w:rPr>
        <w:t xml:space="preserve"> price increases the cost of producing chocolate candy bars will also increase. Changes in cost is another variable other than price changes affecting supply. Hence, there will be a decrease in supply hence shifting the aggregate supply curve upward and to the left. This means that higher prices are necessary to induce sellers to supply the same quantities. Alternatively, you could say that a smaller quantity will be made available at the previous price. The new equilibrium would be at the intersection of S2 and D1 (Green Circle) (higher price and lower quantity). </w:t>
      </w:r>
    </w:p>
    <w:p w:rsidR="00187E6B" w:rsidRPr="00B108E2" w:rsidRDefault="0000768C">
      <w:pPr>
        <w:spacing w:line="240" w:lineRule="auto"/>
        <w:ind w:left="2122" w:firstLine="0"/>
        <w:rPr>
          <w:color w:val="auto"/>
        </w:rPr>
      </w:pPr>
      <w:r w:rsidRPr="00B108E2">
        <w:rPr>
          <w:color w:val="auto"/>
        </w:rPr>
        <w:t xml:space="preserve"> </w:t>
      </w:r>
    </w:p>
    <w:p w:rsidR="00187E6B" w:rsidRPr="00B108E2" w:rsidRDefault="0000768C">
      <w:pPr>
        <w:spacing w:line="240" w:lineRule="auto"/>
        <w:ind w:left="2122" w:firstLine="0"/>
        <w:rPr>
          <w:color w:val="auto"/>
        </w:rPr>
      </w:pPr>
      <w:r w:rsidRPr="00B108E2">
        <w:rPr>
          <w:color w:val="auto"/>
        </w:rPr>
        <w:t xml:space="preserve"> </w:t>
      </w:r>
    </w:p>
    <w:p w:rsidR="00ED2D6B" w:rsidRPr="00B108E2" w:rsidRDefault="0000768C" w:rsidP="00B108E2">
      <w:pPr>
        <w:pStyle w:val="ListParagraph"/>
        <w:numPr>
          <w:ilvl w:val="0"/>
          <w:numId w:val="3"/>
        </w:numPr>
        <w:spacing w:after="815"/>
        <w:ind w:right="129"/>
        <w:rPr>
          <w:color w:val="auto"/>
        </w:rPr>
      </w:pPr>
      <w:r w:rsidRPr="00B108E2">
        <w:rPr>
          <w:color w:val="auto"/>
        </w:rPr>
        <w:t xml:space="preserve"> In the same diagram, the initial equilibrium is at the intersection of S1 and D1. Circle the new equilibrium if there is rapid economic growth. </w:t>
      </w:r>
    </w:p>
    <w:p w:rsidR="00187E6B" w:rsidRPr="00B108E2" w:rsidRDefault="00B108E2" w:rsidP="00B108E2">
      <w:pPr>
        <w:spacing w:after="815"/>
        <w:ind w:left="2107" w:right="129" w:firstLine="0"/>
        <w:rPr>
          <w:color w:val="auto"/>
        </w:rPr>
      </w:pPr>
      <w:r>
        <w:rPr>
          <w:color w:val="auto"/>
        </w:rPr>
        <w:t xml:space="preserve">Answer:  </w:t>
      </w:r>
      <w:r w:rsidR="0000768C" w:rsidRPr="00B108E2">
        <w:rPr>
          <w:color w:val="auto"/>
        </w:rPr>
        <w:t xml:space="preserve">An economic growth is an uncontrollable factor affecting demand that the company cannot control. Since this will be a third variable other than price and quantity, there will be a shift of the demand curve rightward to D3 as quantity demanded will increase. The quantity supplied will increase due to increase in demand. The new intersection will be at S1 and D3 (Red Circle) (higher price and higher quantity).                         </w:t>
      </w:r>
    </w:p>
    <w:p w:rsidR="00187E6B" w:rsidRPr="00B108E2" w:rsidRDefault="0000768C">
      <w:pPr>
        <w:spacing w:after="3325" w:line="240" w:lineRule="auto"/>
        <w:ind w:left="1402" w:firstLine="0"/>
        <w:rPr>
          <w:color w:val="auto"/>
        </w:rPr>
      </w:pPr>
      <w:r w:rsidRPr="00B108E2">
        <w:rPr>
          <w:noProof/>
          <w:color w:val="auto"/>
          <w:sz w:val="32"/>
        </w:rPr>
        <w:drawing>
          <wp:anchor distT="0" distB="0" distL="114300" distR="114300" simplePos="0" relativeHeight="251660288" behindDoc="1" locked="0" layoutInCell="1" allowOverlap="1" wp14:anchorId="0D5D3FDE" wp14:editId="4D67D069">
            <wp:simplePos x="0" y="0"/>
            <wp:positionH relativeFrom="page">
              <wp:posOffset>890581</wp:posOffset>
            </wp:positionH>
            <wp:positionV relativeFrom="page">
              <wp:posOffset>314325</wp:posOffset>
            </wp:positionV>
            <wp:extent cx="3952809" cy="2060091"/>
            <wp:effectExtent l="0" t="0" r="0" b="0"/>
            <wp:wrapNone/>
            <wp:docPr id="2197" name="Picture 2197"/>
            <wp:cNvGraphicFramePr/>
            <a:graphic xmlns:a="http://schemas.openxmlformats.org/drawingml/2006/main">
              <a:graphicData uri="http://schemas.openxmlformats.org/drawingml/2006/picture">
                <pic:pic xmlns:pic="http://schemas.openxmlformats.org/drawingml/2006/picture">
                  <pic:nvPicPr>
                    <pic:cNvPr id="2197" name="Picture 2197"/>
                    <pic:cNvPicPr/>
                  </pic:nvPicPr>
                  <pic:blipFill>
                    <a:blip r:embed="rId5"/>
                    <a:stretch>
                      <a:fillRect/>
                    </a:stretch>
                  </pic:blipFill>
                  <pic:spPr>
                    <a:xfrm>
                      <a:off x="0" y="0"/>
                      <a:ext cx="3952809" cy="2060091"/>
                    </a:xfrm>
                    <a:prstGeom prst="rect">
                      <a:avLst/>
                    </a:prstGeom>
                  </pic:spPr>
                </pic:pic>
              </a:graphicData>
            </a:graphic>
          </wp:anchor>
        </w:drawing>
      </w:r>
    </w:p>
    <w:p w:rsidR="00187E6B" w:rsidRPr="00B108E2" w:rsidRDefault="0000768C">
      <w:pPr>
        <w:spacing w:line="240" w:lineRule="auto"/>
        <w:ind w:left="0" w:firstLine="0"/>
        <w:jc w:val="center"/>
        <w:rPr>
          <w:color w:val="auto"/>
        </w:rPr>
      </w:pPr>
      <w:r w:rsidRPr="00B108E2">
        <w:rPr>
          <w:color w:val="auto"/>
        </w:rPr>
        <w:t xml:space="preserve"> </w:t>
      </w:r>
    </w:p>
    <w:sectPr w:rsidR="00187E6B" w:rsidRPr="00B108E2">
      <w:pgSz w:w="12240" w:h="15840"/>
      <w:pgMar w:top="387" w:right="1429"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Schoolbook">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B5A51"/>
    <w:multiLevelType w:val="hybridMultilevel"/>
    <w:tmpl w:val="1CE86C12"/>
    <w:lvl w:ilvl="0" w:tplc="8514BB50">
      <w:start w:val="1"/>
      <w:numFmt w:val="decimal"/>
      <w:lvlText w:val="%1"/>
      <w:lvlJc w:val="left"/>
      <w:pPr>
        <w:ind w:left="360"/>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1" w:tplc="6DC6B202">
      <w:start w:val="1"/>
      <w:numFmt w:val="lowerLetter"/>
      <w:lvlText w:val="%2"/>
      <w:lvlJc w:val="left"/>
      <w:pPr>
        <w:ind w:left="1601"/>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2" w:tplc="8860687E">
      <w:start w:val="1"/>
      <w:numFmt w:val="decimal"/>
      <w:lvlRestart w:val="0"/>
      <w:lvlText w:val="%3."/>
      <w:lvlJc w:val="left"/>
      <w:pPr>
        <w:ind w:left="284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3" w:tplc="1EDE6AF0">
      <w:start w:val="1"/>
      <w:numFmt w:val="decimal"/>
      <w:lvlText w:val="%4"/>
      <w:lvlJc w:val="left"/>
      <w:pPr>
        <w:ind w:left="356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4" w:tplc="0A12D72E">
      <w:start w:val="1"/>
      <w:numFmt w:val="lowerLetter"/>
      <w:lvlText w:val="%5"/>
      <w:lvlJc w:val="left"/>
      <w:pPr>
        <w:ind w:left="428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5" w:tplc="8850EC28">
      <w:start w:val="1"/>
      <w:numFmt w:val="lowerRoman"/>
      <w:lvlText w:val="%6"/>
      <w:lvlJc w:val="left"/>
      <w:pPr>
        <w:ind w:left="500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6" w:tplc="52E0B88C">
      <w:start w:val="1"/>
      <w:numFmt w:val="decimal"/>
      <w:lvlText w:val="%7"/>
      <w:lvlJc w:val="left"/>
      <w:pPr>
        <w:ind w:left="572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7" w:tplc="799AA8A0">
      <w:start w:val="1"/>
      <w:numFmt w:val="lowerLetter"/>
      <w:lvlText w:val="%8"/>
      <w:lvlJc w:val="left"/>
      <w:pPr>
        <w:ind w:left="644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lvl w:ilvl="8" w:tplc="A8680C8C">
      <w:start w:val="1"/>
      <w:numFmt w:val="lowerRoman"/>
      <w:lvlText w:val="%9"/>
      <w:lvlJc w:val="left"/>
      <w:pPr>
        <w:ind w:left="7162"/>
      </w:pPr>
      <w:rPr>
        <w:rFonts w:ascii="Century Schoolbook" w:eastAsia="Century Schoolbook" w:hAnsi="Century Schoolbook" w:cs="Century Schoolbook"/>
        <w:b w:val="0"/>
        <w:i w:val="0"/>
        <w:strike w:val="0"/>
        <w:dstrike w:val="0"/>
        <w:color w:val="0431FF"/>
        <w:sz w:val="24"/>
        <w:u w:val="none" w:color="000000"/>
        <w:bdr w:val="none" w:sz="0" w:space="0" w:color="auto"/>
        <w:shd w:val="clear" w:color="auto" w:fill="auto"/>
        <w:vertAlign w:val="baseline"/>
      </w:rPr>
    </w:lvl>
  </w:abstractNum>
  <w:abstractNum w:abstractNumId="1">
    <w:nsid w:val="22B24CB0"/>
    <w:multiLevelType w:val="hybridMultilevel"/>
    <w:tmpl w:val="04A45EF2"/>
    <w:lvl w:ilvl="0" w:tplc="D41A6812">
      <w:start w:val="1"/>
      <w:numFmt w:val="decimal"/>
      <w:lvlText w:val="%1)"/>
      <w:lvlJc w:val="left"/>
      <w:pPr>
        <w:ind w:left="2467" w:hanging="360"/>
      </w:pPr>
      <w:rPr>
        <w:rFonts w:hint="default"/>
      </w:rPr>
    </w:lvl>
    <w:lvl w:ilvl="1" w:tplc="40090019" w:tentative="1">
      <w:start w:val="1"/>
      <w:numFmt w:val="lowerLetter"/>
      <w:lvlText w:val="%2."/>
      <w:lvlJc w:val="left"/>
      <w:pPr>
        <w:ind w:left="3187" w:hanging="360"/>
      </w:pPr>
    </w:lvl>
    <w:lvl w:ilvl="2" w:tplc="4009001B" w:tentative="1">
      <w:start w:val="1"/>
      <w:numFmt w:val="lowerRoman"/>
      <w:lvlText w:val="%3."/>
      <w:lvlJc w:val="right"/>
      <w:pPr>
        <w:ind w:left="3907" w:hanging="180"/>
      </w:pPr>
    </w:lvl>
    <w:lvl w:ilvl="3" w:tplc="4009000F" w:tentative="1">
      <w:start w:val="1"/>
      <w:numFmt w:val="decimal"/>
      <w:lvlText w:val="%4."/>
      <w:lvlJc w:val="left"/>
      <w:pPr>
        <w:ind w:left="4627" w:hanging="360"/>
      </w:pPr>
    </w:lvl>
    <w:lvl w:ilvl="4" w:tplc="40090019" w:tentative="1">
      <w:start w:val="1"/>
      <w:numFmt w:val="lowerLetter"/>
      <w:lvlText w:val="%5."/>
      <w:lvlJc w:val="left"/>
      <w:pPr>
        <w:ind w:left="5347" w:hanging="360"/>
      </w:pPr>
    </w:lvl>
    <w:lvl w:ilvl="5" w:tplc="4009001B" w:tentative="1">
      <w:start w:val="1"/>
      <w:numFmt w:val="lowerRoman"/>
      <w:lvlText w:val="%6."/>
      <w:lvlJc w:val="right"/>
      <w:pPr>
        <w:ind w:left="6067" w:hanging="180"/>
      </w:pPr>
    </w:lvl>
    <w:lvl w:ilvl="6" w:tplc="4009000F" w:tentative="1">
      <w:start w:val="1"/>
      <w:numFmt w:val="decimal"/>
      <w:lvlText w:val="%7."/>
      <w:lvlJc w:val="left"/>
      <w:pPr>
        <w:ind w:left="6787" w:hanging="360"/>
      </w:pPr>
    </w:lvl>
    <w:lvl w:ilvl="7" w:tplc="40090019" w:tentative="1">
      <w:start w:val="1"/>
      <w:numFmt w:val="lowerLetter"/>
      <w:lvlText w:val="%8."/>
      <w:lvlJc w:val="left"/>
      <w:pPr>
        <w:ind w:left="7507" w:hanging="360"/>
      </w:pPr>
    </w:lvl>
    <w:lvl w:ilvl="8" w:tplc="4009001B" w:tentative="1">
      <w:start w:val="1"/>
      <w:numFmt w:val="lowerRoman"/>
      <w:lvlText w:val="%9."/>
      <w:lvlJc w:val="right"/>
      <w:pPr>
        <w:ind w:left="8227" w:hanging="180"/>
      </w:pPr>
    </w:lvl>
  </w:abstractNum>
  <w:abstractNum w:abstractNumId="2">
    <w:nsid w:val="5D014246"/>
    <w:multiLevelType w:val="hybridMultilevel"/>
    <w:tmpl w:val="7C9292AA"/>
    <w:lvl w:ilvl="0" w:tplc="F6A823DE">
      <w:start w:val="1"/>
      <w:numFmt w:val="decimal"/>
      <w:lvlText w:val="%1."/>
      <w:lvlJc w:val="left"/>
      <w:pPr>
        <w:ind w:left="210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1" w:tplc="53FA2778">
      <w:start w:val="1"/>
      <w:numFmt w:val="lowerLetter"/>
      <w:lvlText w:val="%2"/>
      <w:lvlJc w:val="left"/>
      <w:pPr>
        <w:ind w:left="282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2" w:tplc="8E665482">
      <w:start w:val="1"/>
      <w:numFmt w:val="lowerRoman"/>
      <w:lvlText w:val="%3"/>
      <w:lvlJc w:val="left"/>
      <w:pPr>
        <w:ind w:left="354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3" w:tplc="679C627C">
      <w:start w:val="1"/>
      <w:numFmt w:val="decimal"/>
      <w:lvlText w:val="%4"/>
      <w:lvlJc w:val="left"/>
      <w:pPr>
        <w:ind w:left="426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4" w:tplc="AC98EF0A">
      <w:start w:val="1"/>
      <w:numFmt w:val="lowerLetter"/>
      <w:lvlText w:val="%5"/>
      <w:lvlJc w:val="left"/>
      <w:pPr>
        <w:ind w:left="498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5" w:tplc="FAD8BCC0">
      <w:start w:val="1"/>
      <w:numFmt w:val="lowerRoman"/>
      <w:lvlText w:val="%6"/>
      <w:lvlJc w:val="left"/>
      <w:pPr>
        <w:ind w:left="570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6" w:tplc="AA92211A">
      <w:start w:val="1"/>
      <w:numFmt w:val="decimal"/>
      <w:lvlText w:val="%7"/>
      <w:lvlJc w:val="left"/>
      <w:pPr>
        <w:ind w:left="642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7" w:tplc="573C29CA">
      <w:start w:val="1"/>
      <w:numFmt w:val="lowerLetter"/>
      <w:lvlText w:val="%8"/>
      <w:lvlJc w:val="left"/>
      <w:pPr>
        <w:ind w:left="714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lvl w:ilvl="8" w:tplc="819C9B22">
      <w:start w:val="1"/>
      <w:numFmt w:val="lowerRoman"/>
      <w:lvlText w:val="%9"/>
      <w:lvlJc w:val="left"/>
      <w:pPr>
        <w:ind w:left="7867"/>
      </w:pPr>
      <w:rPr>
        <w:rFonts w:ascii="Century Schoolbook" w:eastAsia="Century Schoolbook" w:hAnsi="Century Schoolbook" w:cs="Century Schoolbook"/>
        <w:b w:val="0"/>
        <w:i w:val="0"/>
        <w:strike w:val="0"/>
        <w:dstrike w:val="0"/>
        <w:color w:val="000000"/>
        <w:sz w:val="24"/>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E6B"/>
    <w:rsid w:val="0000768C"/>
    <w:rsid w:val="00187E6B"/>
    <w:rsid w:val="00B108E2"/>
    <w:rsid w:val="00ED2D6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0C089C-1C15-4068-80F6-857AF0460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4" w:lineRule="auto"/>
      <w:ind w:left="2477" w:hanging="370"/>
    </w:pPr>
    <w:rPr>
      <w:rFonts w:ascii="Century Schoolbook" w:eastAsia="Century Schoolbook" w:hAnsi="Century Schoolbook" w:cs="Century Schoolbook"/>
      <w:color w:val="0431F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00768C"/>
    <w:rPr>
      <w:color w:val="0563C1" w:themeColor="hyperlink"/>
      <w:u w:val="single"/>
    </w:rPr>
  </w:style>
  <w:style w:type="paragraph" w:styleId="ListParagraph">
    <w:name w:val="List Paragraph"/>
    <w:basedOn w:val="Normal"/>
    <w:uiPriority w:val="34"/>
    <w:qFormat/>
    <w:rsid w:val="00B108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cp:lastModifiedBy>Sonal</cp:lastModifiedBy>
  <cp:revision>4</cp:revision>
  <dcterms:created xsi:type="dcterms:W3CDTF">2021-02-08T08:39:00Z</dcterms:created>
  <dcterms:modified xsi:type="dcterms:W3CDTF">2021-02-08T08:45:00Z</dcterms:modified>
</cp:coreProperties>
</file>