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4938" w:rsidRDefault="00D74938" w:rsidP="00D74938">
      <w:pPr>
        <w:autoSpaceDE w:val="0"/>
        <w:autoSpaceDN w:val="0"/>
        <w:adjustRightInd w:val="0"/>
        <w:spacing w:after="0" w:line="480" w:lineRule="auto"/>
        <w:rPr>
          <w:rFonts w:ascii="Times New Roman" w:hAnsi="Times New Roman" w:cs="Times New Roman"/>
          <w:sz w:val="24"/>
          <w:szCs w:val="24"/>
        </w:rPr>
      </w:pPr>
    </w:p>
    <w:p w:rsidR="00D74938" w:rsidRDefault="00D74938" w:rsidP="00D74938">
      <w:pPr>
        <w:autoSpaceDE w:val="0"/>
        <w:autoSpaceDN w:val="0"/>
        <w:adjustRightInd w:val="0"/>
        <w:spacing w:after="0" w:line="480" w:lineRule="auto"/>
        <w:rPr>
          <w:rFonts w:ascii="Times New Roman" w:hAnsi="Times New Roman" w:cs="Times New Roman"/>
          <w:sz w:val="24"/>
          <w:szCs w:val="24"/>
        </w:rPr>
      </w:pPr>
    </w:p>
    <w:p w:rsidR="00D74938" w:rsidRDefault="00D74938" w:rsidP="00D74938">
      <w:pPr>
        <w:autoSpaceDE w:val="0"/>
        <w:autoSpaceDN w:val="0"/>
        <w:adjustRightInd w:val="0"/>
        <w:spacing w:after="0" w:line="480" w:lineRule="auto"/>
        <w:rPr>
          <w:rFonts w:ascii="Times New Roman" w:hAnsi="Times New Roman" w:cs="Times New Roman"/>
          <w:sz w:val="24"/>
          <w:szCs w:val="24"/>
        </w:rPr>
      </w:pPr>
    </w:p>
    <w:p w:rsidR="00D74938" w:rsidRDefault="00D74938" w:rsidP="00D74938">
      <w:pPr>
        <w:autoSpaceDE w:val="0"/>
        <w:autoSpaceDN w:val="0"/>
        <w:adjustRightInd w:val="0"/>
        <w:spacing w:after="0" w:line="480" w:lineRule="auto"/>
        <w:rPr>
          <w:rFonts w:ascii="Times New Roman" w:hAnsi="Times New Roman" w:cs="Times New Roman"/>
          <w:sz w:val="24"/>
          <w:szCs w:val="24"/>
        </w:rPr>
      </w:pPr>
    </w:p>
    <w:p w:rsidR="00D74938" w:rsidRDefault="00D74938" w:rsidP="00D74938">
      <w:pPr>
        <w:autoSpaceDE w:val="0"/>
        <w:autoSpaceDN w:val="0"/>
        <w:adjustRightInd w:val="0"/>
        <w:spacing w:after="0" w:line="480" w:lineRule="auto"/>
        <w:rPr>
          <w:rFonts w:ascii="Times New Roman" w:hAnsi="Times New Roman" w:cs="Times New Roman"/>
          <w:sz w:val="24"/>
          <w:szCs w:val="24"/>
        </w:rPr>
      </w:pPr>
    </w:p>
    <w:p w:rsidR="00D74938" w:rsidRDefault="00D74938" w:rsidP="00D74938">
      <w:pPr>
        <w:autoSpaceDE w:val="0"/>
        <w:autoSpaceDN w:val="0"/>
        <w:adjustRightInd w:val="0"/>
        <w:spacing w:after="0" w:line="480" w:lineRule="auto"/>
        <w:rPr>
          <w:rFonts w:ascii="Times New Roman" w:hAnsi="Times New Roman" w:cs="Times New Roman"/>
          <w:sz w:val="24"/>
          <w:szCs w:val="24"/>
        </w:rPr>
      </w:pPr>
    </w:p>
    <w:p w:rsidR="00CD19C3" w:rsidRDefault="00CD19C3" w:rsidP="00D74938">
      <w:pPr>
        <w:autoSpaceDE w:val="0"/>
        <w:autoSpaceDN w:val="0"/>
        <w:adjustRightInd w:val="0"/>
        <w:spacing w:after="0" w:line="480" w:lineRule="auto"/>
        <w:jc w:val="center"/>
        <w:rPr>
          <w:rFonts w:ascii="Times New Roman" w:hAnsi="Times New Roman" w:cs="Times New Roman"/>
          <w:sz w:val="24"/>
          <w:szCs w:val="24"/>
        </w:rPr>
      </w:pPr>
      <w:r w:rsidRPr="00D74938">
        <w:rPr>
          <w:rFonts w:ascii="Times New Roman" w:hAnsi="Times New Roman" w:cs="Times New Roman"/>
          <w:sz w:val="24"/>
          <w:szCs w:val="24"/>
        </w:rPr>
        <w:t>ICE Clear U.S., Inc Settlement System Audit Report</w:t>
      </w:r>
    </w:p>
    <w:p w:rsidR="00D74938" w:rsidRDefault="00D74938" w:rsidP="00D74938">
      <w:pPr>
        <w:autoSpaceDE w:val="0"/>
        <w:autoSpaceDN w:val="0"/>
        <w:adjustRightInd w:val="0"/>
        <w:spacing w:after="0" w:line="480" w:lineRule="auto"/>
        <w:jc w:val="center"/>
        <w:rPr>
          <w:rFonts w:ascii="Times New Roman" w:hAnsi="Times New Roman" w:cs="Times New Roman"/>
          <w:sz w:val="24"/>
          <w:szCs w:val="24"/>
        </w:rPr>
      </w:pPr>
    </w:p>
    <w:p w:rsidR="00D74938" w:rsidRDefault="00D74938" w:rsidP="00D74938">
      <w:pPr>
        <w:autoSpaceDE w:val="0"/>
        <w:autoSpaceDN w:val="0"/>
        <w:adjustRightInd w:val="0"/>
        <w:spacing w:after="0" w:line="480" w:lineRule="auto"/>
        <w:jc w:val="center"/>
        <w:rPr>
          <w:rFonts w:ascii="Times New Roman" w:hAnsi="Times New Roman" w:cs="Times New Roman"/>
          <w:sz w:val="24"/>
          <w:szCs w:val="24"/>
        </w:rPr>
      </w:pPr>
    </w:p>
    <w:p w:rsidR="00D74938" w:rsidRDefault="00D74938" w:rsidP="00D74938">
      <w:pPr>
        <w:autoSpaceDE w:val="0"/>
        <w:autoSpaceDN w:val="0"/>
        <w:adjustRightInd w:val="0"/>
        <w:spacing w:after="0" w:line="480" w:lineRule="auto"/>
        <w:jc w:val="center"/>
        <w:rPr>
          <w:rFonts w:ascii="Times New Roman" w:hAnsi="Times New Roman" w:cs="Times New Roman"/>
          <w:sz w:val="24"/>
          <w:szCs w:val="24"/>
        </w:rPr>
      </w:pPr>
    </w:p>
    <w:p w:rsidR="00D74938" w:rsidRPr="00D74938" w:rsidRDefault="00D74938" w:rsidP="00D74938">
      <w:pPr>
        <w:autoSpaceDE w:val="0"/>
        <w:autoSpaceDN w:val="0"/>
        <w:adjustRightInd w:val="0"/>
        <w:spacing w:after="0" w:line="480" w:lineRule="auto"/>
        <w:jc w:val="center"/>
        <w:rPr>
          <w:rFonts w:ascii="Times New Roman" w:hAnsi="Times New Roman" w:cs="Times New Roman"/>
          <w:sz w:val="24"/>
          <w:szCs w:val="24"/>
        </w:rPr>
      </w:pPr>
    </w:p>
    <w:p w:rsidR="00CD19C3" w:rsidRPr="00D74938" w:rsidRDefault="00CD19C3" w:rsidP="00D74938">
      <w:pPr>
        <w:autoSpaceDE w:val="0"/>
        <w:autoSpaceDN w:val="0"/>
        <w:adjustRightInd w:val="0"/>
        <w:spacing w:after="0" w:line="480" w:lineRule="auto"/>
        <w:jc w:val="center"/>
        <w:rPr>
          <w:rFonts w:ascii="Times New Roman" w:hAnsi="Times New Roman" w:cs="Times New Roman"/>
          <w:sz w:val="24"/>
          <w:szCs w:val="24"/>
        </w:rPr>
      </w:pPr>
      <w:r w:rsidRPr="00D74938">
        <w:rPr>
          <w:rFonts w:ascii="Times New Roman" w:hAnsi="Times New Roman" w:cs="Times New Roman"/>
          <w:sz w:val="24"/>
          <w:szCs w:val="24"/>
        </w:rPr>
        <w:t>Name</w:t>
      </w:r>
    </w:p>
    <w:p w:rsidR="00CD19C3" w:rsidRPr="00D74938" w:rsidRDefault="00CD19C3" w:rsidP="00D74938">
      <w:pPr>
        <w:autoSpaceDE w:val="0"/>
        <w:autoSpaceDN w:val="0"/>
        <w:adjustRightInd w:val="0"/>
        <w:spacing w:after="0" w:line="480" w:lineRule="auto"/>
        <w:jc w:val="center"/>
        <w:rPr>
          <w:rFonts w:ascii="Times New Roman" w:hAnsi="Times New Roman" w:cs="Times New Roman"/>
          <w:sz w:val="24"/>
          <w:szCs w:val="24"/>
        </w:rPr>
      </w:pPr>
      <w:r w:rsidRPr="00D74938">
        <w:rPr>
          <w:rFonts w:ascii="Times New Roman" w:hAnsi="Times New Roman" w:cs="Times New Roman"/>
          <w:sz w:val="24"/>
          <w:szCs w:val="24"/>
        </w:rPr>
        <w:t>Institution</w:t>
      </w:r>
    </w:p>
    <w:p w:rsidR="00CD19C3" w:rsidRDefault="00CD19C3" w:rsidP="00D74938">
      <w:pPr>
        <w:autoSpaceDE w:val="0"/>
        <w:autoSpaceDN w:val="0"/>
        <w:adjustRightInd w:val="0"/>
        <w:spacing w:after="0" w:line="480" w:lineRule="auto"/>
        <w:rPr>
          <w:rFonts w:ascii="Times New Roman" w:hAnsi="Times New Roman" w:cs="Times New Roman"/>
          <w:sz w:val="24"/>
          <w:szCs w:val="24"/>
        </w:rPr>
      </w:pPr>
    </w:p>
    <w:p w:rsidR="00D74938" w:rsidRDefault="00D74938" w:rsidP="00D74938">
      <w:pPr>
        <w:autoSpaceDE w:val="0"/>
        <w:autoSpaceDN w:val="0"/>
        <w:adjustRightInd w:val="0"/>
        <w:spacing w:after="0" w:line="480" w:lineRule="auto"/>
        <w:rPr>
          <w:rFonts w:ascii="Times New Roman" w:hAnsi="Times New Roman" w:cs="Times New Roman"/>
          <w:sz w:val="24"/>
          <w:szCs w:val="24"/>
        </w:rPr>
      </w:pPr>
    </w:p>
    <w:p w:rsidR="00D74938" w:rsidRDefault="00D74938" w:rsidP="00D74938">
      <w:pPr>
        <w:autoSpaceDE w:val="0"/>
        <w:autoSpaceDN w:val="0"/>
        <w:adjustRightInd w:val="0"/>
        <w:spacing w:after="0" w:line="480" w:lineRule="auto"/>
        <w:rPr>
          <w:rFonts w:ascii="Times New Roman" w:hAnsi="Times New Roman" w:cs="Times New Roman"/>
          <w:sz w:val="24"/>
          <w:szCs w:val="24"/>
        </w:rPr>
      </w:pPr>
    </w:p>
    <w:p w:rsidR="00D74938" w:rsidRDefault="00D74938" w:rsidP="00D74938">
      <w:pPr>
        <w:autoSpaceDE w:val="0"/>
        <w:autoSpaceDN w:val="0"/>
        <w:adjustRightInd w:val="0"/>
        <w:spacing w:after="0" w:line="480" w:lineRule="auto"/>
        <w:rPr>
          <w:rFonts w:ascii="Times New Roman" w:hAnsi="Times New Roman" w:cs="Times New Roman"/>
          <w:sz w:val="24"/>
          <w:szCs w:val="24"/>
        </w:rPr>
      </w:pPr>
    </w:p>
    <w:p w:rsidR="00D74938" w:rsidRDefault="00D74938" w:rsidP="00D74938">
      <w:pPr>
        <w:autoSpaceDE w:val="0"/>
        <w:autoSpaceDN w:val="0"/>
        <w:adjustRightInd w:val="0"/>
        <w:spacing w:after="0" w:line="480" w:lineRule="auto"/>
        <w:rPr>
          <w:rFonts w:ascii="Times New Roman" w:hAnsi="Times New Roman" w:cs="Times New Roman"/>
          <w:sz w:val="24"/>
          <w:szCs w:val="24"/>
        </w:rPr>
      </w:pPr>
    </w:p>
    <w:p w:rsidR="00D74938" w:rsidRDefault="00D74938" w:rsidP="00D74938">
      <w:pPr>
        <w:autoSpaceDE w:val="0"/>
        <w:autoSpaceDN w:val="0"/>
        <w:adjustRightInd w:val="0"/>
        <w:spacing w:after="0" w:line="480" w:lineRule="auto"/>
        <w:rPr>
          <w:rFonts w:ascii="Times New Roman" w:hAnsi="Times New Roman" w:cs="Times New Roman"/>
          <w:sz w:val="24"/>
          <w:szCs w:val="24"/>
        </w:rPr>
      </w:pPr>
    </w:p>
    <w:p w:rsidR="00D74938" w:rsidRDefault="00D74938" w:rsidP="00D74938">
      <w:pPr>
        <w:autoSpaceDE w:val="0"/>
        <w:autoSpaceDN w:val="0"/>
        <w:adjustRightInd w:val="0"/>
        <w:spacing w:after="0" w:line="480" w:lineRule="auto"/>
        <w:rPr>
          <w:rFonts w:ascii="Times New Roman" w:hAnsi="Times New Roman" w:cs="Times New Roman"/>
          <w:sz w:val="24"/>
          <w:szCs w:val="24"/>
        </w:rPr>
      </w:pPr>
    </w:p>
    <w:p w:rsidR="00D74938" w:rsidRDefault="00D74938" w:rsidP="00D74938">
      <w:pPr>
        <w:autoSpaceDE w:val="0"/>
        <w:autoSpaceDN w:val="0"/>
        <w:adjustRightInd w:val="0"/>
        <w:spacing w:after="0" w:line="480" w:lineRule="auto"/>
        <w:rPr>
          <w:rFonts w:ascii="Times New Roman" w:hAnsi="Times New Roman" w:cs="Times New Roman"/>
          <w:sz w:val="24"/>
          <w:szCs w:val="24"/>
        </w:rPr>
      </w:pPr>
    </w:p>
    <w:p w:rsidR="00D74938" w:rsidRDefault="00D74938" w:rsidP="00D74938">
      <w:pPr>
        <w:autoSpaceDE w:val="0"/>
        <w:autoSpaceDN w:val="0"/>
        <w:adjustRightInd w:val="0"/>
        <w:spacing w:after="0" w:line="480" w:lineRule="auto"/>
        <w:rPr>
          <w:rFonts w:ascii="Times New Roman" w:hAnsi="Times New Roman" w:cs="Times New Roman"/>
          <w:sz w:val="24"/>
          <w:szCs w:val="24"/>
        </w:rPr>
      </w:pPr>
    </w:p>
    <w:p w:rsidR="00D74938" w:rsidRDefault="00D74938" w:rsidP="00D74938">
      <w:pPr>
        <w:autoSpaceDE w:val="0"/>
        <w:autoSpaceDN w:val="0"/>
        <w:adjustRightInd w:val="0"/>
        <w:spacing w:after="0" w:line="480" w:lineRule="auto"/>
        <w:rPr>
          <w:rFonts w:ascii="Times New Roman" w:hAnsi="Times New Roman" w:cs="Times New Roman"/>
          <w:sz w:val="24"/>
          <w:szCs w:val="24"/>
        </w:rPr>
      </w:pPr>
    </w:p>
    <w:p w:rsidR="00CD19C3" w:rsidRPr="00D74938" w:rsidRDefault="00CD19C3" w:rsidP="00D74938">
      <w:pPr>
        <w:autoSpaceDE w:val="0"/>
        <w:autoSpaceDN w:val="0"/>
        <w:adjustRightInd w:val="0"/>
        <w:spacing w:after="0" w:line="480" w:lineRule="auto"/>
        <w:jc w:val="center"/>
        <w:rPr>
          <w:rFonts w:ascii="Times New Roman" w:hAnsi="Times New Roman" w:cs="Times New Roman"/>
          <w:sz w:val="24"/>
          <w:szCs w:val="24"/>
        </w:rPr>
      </w:pPr>
      <w:r w:rsidRPr="00D74938">
        <w:rPr>
          <w:rFonts w:ascii="Times New Roman" w:hAnsi="Times New Roman" w:cs="Times New Roman"/>
          <w:sz w:val="24"/>
          <w:szCs w:val="24"/>
        </w:rPr>
        <w:lastRenderedPageBreak/>
        <w:t>ICE Clear U.S., Inc Settlement System Audit Report</w:t>
      </w:r>
    </w:p>
    <w:p w:rsidR="00675F0C" w:rsidRPr="00D74938" w:rsidRDefault="00675F0C" w:rsidP="00D74938">
      <w:pPr>
        <w:autoSpaceDE w:val="0"/>
        <w:autoSpaceDN w:val="0"/>
        <w:adjustRightInd w:val="0"/>
        <w:spacing w:after="0" w:line="480" w:lineRule="auto"/>
        <w:rPr>
          <w:rFonts w:ascii="Times New Roman" w:hAnsi="Times New Roman" w:cs="Times New Roman"/>
          <w:sz w:val="24"/>
          <w:szCs w:val="24"/>
        </w:rPr>
      </w:pPr>
      <w:r w:rsidRPr="00D74938">
        <w:rPr>
          <w:rFonts w:ascii="Times New Roman" w:hAnsi="Times New Roman" w:cs="Times New Roman"/>
          <w:b/>
          <w:bCs/>
          <w:sz w:val="24"/>
          <w:szCs w:val="24"/>
        </w:rPr>
        <w:t>Executive Summary</w:t>
      </w:r>
    </w:p>
    <w:p w:rsidR="00CD19C3" w:rsidRPr="00D74938" w:rsidRDefault="00C42885" w:rsidP="00D74938">
      <w:pPr>
        <w:pStyle w:val="NormalWeb"/>
        <w:spacing w:before="0" w:beforeAutospacing="0" w:after="0" w:afterAutospacing="0" w:line="480" w:lineRule="auto"/>
        <w:ind w:firstLine="720"/>
        <w:textAlignment w:val="baseline"/>
      </w:pPr>
      <w:r w:rsidRPr="00D74938">
        <w:t xml:space="preserve">The Intercontinental Exchange is a clearing and depository organization </w:t>
      </w:r>
      <w:r w:rsidR="00CD19C3" w:rsidRPr="00D74938">
        <w:t>that helps</w:t>
      </w:r>
      <w:r w:rsidRPr="00D74938">
        <w:t xml:space="preserve"> its clients to reconcile and /or clear options and futures transactions. These services enable the company to shape the future development and growth of the financial marketplace. </w:t>
      </w:r>
      <w:r w:rsidR="00CD19C3" w:rsidRPr="00D74938">
        <w:t xml:space="preserve">The aim of the ICE is to combine best human ingenuity </w:t>
      </w:r>
      <w:r w:rsidR="003C407B" w:rsidRPr="00D74938">
        <w:t>with the latest</w:t>
      </w:r>
      <w:r w:rsidR="00CD19C3" w:rsidRPr="00D74938">
        <w:t xml:space="preserve"> technology to help its clients’ access markets and information seamlessly</w:t>
      </w:r>
      <w:r w:rsidR="00FD6D58" w:rsidRPr="00D74938">
        <w:t xml:space="preserve"> (</w:t>
      </w:r>
      <w:r w:rsidR="00FD6D58" w:rsidRPr="00D74938">
        <w:rPr>
          <w:bCs/>
        </w:rPr>
        <w:t>Intercontinental Exchange, n.d.)</w:t>
      </w:r>
      <w:r w:rsidR="00CD19C3" w:rsidRPr="00D74938">
        <w:t>.</w:t>
      </w:r>
    </w:p>
    <w:p w:rsidR="00C42885" w:rsidRDefault="00DB5744" w:rsidP="00D74938">
      <w:pPr>
        <w:pStyle w:val="NormalWeb"/>
        <w:spacing w:before="0" w:beforeAutospacing="0" w:after="0" w:afterAutospacing="0" w:line="480" w:lineRule="auto"/>
        <w:ind w:firstLine="720"/>
        <w:textAlignment w:val="baseline"/>
      </w:pPr>
      <w:r w:rsidRPr="00D74938">
        <w:t>At the heart of clearing and depository</w:t>
      </w:r>
      <w:r w:rsidR="00C42885" w:rsidRPr="00D74938">
        <w:t xml:space="preserve"> business is a </w:t>
      </w:r>
      <w:r w:rsidR="00CD19C3" w:rsidRPr="00D74938">
        <w:t>settlement</w:t>
      </w:r>
      <w:r w:rsidR="00C42885" w:rsidRPr="00D74938">
        <w:t xml:space="preserve"> system which clients use to place their requests</w:t>
      </w:r>
      <w:r w:rsidRPr="00D74938">
        <w:t xml:space="preserve"> (</w:t>
      </w:r>
      <w:r w:rsidRPr="00D74938">
        <w:rPr>
          <w:color w:val="222222"/>
          <w:shd w:val="clear" w:color="auto" w:fill="FFFFFF"/>
        </w:rPr>
        <w:t>David, 2011)</w:t>
      </w:r>
      <w:r w:rsidR="00C42885" w:rsidRPr="00D74938">
        <w:t xml:space="preserve">.  </w:t>
      </w:r>
      <w:r w:rsidR="003C407B" w:rsidRPr="00D74938">
        <w:t xml:space="preserve">The objective of this operational audit was to review this settlement system and report on its effectiveness and deficiencies identified if any. </w:t>
      </w:r>
      <w:r w:rsidR="00C42885" w:rsidRPr="00D74938">
        <w:t xml:space="preserve">Our audit reviewed the entire settlement system to determine whether there were inherent deficiencies in the system. From our review, we discovered an array of deficiencies </w:t>
      </w:r>
      <w:r w:rsidR="00CD19C3" w:rsidRPr="00D74938">
        <w:t>including unauthorized access to the system, weak monitoring controls and lack of strong security measures among others. The deficiencies identified are explained</w:t>
      </w:r>
      <w:r w:rsidR="003C407B" w:rsidRPr="00D74938">
        <w:t xml:space="preserve"> in detail later</w:t>
      </w:r>
      <w:r w:rsidR="00C42885" w:rsidRPr="00D74938">
        <w:t xml:space="preserve"> in this report. To rectify these deficiencies, we have made various recommendations that the company should consider implementing. </w:t>
      </w:r>
      <w:r w:rsidR="00CD19C3" w:rsidRPr="00D74938">
        <w:t xml:space="preserve">We have also noted that some of the deficiencies are as a result of failure of the authorities concerned to implement documented polices. </w:t>
      </w:r>
      <w:r w:rsidR="00C42885" w:rsidRPr="00D74938">
        <w:t>The recommendations</w:t>
      </w:r>
      <w:r w:rsidR="00CD19C3" w:rsidRPr="00D74938">
        <w:t xml:space="preserve"> and implementation plan detailed herewith are</w:t>
      </w:r>
      <w:r w:rsidR="00C42885" w:rsidRPr="00D74938">
        <w:t xml:space="preserve"> based on industry best practices </w:t>
      </w:r>
      <w:r w:rsidR="003C407B" w:rsidRPr="00D74938">
        <w:t>and also backed by</w:t>
      </w:r>
      <w:r w:rsidR="00C42885" w:rsidRPr="00D74938">
        <w:t xml:space="preserve"> our extensive research.</w:t>
      </w:r>
    </w:p>
    <w:p w:rsidR="00675D22" w:rsidRDefault="00675D22" w:rsidP="00D74938">
      <w:pPr>
        <w:pStyle w:val="NormalWeb"/>
        <w:spacing w:before="0" w:beforeAutospacing="0" w:after="0" w:afterAutospacing="0" w:line="480" w:lineRule="auto"/>
        <w:ind w:firstLine="720"/>
        <w:textAlignment w:val="baseline"/>
      </w:pPr>
    </w:p>
    <w:p w:rsidR="00675D22" w:rsidRDefault="00675D22" w:rsidP="00D74938">
      <w:pPr>
        <w:pStyle w:val="NormalWeb"/>
        <w:spacing w:before="0" w:beforeAutospacing="0" w:after="0" w:afterAutospacing="0" w:line="480" w:lineRule="auto"/>
        <w:ind w:firstLine="720"/>
        <w:textAlignment w:val="baseline"/>
      </w:pPr>
    </w:p>
    <w:p w:rsidR="00675D22" w:rsidRDefault="00675D22" w:rsidP="00D74938">
      <w:pPr>
        <w:pStyle w:val="NormalWeb"/>
        <w:spacing w:before="0" w:beforeAutospacing="0" w:after="0" w:afterAutospacing="0" w:line="480" w:lineRule="auto"/>
        <w:ind w:firstLine="720"/>
        <w:textAlignment w:val="baseline"/>
      </w:pPr>
    </w:p>
    <w:p w:rsidR="00675D22" w:rsidRPr="00D74938" w:rsidRDefault="00675D22" w:rsidP="00D74938">
      <w:pPr>
        <w:pStyle w:val="NormalWeb"/>
        <w:spacing w:before="0" w:beforeAutospacing="0" w:after="0" w:afterAutospacing="0" w:line="480" w:lineRule="auto"/>
        <w:ind w:firstLine="720"/>
        <w:textAlignment w:val="baseline"/>
      </w:pPr>
    </w:p>
    <w:p w:rsidR="00A140A1" w:rsidRPr="00D74938" w:rsidRDefault="00A140A1" w:rsidP="00D74938">
      <w:pPr>
        <w:autoSpaceDE w:val="0"/>
        <w:autoSpaceDN w:val="0"/>
        <w:adjustRightInd w:val="0"/>
        <w:spacing w:after="0" w:line="480" w:lineRule="auto"/>
        <w:rPr>
          <w:rFonts w:ascii="Times New Roman" w:hAnsi="Times New Roman" w:cs="Times New Roman"/>
          <w:sz w:val="24"/>
          <w:szCs w:val="24"/>
        </w:rPr>
      </w:pPr>
      <w:r w:rsidRPr="00D74938">
        <w:rPr>
          <w:rFonts w:ascii="Times New Roman" w:hAnsi="Times New Roman" w:cs="Times New Roman"/>
          <w:b/>
          <w:bCs/>
          <w:sz w:val="24"/>
          <w:szCs w:val="24"/>
        </w:rPr>
        <w:lastRenderedPageBreak/>
        <w:t>Introduction</w:t>
      </w:r>
    </w:p>
    <w:p w:rsidR="003C407B" w:rsidRPr="00D74938" w:rsidRDefault="00F83A43" w:rsidP="00D74938">
      <w:pPr>
        <w:autoSpaceDE w:val="0"/>
        <w:autoSpaceDN w:val="0"/>
        <w:adjustRightInd w:val="0"/>
        <w:spacing w:after="0" w:line="480" w:lineRule="auto"/>
        <w:rPr>
          <w:rFonts w:ascii="Times New Roman" w:hAnsi="Times New Roman" w:cs="Times New Roman"/>
          <w:sz w:val="24"/>
          <w:szCs w:val="24"/>
        </w:rPr>
      </w:pPr>
      <w:r w:rsidRPr="00D74938">
        <w:rPr>
          <w:rFonts w:ascii="Times New Roman" w:hAnsi="Times New Roman" w:cs="Times New Roman"/>
          <w:sz w:val="24"/>
          <w:szCs w:val="24"/>
        </w:rPr>
        <w:tab/>
        <w:t xml:space="preserve">This operational audit </w:t>
      </w:r>
      <w:r w:rsidR="001A0C5A" w:rsidRPr="00D74938">
        <w:rPr>
          <w:rFonts w:ascii="Times New Roman" w:hAnsi="Times New Roman" w:cs="Times New Roman"/>
          <w:sz w:val="24"/>
          <w:szCs w:val="24"/>
        </w:rPr>
        <w:t xml:space="preserve">was focused on identifying control deficiencies if any on the company’s settlement system. </w:t>
      </w:r>
      <w:r w:rsidRPr="00D74938">
        <w:rPr>
          <w:rFonts w:ascii="Times New Roman" w:hAnsi="Times New Roman" w:cs="Times New Roman"/>
          <w:sz w:val="24"/>
          <w:szCs w:val="24"/>
        </w:rPr>
        <w:t xml:space="preserve"> </w:t>
      </w:r>
      <w:r w:rsidR="003C407B" w:rsidRPr="00D74938">
        <w:rPr>
          <w:rFonts w:ascii="Times New Roman" w:hAnsi="Times New Roman" w:cs="Times New Roman"/>
          <w:sz w:val="24"/>
          <w:szCs w:val="24"/>
        </w:rPr>
        <w:t>According to</w:t>
      </w:r>
      <w:r w:rsidR="00FD6D58" w:rsidRPr="00D74938">
        <w:rPr>
          <w:rFonts w:ascii="Times New Roman" w:hAnsi="Times New Roman" w:cs="Times New Roman"/>
          <w:sz w:val="24"/>
          <w:szCs w:val="24"/>
        </w:rPr>
        <w:t xml:space="preserve"> </w:t>
      </w:r>
      <w:r w:rsidR="00FD6D58" w:rsidRPr="00FD6D58">
        <w:rPr>
          <w:rFonts w:ascii="Times New Roman" w:eastAsia="Arial Unicode MS" w:hAnsi="Times New Roman" w:cs="Times New Roman"/>
          <w:color w:val="000000"/>
          <w:sz w:val="24"/>
          <w:szCs w:val="24"/>
        </w:rPr>
        <w:t>Chambers &amp; Rand, (2011)</w:t>
      </w:r>
      <w:r w:rsidR="00FD6D58" w:rsidRPr="00D74938">
        <w:rPr>
          <w:rFonts w:ascii="Times New Roman" w:eastAsia="Arial Unicode MS" w:hAnsi="Times New Roman" w:cs="Times New Roman"/>
          <w:color w:val="000000"/>
          <w:sz w:val="24"/>
          <w:szCs w:val="24"/>
        </w:rPr>
        <w:t xml:space="preserve">, </w:t>
      </w:r>
      <w:r w:rsidR="003C407B" w:rsidRPr="00D74938">
        <w:rPr>
          <w:rFonts w:ascii="Times New Roman" w:hAnsi="Times New Roman" w:cs="Times New Roman"/>
          <w:sz w:val="24"/>
          <w:szCs w:val="24"/>
        </w:rPr>
        <w:t>s</w:t>
      </w:r>
      <w:r w:rsidRPr="00D74938">
        <w:rPr>
          <w:rFonts w:ascii="Times New Roman" w:hAnsi="Times New Roman" w:cs="Times New Roman"/>
          <w:sz w:val="24"/>
          <w:szCs w:val="24"/>
        </w:rPr>
        <w:t xml:space="preserve">trong controls enhance a firm’s stability which helps inspire confidence from customers. The </w:t>
      </w:r>
      <w:r w:rsidR="003C407B" w:rsidRPr="00D74938">
        <w:rPr>
          <w:rFonts w:ascii="Times New Roman" w:hAnsi="Times New Roman" w:cs="Times New Roman"/>
          <w:sz w:val="24"/>
          <w:szCs w:val="24"/>
        </w:rPr>
        <w:t xml:space="preserve">ICE Clear </w:t>
      </w:r>
      <w:r w:rsidRPr="00D74938">
        <w:rPr>
          <w:rFonts w:ascii="Times New Roman" w:hAnsi="Times New Roman" w:cs="Times New Roman"/>
          <w:sz w:val="24"/>
          <w:szCs w:val="24"/>
        </w:rPr>
        <w:t xml:space="preserve">already has commercial and economic incentives to implement strong control systems. Failure to implement such controls </w:t>
      </w:r>
      <w:r w:rsidR="003C407B" w:rsidRPr="00D74938">
        <w:rPr>
          <w:rFonts w:ascii="Times New Roman" w:hAnsi="Times New Roman" w:cs="Times New Roman"/>
          <w:sz w:val="24"/>
          <w:szCs w:val="24"/>
        </w:rPr>
        <w:t>would make the</w:t>
      </w:r>
      <w:r w:rsidRPr="00D74938">
        <w:rPr>
          <w:rFonts w:ascii="Times New Roman" w:hAnsi="Times New Roman" w:cs="Times New Roman"/>
          <w:sz w:val="24"/>
          <w:szCs w:val="24"/>
        </w:rPr>
        <w:t xml:space="preserve"> company vulnerable to </w:t>
      </w:r>
      <w:r w:rsidR="003C407B" w:rsidRPr="00D74938">
        <w:rPr>
          <w:rFonts w:ascii="Times New Roman" w:hAnsi="Times New Roman" w:cs="Times New Roman"/>
          <w:sz w:val="24"/>
          <w:szCs w:val="24"/>
        </w:rPr>
        <w:t xml:space="preserve">operational </w:t>
      </w:r>
      <w:r w:rsidRPr="00D74938">
        <w:rPr>
          <w:rFonts w:ascii="Times New Roman" w:hAnsi="Times New Roman" w:cs="Times New Roman"/>
          <w:sz w:val="24"/>
          <w:szCs w:val="24"/>
        </w:rPr>
        <w:t xml:space="preserve">risk. As set out in the engagement letter, the scope of our engagement entailed evaluating particular operating activities of the company with respect to the settlement system. </w:t>
      </w:r>
    </w:p>
    <w:p w:rsidR="00A140A1" w:rsidRPr="00D74938" w:rsidRDefault="00F83A43" w:rsidP="00D74938">
      <w:pPr>
        <w:autoSpaceDE w:val="0"/>
        <w:autoSpaceDN w:val="0"/>
        <w:adjustRightInd w:val="0"/>
        <w:spacing w:after="0" w:line="480" w:lineRule="auto"/>
        <w:ind w:firstLine="720"/>
        <w:rPr>
          <w:rFonts w:ascii="Times New Roman" w:hAnsi="Times New Roman" w:cs="Times New Roman"/>
          <w:sz w:val="24"/>
          <w:szCs w:val="24"/>
        </w:rPr>
      </w:pPr>
      <w:r w:rsidRPr="00D74938">
        <w:rPr>
          <w:rFonts w:ascii="Times New Roman" w:hAnsi="Times New Roman" w:cs="Times New Roman"/>
          <w:sz w:val="24"/>
          <w:szCs w:val="24"/>
        </w:rPr>
        <w:t xml:space="preserve">This report is important to the operations manager, the systems control manager as well as the board of management as it will reveal the current status of the company’s settlement system controls as well as act as a guide on what they need to do to make the system stronger. </w:t>
      </w:r>
      <w:r w:rsidR="003C407B" w:rsidRPr="00D74938">
        <w:rPr>
          <w:rFonts w:ascii="Times New Roman" w:hAnsi="Times New Roman" w:cs="Times New Roman"/>
          <w:sz w:val="24"/>
          <w:szCs w:val="24"/>
        </w:rPr>
        <w:t>I will need to interview some users of the system, employees who use the system as well as the system administrator. I will need data on the system security protocols, established control measures and policies that guide usage of the system.</w:t>
      </w:r>
    </w:p>
    <w:p w:rsidR="00567F7D" w:rsidRPr="00D74938" w:rsidRDefault="00567F7D" w:rsidP="00D74938">
      <w:pPr>
        <w:autoSpaceDE w:val="0"/>
        <w:autoSpaceDN w:val="0"/>
        <w:adjustRightInd w:val="0"/>
        <w:spacing w:after="0" w:line="480" w:lineRule="auto"/>
        <w:rPr>
          <w:rFonts w:ascii="Times New Roman" w:hAnsi="Times New Roman" w:cs="Times New Roman"/>
          <w:sz w:val="24"/>
          <w:szCs w:val="24"/>
        </w:rPr>
      </w:pPr>
      <w:r w:rsidRPr="00D74938">
        <w:rPr>
          <w:rFonts w:ascii="Times New Roman" w:hAnsi="Times New Roman" w:cs="Times New Roman"/>
          <w:b/>
          <w:bCs/>
          <w:sz w:val="24"/>
          <w:szCs w:val="24"/>
        </w:rPr>
        <w:t xml:space="preserve">Conduct of the </w:t>
      </w:r>
      <w:r w:rsidR="00F9403F" w:rsidRPr="00D74938">
        <w:rPr>
          <w:rFonts w:ascii="Times New Roman" w:hAnsi="Times New Roman" w:cs="Times New Roman"/>
          <w:b/>
          <w:bCs/>
          <w:sz w:val="24"/>
          <w:szCs w:val="24"/>
        </w:rPr>
        <w:t>Audit</w:t>
      </w:r>
    </w:p>
    <w:p w:rsidR="00F9403F" w:rsidRPr="00D74938" w:rsidRDefault="00567F7D" w:rsidP="00D74938">
      <w:pPr>
        <w:autoSpaceDE w:val="0"/>
        <w:autoSpaceDN w:val="0"/>
        <w:adjustRightInd w:val="0"/>
        <w:spacing w:after="0" w:line="480" w:lineRule="auto"/>
        <w:ind w:firstLine="720"/>
        <w:rPr>
          <w:rFonts w:ascii="Times New Roman" w:hAnsi="Times New Roman" w:cs="Times New Roman"/>
          <w:sz w:val="24"/>
          <w:szCs w:val="24"/>
        </w:rPr>
      </w:pPr>
      <w:r w:rsidRPr="00D74938">
        <w:rPr>
          <w:rFonts w:ascii="Times New Roman" w:hAnsi="Times New Roman" w:cs="Times New Roman"/>
          <w:sz w:val="24"/>
          <w:szCs w:val="24"/>
        </w:rPr>
        <w:tab/>
        <w:t>The study involved a comprehensive review of the entire settlement system to identify any inherent deficiencies in the system. We spoke to employees who use the settlement system and those in charge of the security of the system. In addition, we spoke to customers who use the system regularly to find out if they have identified any weaknesses/deficiencies n the system.</w:t>
      </w:r>
      <w:r w:rsidR="00F9403F" w:rsidRPr="00D74938">
        <w:rPr>
          <w:rFonts w:ascii="Times New Roman" w:hAnsi="Times New Roman" w:cs="Times New Roman"/>
          <w:sz w:val="24"/>
          <w:szCs w:val="24"/>
        </w:rPr>
        <w:t xml:space="preserve"> We also obtained data on the system security protocols, established control measures and policies that guide usage of the system. We:</w:t>
      </w:r>
    </w:p>
    <w:p w:rsidR="00567F7D" w:rsidRPr="00D74938" w:rsidRDefault="00F9403F" w:rsidP="00D74938">
      <w:pPr>
        <w:pStyle w:val="ListParagraph"/>
        <w:numPr>
          <w:ilvl w:val="0"/>
          <w:numId w:val="2"/>
        </w:numPr>
        <w:autoSpaceDE w:val="0"/>
        <w:autoSpaceDN w:val="0"/>
        <w:adjustRightInd w:val="0"/>
        <w:spacing w:after="0" w:line="480" w:lineRule="auto"/>
        <w:rPr>
          <w:rFonts w:ascii="Times New Roman" w:hAnsi="Times New Roman" w:cs="Times New Roman"/>
          <w:sz w:val="24"/>
          <w:szCs w:val="24"/>
        </w:rPr>
      </w:pPr>
      <w:r w:rsidRPr="00D74938">
        <w:rPr>
          <w:rFonts w:ascii="Times New Roman" w:hAnsi="Times New Roman" w:cs="Times New Roman"/>
          <w:sz w:val="24"/>
          <w:szCs w:val="24"/>
        </w:rPr>
        <w:t>C</w:t>
      </w:r>
      <w:r w:rsidR="00567F7D" w:rsidRPr="00D74938">
        <w:rPr>
          <w:rFonts w:ascii="Times New Roman" w:hAnsi="Times New Roman" w:cs="Times New Roman"/>
          <w:sz w:val="24"/>
          <w:szCs w:val="24"/>
        </w:rPr>
        <w:t>hecked to find whether all change requests had been tested, authorized and released to production by approved personnel.</w:t>
      </w:r>
    </w:p>
    <w:p w:rsidR="00567F7D" w:rsidRPr="00D74938" w:rsidRDefault="00F9403F" w:rsidP="00D74938">
      <w:pPr>
        <w:pStyle w:val="ListParagraph"/>
        <w:numPr>
          <w:ilvl w:val="0"/>
          <w:numId w:val="2"/>
        </w:numPr>
        <w:autoSpaceDE w:val="0"/>
        <w:autoSpaceDN w:val="0"/>
        <w:adjustRightInd w:val="0"/>
        <w:spacing w:after="0" w:line="480" w:lineRule="auto"/>
        <w:rPr>
          <w:rFonts w:ascii="Times New Roman" w:hAnsi="Times New Roman" w:cs="Times New Roman"/>
          <w:sz w:val="24"/>
          <w:szCs w:val="24"/>
        </w:rPr>
      </w:pPr>
      <w:r w:rsidRPr="00D74938">
        <w:rPr>
          <w:rFonts w:ascii="Times New Roman" w:hAnsi="Times New Roman" w:cs="Times New Roman"/>
          <w:sz w:val="24"/>
          <w:szCs w:val="24"/>
        </w:rPr>
        <w:lastRenderedPageBreak/>
        <w:t>R</w:t>
      </w:r>
      <w:r w:rsidR="00EE105A" w:rsidRPr="00D74938">
        <w:rPr>
          <w:rFonts w:ascii="Times New Roman" w:hAnsi="Times New Roman" w:cs="Times New Roman"/>
          <w:sz w:val="24"/>
          <w:szCs w:val="24"/>
        </w:rPr>
        <w:t>eviewed user access modifications, additions and deletions to find out if they are supported by credible user roles as well as their employment status.</w:t>
      </w:r>
    </w:p>
    <w:p w:rsidR="00EE105A" w:rsidRPr="00D74938" w:rsidRDefault="00F9403F" w:rsidP="00D74938">
      <w:pPr>
        <w:pStyle w:val="ListParagraph"/>
        <w:numPr>
          <w:ilvl w:val="0"/>
          <w:numId w:val="2"/>
        </w:numPr>
        <w:autoSpaceDE w:val="0"/>
        <w:autoSpaceDN w:val="0"/>
        <w:adjustRightInd w:val="0"/>
        <w:spacing w:after="0" w:line="480" w:lineRule="auto"/>
        <w:rPr>
          <w:rFonts w:ascii="Times New Roman" w:hAnsi="Times New Roman" w:cs="Times New Roman"/>
          <w:sz w:val="24"/>
          <w:szCs w:val="24"/>
        </w:rPr>
      </w:pPr>
      <w:r w:rsidRPr="00D74938">
        <w:rPr>
          <w:rFonts w:ascii="Times New Roman" w:hAnsi="Times New Roman" w:cs="Times New Roman"/>
          <w:sz w:val="24"/>
          <w:szCs w:val="24"/>
        </w:rPr>
        <w:t>C</w:t>
      </w:r>
      <w:r w:rsidR="00EE105A" w:rsidRPr="00D74938">
        <w:rPr>
          <w:rFonts w:ascii="Times New Roman" w:hAnsi="Times New Roman" w:cs="Times New Roman"/>
          <w:sz w:val="24"/>
          <w:szCs w:val="24"/>
        </w:rPr>
        <w:t>hecked all password settings to ensure they meet up-to-date industry standards.</w:t>
      </w:r>
    </w:p>
    <w:p w:rsidR="00EE105A" w:rsidRPr="00D74938" w:rsidRDefault="00EE105A" w:rsidP="00D74938">
      <w:pPr>
        <w:pStyle w:val="ListParagraph"/>
        <w:numPr>
          <w:ilvl w:val="0"/>
          <w:numId w:val="2"/>
        </w:numPr>
        <w:autoSpaceDE w:val="0"/>
        <w:autoSpaceDN w:val="0"/>
        <w:adjustRightInd w:val="0"/>
        <w:spacing w:after="0" w:line="480" w:lineRule="auto"/>
        <w:rPr>
          <w:rFonts w:ascii="Times New Roman" w:hAnsi="Times New Roman" w:cs="Times New Roman"/>
          <w:sz w:val="24"/>
          <w:szCs w:val="24"/>
        </w:rPr>
      </w:pPr>
      <w:r w:rsidRPr="00D74938">
        <w:rPr>
          <w:rFonts w:ascii="Times New Roman" w:hAnsi="Times New Roman" w:cs="Times New Roman"/>
          <w:sz w:val="24"/>
          <w:szCs w:val="24"/>
        </w:rPr>
        <w:t xml:space="preserve">Checked whether security </w:t>
      </w:r>
      <w:r w:rsidR="00C2477E" w:rsidRPr="00D74938">
        <w:rPr>
          <w:rFonts w:ascii="Times New Roman" w:hAnsi="Times New Roman" w:cs="Times New Roman"/>
          <w:sz w:val="24"/>
          <w:szCs w:val="24"/>
        </w:rPr>
        <w:t xml:space="preserve">monitoring </w:t>
      </w:r>
      <w:r w:rsidR="00F9403F" w:rsidRPr="00D74938">
        <w:rPr>
          <w:rFonts w:ascii="Times New Roman" w:hAnsi="Times New Roman" w:cs="Times New Roman"/>
          <w:sz w:val="24"/>
          <w:szCs w:val="24"/>
        </w:rPr>
        <w:t>controls a</w:t>
      </w:r>
      <w:r w:rsidRPr="00D74938">
        <w:rPr>
          <w:rFonts w:ascii="Times New Roman" w:hAnsi="Times New Roman" w:cs="Times New Roman"/>
          <w:sz w:val="24"/>
          <w:szCs w:val="24"/>
        </w:rPr>
        <w:t>re working appropriately.</w:t>
      </w:r>
    </w:p>
    <w:p w:rsidR="00C2477E" w:rsidRPr="00D74938" w:rsidRDefault="00C2477E" w:rsidP="00D74938">
      <w:pPr>
        <w:pStyle w:val="ListParagraph"/>
        <w:numPr>
          <w:ilvl w:val="0"/>
          <w:numId w:val="2"/>
        </w:numPr>
        <w:autoSpaceDE w:val="0"/>
        <w:autoSpaceDN w:val="0"/>
        <w:adjustRightInd w:val="0"/>
        <w:spacing w:after="0" w:line="480" w:lineRule="auto"/>
        <w:rPr>
          <w:rFonts w:ascii="Times New Roman" w:hAnsi="Times New Roman" w:cs="Times New Roman"/>
          <w:sz w:val="24"/>
          <w:szCs w:val="24"/>
        </w:rPr>
      </w:pPr>
      <w:r w:rsidRPr="00D74938">
        <w:rPr>
          <w:rFonts w:ascii="Times New Roman" w:hAnsi="Times New Roman" w:cs="Times New Roman"/>
          <w:sz w:val="24"/>
          <w:szCs w:val="24"/>
        </w:rPr>
        <w:t xml:space="preserve">Checked whether user access </w:t>
      </w:r>
      <w:r w:rsidR="00F9403F" w:rsidRPr="00D74938">
        <w:rPr>
          <w:rFonts w:ascii="Times New Roman" w:hAnsi="Times New Roman" w:cs="Times New Roman"/>
          <w:sz w:val="24"/>
          <w:szCs w:val="24"/>
        </w:rPr>
        <w:t>limitations a</w:t>
      </w:r>
      <w:r w:rsidRPr="00D74938">
        <w:rPr>
          <w:rFonts w:ascii="Times New Roman" w:hAnsi="Times New Roman" w:cs="Times New Roman"/>
          <w:sz w:val="24"/>
          <w:szCs w:val="24"/>
        </w:rPr>
        <w:t>re working appropriately.</w:t>
      </w:r>
    </w:p>
    <w:p w:rsidR="00C2477E" w:rsidRPr="00D74938" w:rsidRDefault="00C2477E" w:rsidP="00D74938">
      <w:pPr>
        <w:pStyle w:val="ListParagraph"/>
        <w:numPr>
          <w:ilvl w:val="0"/>
          <w:numId w:val="2"/>
        </w:numPr>
        <w:autoSpaceDE w:val="0"/>
        <w:autoSpaceDN w:val="0"/>
        <w:adjustRightInd w:val="0"/>
        <w:spacing w:after="0" w:line="480" w:lineRule="auto"/>
        <w:rPr>
          <w:rFonts w:ascii="Times New Roman" w:hAnsi="Times New Roman" w:cs="Times New Roman"/>
          <w:sz w:val="24"/>
          <w:szCs w:val="24"/>
        </w:rPr>
      </w:pPr>
      <w:r w:rsidRPr="00D74938">
        <w:rPr>
          <w:rFonts w:ascii="Times New Roman" w:hAnsi="Times New Roman" w:cs="Times New Roman"/>
          <w:sz w:val="24"/>
          <w:szCs w:val="24"/>
        </w:rPr>
        <w:t>Checked whether backups and system restores are implemented successfully.</w:t>
      </w:r>
    </w:p>
    <w:p w:rsidR="00C2477E" w:rsidRPr="00D74938" w:rsidRDefault="00B069D7" w:rsidP="00D74938">
      <w:pPr>
        <w:pStyle w:val="ListParagraph"/>
        <w:numPr>
          <w:ilvl w:val="0"/>
          <w:numId w:val="2"/>
        </w:numPr>
        <w:autoSpaceDE w:val="0"/>
        <w:autoSpaceDN w:val="0"/>
        <w:adjustRightInd w:val="0"/>
        <w:spacing w:after="0" w:line="480" w:lineRule="auto"/>
        <w:rPr>
          <w:rFonts w:ascii="Times New Roman" w:hAnsi="Times New Roman" w:cs="Times New Roman"/>
          <w:sz w:val="24"/>
          <w:szCs w:val="24"/>
        </w:rPr>
      </w:pPr>
      <w:r w:rsidRPr="00D74938">
        <w:rPr>
          <w:rFonts w:ascii="Times New Roman" w:hAnsi="Times New Roman" w:cs="Times New Roman"/>
          <w:sz w:val="24"/>
          <w:szCs w:val="24"/>
        </w:rPr>
        <w:t>Checked whether user access corresponded to the job scheduler; we also reviewed whether such access was supported by the user’s role.</w:t>
      </w:r>
    </w:p>
    <w:p w:rsidR="00B069D7" w:rsidRPr="00D74938" w:rsidRDefault="00B069D7" w:rsidP="00D74938">
      <w:pPr>
        <w:pStyle w:val="ListParagraph"/>
        <w:numPr>
          <w:ilvl w:val="0"/>
          <w:numId w:val="2"/>
        </w:numPr>
        <w:autoSpaceDE w:val="0"/>
        <w:autoSpaceDN w:val="0"/>
        <w:adjustRightInd w:val="0"/>
        <w:spacing w:after="0" w:line="480" w:lineRule="auto"/>
        <w:rPr>
          <w:rFonts w:ascii="Times New Roman" w:hAnsi="Times New Roman" w:cs="Times New Roman"/>
          <w:sz w:val="24"/>
          <w:szCs w:val="24"/>
        </w:rPr>
      </w:pPr>
      <w:r w:rsidRPr="00D74938">
        <w:rPr>
          <w:rFonts w:ascii="Times New Roman" w:hAnsi="Times New Roman" w:cs="Times New Roman"/>
          <w:sz w:val="24"/>
          <w:szCs w:val="24"/>
        </w:rPr>
        <w:t>Checked whether scheduling errors identified are promptly addressed and resolved.</w:t>
      </w:r>
    </w:p>
    <w:p w:rsidR="00B069D7" w:rsidRPr="00D74938" w:rsidRDefault="00B069D7" w:rsidP="00D74938">
      <w:pPr>
        <w:pStyle w:val="ListParagraph"/>
        <w:numPr>
          <w:ilvl w:val="0"/>
          <w:numId w:val="2"/>
        </w:numPr>
        <w:autoSpaceDE w:val="0"/>
        <w:autoSpaceDN w:val="0"/>
        <w:adjustRightInd w:val="0"/>
        <w:spacing w:after="0" w:line="480" w:lineRule="auto"/>
        <w:rPr>
          <w:rFonts w:ascii="Times New Roman" w:hAnsi="Times New Roman" w:cs="Times New Roman"/>
          <w:sz w:val="24"/>
          <w:szCs w:val="24"/>
        </w:rPr>
      </w:pPr>
      <w:r w:rsidRPr="00D74938">
        <w:rPr>
          <w:rFonts w:ascii="Times New Roman" w:hAnsi="Times New Roman" w:cs="Times New Roman"/>
          <w:sz w:val="24"/>
          <w:szCs w:val="24"/>
        </w:rPr>
        <w:t>Inspected the physical design of the security IT hardware at all data centers.</w:t>
      </w:r>
    </w:p>
    <w:p w:rsidR="00A140A1" w:rsidRPr="00D74938" w:rsidRDefault="00A140A1" w:rsidP="00D74938">
      <w:pPr>
        <w:autoSpaceDE w:val="0"/>
        <w:autoSpaceDN w:val="0"/>
        <w:adjustRightInd w:val="0"/>
        <w:spacing w:after="0" w:line="480" w:lineRule="auto"/>
        <w:rPr>
          <w:rFonts w:ascii="Times New Roman" w:hAnsi="Times New Roman" w:cs="Times New Roman"/>
          <w:b/>
          <w:bCs/>
          <w:sz w:val="24"/>
          <w:szCs w:val="24"/>
        </w:rPr>
      </w:pPr>
      <w:r w:rsidRPr="00D74938">
        <w:rPr>
          <w:rFonts w:ascii="Times New Roman" w:hAnsi="Times New Roman" w:cs="Times New Roman"/>
          <w:b/>
          <w:bCs/>
          <w:sz w:val="24"/>
          <w:szCs w:val="24"/>
        </w:rPr>
        <w:t>Overall observation</w:t>
      </w:r>
    </w:p>
    <w:p w:rsidR="0058185C" w:rsidRPr="00D74938" w:rsidRDefault="0058185C" w:rsidP="00D74938">
      <w:pPr>
        <w:autoSpaceDE w:val="0"/>
        <w:autoSpaceDN w:val="0"/>
        <w:adjustRightInd w:val="0"/>
        <w:spacing w:after="0" w:line="480" w:lineRule="auto"/>
        <w:ind w:firstLine="720"/>
        <w:rPr>
          <w:rFonts w:ascii="Times New Roman" w:hAnsi="Times New Roman" w:cs="Times New Roman"/>
          <w:sz w:val="24"/>
          <w:szCs w:val="24"/>
        </w:rPr>
      </w:pPr>
      <w:r w:rsidRPr="00D74938">
        <w:rPr>
          <w:rFonts w:ascii="Times New Roman" w:hAnsi="Times New Roman" w:cs="Times New Roman"/>
          <w:sz w:val="24"/>
          <w:szCs w:val="24"/>
        </w:rPr>
        <w:t xml:space="preserve">We found out that controls and processes that oversee the monitoring of all participants and calculation of risk as well as other operational areas are effective and robust. However, we identified weaknesses in the part of the IT control environment that monitors and supports the settlement system. Surprisingly, most of these findings were identified in our previous operational audits but they were never resolved. </w:t>
      </w:r>
    </w:p>
    <w:p w:rsidR="0058185C" w:rsidRPr="00D74938" w:rsidRDefault="00F9403F" w:rsidP="00D74938">
      <w:pPr>
        <w:autoSpaceDE w:val="0"/>
        <w:autoSpaceDN w:val="0"/>
        <w:adjustRightInd w:val="0"/>
        <w:spacing w:after="0" w:line="480" w:lineRule="auto"/>
        <w:rPr>
          <w:rFonts w:ascii="Times New Roman" w:hAnsi="Times New Roman" w:cs="Times New Roman"/>
          <w:sz w:val="24"/>
          <w:szCs w:val="24"/>
        </w:rPr>
      </w:pPr>
      <w:r w:rsidRPr="00D74938">
        <w:rPr>
          <w:rFonts w:ascii="Times New Roman" w:hAnsi="Times New Roman" w:cs="Times New Roman"/>
          <w:b/>
          <w:bCs/>
          <w:sz w:val="24"/>
          <w:szCs w:val="24"/>
        </w:rPr>
        <w:t>Analysis of the</w:t>
      </w:r>
      <w:r w:rsidR="0058185C" w:rsidRPr="00D74938">
        <w:rPr>
          <w:rFonts w:ascii="Times New Roman" w:hAnsi="Times New Roman" w:cs="Times New Roman"/>
          <w:b/>
          <w:bCs/>
          <w:sz w:val="24"/>
          <w:szCs w:val="24"/>
        </w:rPr>
        <w:t xml:space="preserve"> operations involved</w:t>
      </w:r>
    </w:p>
    <w:p w:rsidR="009C29D9" w:rsidRPr="00D74938" w:rsidRDefault="009C29D9" w:rsidP="00D74938">
      <w:pPr>
        <w:autoSpaceDE w:val="0"/>
        <w:autoSpaceDN w:val="0"/>
        <w:adjustRightInd w:val="0"/>
        <w:spacing w:after="0" w:line="480" w:lineRule="auto"/>
        <w:ind w:firstLine="720"/>
        <w:rPr>
          <w:rFonts w:ascii="Times New Roman" w:hAnsi="Times New Roman" w:cs="Times New Roman"/>
          <w:sz w:val="24"/>
          <w:szCs w:val="24"/>
        </w:rPr>
      </w:pPr>
      <w:r w:rsidRPr="00D74938">
        <w:rPr>
          <w:rFonts w:ascii="Times New Roman" w:hAnsi="Times New Roman" w:cs="Times New Roman"/>
          <w:sz w:val="24"/>
          <w:szCs w:val="24"/>
        </w:rPr>
        <w:t>From our evaluation, we discovered that the change management does not effectively enforce the requirement</w:t>
      </w:r>
      <w:r w:rsidR="00F9403F" w:rsidRPr="00D74938">
        <w:rPr>
          <w:rFonts w:ascii="Times New Roman" w:hAnsi="Times New Roman" w:cs="Times New Roman"/>
          <w:sz w:val="24"/>
          <w:szCs w:val="24"/>
        </w:rPr>
        <w:t>s</w:t>
      </w:r>
      <w:r w:rsidRPr="00D74938">
        <w:rPr>
          <w:rFonts w:ascii="Times New Roman" w:hAnsi="Times New Roman" w:cs="Times New Roman"/>
          <w:sz w:val="24"/>
          <w:szCs w:val="24"/>
        </w:rPr>
        <w:t xml:space="preserve"> that should restrict users from approving their change requests. Our testing identified a n</w:t>
      </w:r>
      <w:r w:rsidR="007D4FC8" w:rsidRPr="00D74938">
        <w:rPr>
          <w:rFonts w:ascii="Times New Roman" w:hAnsi="Times New Roman" w:cs="Times New Roman"/>
          <w:sz w:val="24"/>
          <w:szCs w:val="24"/>
        </w:rPr>
        <w:t>umber of instances where this</w:t>
      </w:r>
      <w:r w:rsidRPr="00D74938">
        <w:rPr>
          <w:rFonts w:ascii="Times New Roman" w:hAnsi="Times New Roman" w:cs="Times New Roman"/>
          <w:sz w:val="24"/>
          <w:szCs w:val="24"/>
        </w:rPr>
        <w:t xml:space="preserve"> occurred. Ideally, </w:t>
      </w:r>
      <w:r w:rsidR="007D4FC8" w:rsidRPr="00D74938">
        <w:rPr>
          <w:rFonts w:ascii="Times New Roman" w:hAnsi="Times New Roman" w:cs="Times New Roman"/>
          <w:sz w:val="24"/>
          <w:szCs w:val="24"/>
        </w:rPr>
        <w:t>according to</w:t>
      </w:r>
      <w:r w:rsidR="00DB5744" w:rsidRPr="00D74938">
        <w:rPr>
          <w:rFonts w:ascii="Times New Roman" w:hAnsi="Times New Roman" w:cs="Times New Roman"/>
          <w:sz w:val="24"/>
          <w:szCs w:val="24"/>
        </w:rPr>
        <w:t xml:space="preserve"> </w:t>
      </w:r>
      <w:r w:rsidR="00DB5744" w:rsidRPr="00D74938">
        <w:rPr>
          <w:rFonts w:ascii="Times New Roman" w:hAnsi="Times New Roman" w:cs="Times New Roman"/>
          <w:color w:val="222222"/>
          <w:sz w:val="24"/>
          <w:szCs w:val="24"/>
          <w:shd w:val="clear" w:color="auto" w:fill="FFFFFF"/>
        </w:rPr>
        <w:t>McPhail (2003)</w:t>
      </w:r>
      <w:r w:rsidR="007D4FC8" w:rsidRPr="00D74938">
        <w:rPr>
          <w:rFonts w:ascii="Times New Roman" w:hAnsi="Times New Roman" w:cs="Times New Roman"/>
          <w:sz w:val="24"/>
          <w:szCs w:val="24"/>
        </w:rPr>
        <w:t>,</w:t>
      </w:r>
      <w:r w:rsidR="00DB5744" w:rsidRPr="00D74938">
        <w:rPr>
          <w:rFonts w:ascii="Times New Roman" w:hAnsi="Times New Roman" w:cs="Times New Roman"/>
          <w:sz w:val="24"/>
          <w:szCs w:val="24"/>
        </w:rPr>
        <w:t xml:space="preserve"> </w:t>
      </w:r>
      <w:r w:rsidRPr="00D74938">
        <w:rPr>
          <w:rFonts w:ascii="Times New Roman" w:hAnsi="Times New Roman" w:cs="Times New Roman"/>
          <w:sz w:val="24"/>
          <w:szCs w:val="24"/>
        </w:rPr>
        <w:t>the best practice in this regard is to allow users to only make change requests but the approval should be done only by employees with appropriate authority.</w:t>
      </w:r>
    </w:p>
    <w:p w:rsidR="009C29D9" w:rsidRPr="00D74938" w:rsidRDefault="007A0AFF" w:rsidP="00D74938">
      <w:pPr>
        <w:autoSpaceDE w:val="0"/>
        <w:autoSpaceDN w:val="0"/>
        <w:adjustRightInd w:val="0"/>
        <w:spacing w:after="0" w:line="480" w:lineRule="auto"/>
        <w:ind w:firstLine="720"/>
        <w:rPr>
          <w:rFonts w:ascii="Times New Roman" w:hAnsi="Times New Roman" w:cs="Times New Roman"/>
          <w:sz w:val="24"/>
          <w:szCs w:val="24"/>
        </w:rPr>
      </w:pPr>
      <w:r w:rsidRPr="00D74938">
        <w:rPr>
          <w:rFonts w:ascii="Times New Roman" w:hAnsi="Times New Roman" w:cs="Times New Roman"/>
          <w:sz w:val="24"/>
          <w:szCs w:val="24"/>
        </w:rPr>
        <w:lastRenderedPageBreak/>
        <w:t xml:space="preserve">The established processes of modifying, adding and terminating user access are usually informal and we also found that evidence of approval from management to conduct these processes is not retained. The </w:t>
      </w:r>
      <w:r w:rsidR="007D4FC8" w:rsidRPr="00D74938">
        <w:rPr>
          <w:rFonts w:ascii="Times New Roman" w:hAnsi="Times New Roman" w:cs="Times New Roman"/>
          <w:sz w:val="24"/>
          <w:szCs w:val="24"/>
        </w:rPr>
        <w:t xml:space="preserve">best </w:t>
      </w:r>
      <w:r w:rsidRPr="00D74938">
        <w:rPr>
          <w:rFonts w:ascii="Times New Roman" w:hAnsi="Times New Roman" w:cs="Times New Roman"/>
          <w:sz w:val="24"/>
          <w:szCs w:val="24"/>
        </w:rPr>
        <w:t xml:space="preserve">practice is to have a formal process that is followed </w:t>
      </w:r>
      <w:r w:rsidR="007D4FC8" w:rsidRPr="00D74938">
        <w:rPr>
          <w:rFonts w:ascii="Times New Roman" w:hAnsi="Times New Roman" w:cs="Times New Roman"/>
          <w:sz w:val="24"/>
          <w:szCs w:val="24"/>
        </w:rPr>
        <w:t xml:space="preserve">in the processes of </w:t>
      </w:r>
      <w:r w:rsidRPr="00D74938">
        <w:rPr>
          <w:rFonts w:ascii="Times New Roman" w:hAnsi="Times New Roman" w:cs="Times New Roman"/>
          <w:sz w:val="24"/>
          <w:szCs w:val="24"/>
        </w:rPr>
        <w:t>add</w:t>
      </w:r>
      <w:r w:rsidR="007D4FC8" w:rsidRPr="00D74938">
        <w:rPr>
          <w:rFonts w:ascii="Times New Roman" w:hAnsi="Times New Roman" w:cs="Times New Roman"/>
          <w:sz w:val="24"/>
          <w:szCs w:val="24"/>
        </w:rPr>
        <w:t>ing</w:t>
      </w:r>
      <w:r w:rsidRPr="00D74938">
        <w:rPr>
          <w:rFonts w:ascii="Times New Roman" w:hAnsi="Times New Roman" w:cs="Times New Roman"/>
          <w:sz w:val="24"/>
          <w:szCs w:val="24"/>
        </w:rPr>
        <w:t>, modify</w:t>
      </w:r>
      <w:r w:rsidR="007D4FC8" w:rsidRPr="00D74938">
        <w:rPr>
          <w:rFonts w:ascii="Times New Roman" w:hAnsi="Times New Roman" w:cs="Times New Roman"/>
          <w:sz w:val="24"/>
          <w:szCs w:val="24"/>
        </w:rPr>
        <w:t>ing</w:t>
      </w:r>
      <w:r w:rsidRPr="00D74938">
        <w:rPr>
          <w:rFonts w:ascii="Times New Roman" w:hAnsi="Times New Roman" w:cs="Times New Roman"/>
          <w:sz w:val="24"/>
          <w:szCs w:val="24"/>
        </w:rPr>
        <w:t xml:space="preserve"> or terminat</w:t>
      </w:r>
      <w:r w:rsidR="007D4FC8" w:rsidRPr="00D74938">
        <w:rPr>
          <w:rFonts w:ascii="Times New Roman" w:hAnsi="Times New Roman" w:cs="Times New Roman"/>
          <w:sz w:val="24"/>
          <w:szCs w:val="24"/>
        </w:rPr>
        <w:t>ing</w:t>
      </w:r>
      <w:r w:rsidRPr="00D74938">
        <w:rPr>
          <w:rFonts w:ascii="Times New Roman" w:hAnsi="Times New Roman" w:cs="Times New Roman"/>
          <w:sz w:val="24"/>
          <w:szCs w:val="24"/>
        </w:rPr>
        <w:t xml:space="preserve"> user access</w:t>
      </w:r>
      <w:r w:rsidR="007D4FC8" w:rsidRPr="00D74938">
        <w:rPr>
          <w:rFonts w:ascii="Times New Roman" w:hAnsi="Times New Roman" w:cs="Times New Roman"/>
          <w:sz w:val="24"/>
          <w:szCs w:val="24"/>
        </w:rPr>
        <w:t>. M</w:t>
      </w:r>
      <w:r w:rsidRPr="00D74938">
        <w:rPr>
          <w:rFonts w:ascii="Times New Roman" w:hAnsi="Times New Roman" w:cs="Times New Roman"/>
          <w:sz w:val="24"/>
          <w:szCs w:val="24"/>
        </w:rPr>
        <w:t>anagerial approval before conducting these processes should be sought and evidence of such approval should be retained for future reference</w:t>
      </w:r>
      <w:r w:rsidR="00DB5744" w:rsidRPr="00D74938">
        <w:rPr>
          <w:rFonts w:ascii="Times New Roman" w:hAnsi="Times New Roman" w:cs="Times New Roman"/>
          <w:sz w:val="24"/>
          <w:szCs w:val="24"/>
        </w:rPr>
        <w:t xml:space="preserve"> (</w:t>
      </w:r>
      <w:r w:rsidR="00DB5744" w:rsidRPr="00D74938">
        <w:rPr>
          <w:rFonts w:ascii="Times New Roman" w:eastAsia="Arial Unicode MS" w:hAnsi="Times New Roman" w:cs="Times New Roman"/>
          <w:color w:val="000000"/>
          <w:sz w:val="24"/>
          <w:szCs w:val="24"/>
        </w:rPr>
        <w:t xml:space="preserve">Chambers &amp; Rand, </w:t>
      </w:r>
      <w:r w:rsidR="00DB5744" w:rsidRPr="00FD6D58">
        <w:rPr>
          <w:rFonts w:ascii="Times New Roman" w:eastAsia="Arial Unicode MS" w:hAnsi="Times New Roman" w:cs="Times New Roman"/>
          <w:color w:val="000000"/>
          <w:sz w:val="24"/>
          <w:szCs w:val="24"/>
        </w:rPr>
        <w:t>2011)</w:t>
      </w:r>
      <w:r w:rsidRPr="00D74938">
        <w:rPr>
          <w:rFonts w:ascii="Times New Roman" w:hAnsi="Times New Roman" w:cs="Times New Roman"/>
          <w:sz w:val="24"/>
          <w:szCs w:val="24"/>
        </w:rPr>
        <w:t>.</w:t>
      </w:r>
    </w:p>
    <w:p w:rsidR="00924D82" w:rsidRPr="00D74938" w:rsidRDefault="00924D82" w:rsidP="00D74938">
      <w:pPr>
        <w:autoSpaceDE w:val="0"/>
        <w:autoSpaceDN w:val="0"/>
        <w:adjustRightInd w:val="0"/>
        <w:spacing w:after="0" w:line="480" w:lineRule="auto"/>
        <w:ind w:firstLine="720"/>
        <w:rPr>
          <w:rFonts w:ascii="Times New Roman" w:hAnsi="Times New Roman" w:cs="Times New Roman"/>
          <w:sz w:val="24"/>
          <w:szCs w:val="24"/>
        </w:rPr>
      </w:pPr>
      <w:r w:rsidRPr="00D74938">
        <w:rPr>
          <w:rFonts w:ascii="Times New Roman" w:hAnsi="Times New Roman" w:cs="Times New Roman"/>
          <w:sz w:val="24"/>
          <w:szCs w:val="24"/>
        </w:rPr>
        <w:t>We also found out that there exists no active monitoring of numerous security incidents. However, we learned that the company is currently testing a security system to tackle this issue. We were also informed that the company has commissioned a study on the best practices in the industry to identify the best strategy to identify as well as resolve the security threats.</w:t>
      </w:r>
    </w:p>
    <w:p w:rsidR="00E265FF" w:rsidRPr="00D74938" w:rsidRDefault="00E265FF" w:rsidP="00D74938">
      <w:pPr>
        <w:autoSpaceDE w:val="0"/>
        <w:autoSpaceDN w:val="0"/>
        <w:adjustRightInd w:val="0"/>
        <w:spacing w:after="0" w:line="480" w:lineRule="auto"/>
        <w:ind w:firstLine="720"/>
        <w:rPr>
          <w:rFonts w:ascii="Times New Roman" w:hAnsi="Times New Roman" w:cs="Times New Roman"/>
          <w:sz w:val="24"/>
          <w:szCs w:val="24"/>
        </w:rPr>
      </w:pPr>
      <w:r w:rsidRPr="00D74938">
        <w:rPr>
          <w:rFonts w:ascii="Times New Roman" w:hAnsi="Times New Roman" w:cs="Times New Roman"/>
          <w:sz w:val="24"/>
          <w:szCs w:val="24"/>
        </w:rPr>
        <w:t xml:space="preserve">Our review also established that the company’s employees can access the settlement system application database directly. In addition, this manner of access is neither logged nor monitored. </w:t>
      </w:r>
      <w:r w:rsidR="00DB5744" w:rsidRPr="00D74938">
        <w:rPr>
          <w:rFonts w:ascii="Times New Roman" w:hAnsi="Times New Roman" w:cs="Times New Roman"/>
          <w:color w:val="222222"/>
          <w:sz w:val="24"/>
          <w:szCs w:val="24"/>
          <w:shd w:val="clear" w:color="auto" w:fill="FFFFFF"/>
        </w:rPr>
        <w:t xml:space="preserve">Guadamillas &amp; Keppler (2001) argue </w:t>
      </w:r>
      <w:r w:rsidR="00D74938" w:rsidRPr="00D74938">
        <w:rPr>
          <w:rFonts w:ascii="Times New Roman" w:hAnsi="Times New Roman" w:cs="Times New Roman"/>
          <w:color w:val="222222"/>
          <w:sz w:val="24"/>
          <w:szCs w:val="24"/>
          <w:shd w:val="clear" w:color="auto" w:fill="FFFFFF"/>
        </w:rPr>
        <w:t>that such</w:t>
      </w:r>
      <w:r w:rsidR="00DB5744" w:rsidRPr="00D74938">
        <w:rPr>
          <w:rFonts w:ascii="Times New Roman" w:hAnsi="Times New Roman" w:cs="Times New Roman"/>
          <w:color w:val="222222"/>
          <w:sz w:val="24"/>
          <w:szCs w:val="24"/>
          <w:shd w:val="clear" w:color="auto" w:fill="FFFFFF"/>
        </w:rPr>
        <w:t xml:space="preserve"> a practice</w:t>
      </w:r>
      <w:r w:rsidRPr="00D74938">
        <w:rPr>
          <w:rFonts w:ascii="Times New Roman" w:hAnsi="Times New Roman" w:cs="Times New Roman"/>
          <w:sz w:val="24"/>
          <w:szCs w:val="24"/>
        </w:rPr>
        <w:t xml:space="preserve"> opens up the system to abuse by the company’s own employees. The best practice would be to restrict access only allowing employees with proper clearance to access the system. In addition, each employee session on the system should be logged and monitored.</w:t>
      </w:r>
    </w:p>
    <w:p w:rsidR="00E265FF" w:rsidRPr="00D74938" w:rsidRDefault="00E265FF" w:rsidP="00D74938">
      <w:pPr>
        <w:autoSpaceDE w:val="0"/>
        <w:autoSpaceDN w:val="0"/>
        <w:adjustRightInd w:val="0"/>
        <w:spacing w:after="0" w:line="480" w:lineRule="auto"/>
        <w:ind w:firstLine="720"/>
        <w:rPr>
          <w:rFonts w:ascii="Times New Roman" w:hAnsi="Times New Roman" w:cs="Times New Roman"/>
          <w:sz w:val="24"/>
          <w:szCs w:val="24"/>
        </w:rPr>
      </w:pPr>
      <w:r w:rsidRPr="00D74938">
        <w:rPr>
          <w:rFonts w:ascii="Times New Roman" w:hAnsi="Times New Roman" w:cs="Times New Roman"/>
          <w:sz w:val="24"/>
          <w:szCs w:val="24"/>
        </w:rPr>
        <w:t xml:space="preserve">There are no formal </w:t>
      </w:r>
      <w:r w:rsidR="00D72EF5" w:rsidRPr="00D74938">
        <w:rPr>
          <w:rFonts w:ascii="Times New Roman" w:hAnsi="Times New Roman" w:cs="Times New Roman"/>
          <w:sz w:val="24"/>
          <w:szCs w:val="24"/>
        </w:rPr>
        <w:t>tests</w:t>
      </w:r>
      <w:r w:rsidRPr="00D74938">
        <w:rPr>
          <w:rFonts w:ascii="Times New Roman" w:hAnsi="Times New Roman" w:cs="Times New Roman"/>
          <w:sz w:val="24"/>
          <w:szCs w:val="24"/>
        </w:rPr>
        <w:t xml:space="preserve"> schedules that ensure that backup restores have not been carried out throughout the year.  Such test schedules are important to ensure the system backup restores are active and effective to avoid loss of data</w:t>
      </w:r>
      <w:r w:rsidR="00DB5744" w:rsidRPr="00D74938">
        <w:rPr>
          <w:rFonts w:ascii="Times New Roman" w:hAnsi="Times New Roman" w:cs="Times New Roman"/>
          <w:sz w:val="24"/>
          <w:szCs w:val="24"/>
        </w:rPr>
        <w:t xml:space="preserve"> (</w:t>
      </w:r>
      <w:r w:rsidR="00DB5744" w:rsidRPr="00CD708D">
        <w:rPr>
          <w:rFonts w:ascii="Times New Roman" w:eastAsia="Arial Unicode MS" w:hAnsi="Times New Roman" w:cs="Times New Roman"/>
          <w:color w:val="000000"/>
          <w:sz w:val="24"/>
          <w:szCs w:val="24"/>
        </w:rPr>
        <w:t>Mo</w:t>
      </w:r>
      <w:r w:rsidR="00DB5744" w:rsidRPr="00D74938">
        <w:rPr>
          <w:rFonts w:ascii="Times New Roman" w:eastAsia="Arial Unicode MS" w:hAnsi="Times New Roman" w:cs="Times New Roman"/>
          <w:color w:val="000000"/>
          <w:sz w:val="24"/>
          <w:szCs w:val="24"/>
        </w:rPr>
        <w:t xml:space="preserve">rris, &amp; Goldstein, </w:t>
      </w:r>
      <w:r w:rsidR="00DB5744" w:rsidRPr="00CD708D">
        <w:rPr>
          <w:rFonts w:ascii="Times New Roman" w:eastAsia="Arial Unicode MS" w:hAnsi="Times New Roman" w:cs="Times New Roman"/>
          <w:color w:val="000000"/>
          <w:sz w:val="24"/>
          <w:szCs w:val="24"/>
        </w:rPr>
        <w:t>2009).</w:t>
      </w:r>
    </w:p>
    <w:p w:rsidR="00217878" w:rsidRPr="00D74938" w:rsidRDefault="00217878" w:rsidP="00D74938">
      <w:pPr>
        <w:autoSpaceDE w:val="0"/>
        <w:autoSpaceDN w:val="0"/>
        <w:adjustRightInd w:val="0"/>
        <w:spacing w:after="0" w:line="480" w:lineRule="auto"/>
        <w:ind w:firstLine="720"/>
        <w:rPr>
          <w:rFonts w:ascii="Times New Roman" w:hAnsi="Times New Roman" w:cs="Times New Roman"/>
          <w:sz w:val="24"/>
          <w:szCs w:val="24"/>
        </w:rPr>
      </w:pPr>
      <w:r w:rsidRPr="00D74938">
        <w:rPr>
          <w:rFonts w:ascii="Times New Roman" w:hAnsi="Times New Roman" w:cs="Times New Roman"/>
          <w:sz w:val="24"/>
          <w:szCs w:val="24"/>
        </w:rPr>
        <w:t>Unless these issues are addressed, the company faces risk of loss as a result of breakdowns in controls including unauthorized change requests and approvals, unidentified limit excesses, fraud in the request process or in back office functions</w:t>
      </w:r>
      <w:r w:rsidR="007D4FC8" w:rsidRPr="00D74938">
        <w:rPr>
          <w:rFonts w:ascii="Times New Roman" w:hAnsi="Times New Roman" w:cs="Times New Roman"/>
          <w:sz w:val="24"/>
          <w:szCs w:val="24"/>
        </w:rPr>
        <w:t>,</w:t>
      </w:r>
      <w:r w:rsidRPr="00D74938">
        <w:rPr>
          <w:rFonts w:ascii="Times New Roman" w:hAnsi="Times New Roman" w:cs="Times New Roman"/>
          <w:sz w:val="24"/>
          <w:szCs w:val="24"/>
        </w:rPr>
        <w:t xml:space="preserve"> particularly in record keeping. It makes the system unstable and susceptible to access by inexperienced personnel. According to</w:t>
      </w:r>
      <w:r w:rsidR="00DB5744" w:rsidRPr="00D74938">
        <w:rPr>
          <w:rFonts w:ascii="Times New Roman" w:hAnsi="Times New Roman" w:cs="Times New Roman"/>
          <w:sz w:val="24"/>
          <w:szCs w:val="24"/>
        </w:rPr>
        <w:t xml:space="preserve"> </w:t>
      </w:r>
      <w:r w:rsidR="00DB5744" w:rsidRPr="00D74938">
        <w:rPr>
          <w:rFonts w:ascii="Times New Roman" w:hAnsi="Times New Roman" w:cs="Times New Roman"/>
          <w:color w:val="222222"/>
          <w:sz w:val="24"/>
          <w:szCs w:val="24"/>
          <w:shd w:val="clear" w:color="auto" w:fill="FFFFFF"/>
        </w:rPr>
        <w:lastRenderedPageBreak/>
        <w:t>Schmiedel, Malkamäki &amp; Tarkka (2006</w:t>
      </w:r>
      <w:r w:rsidR="00DB5744" w:rsidRPr="00D74938">
        <w:rPr>
          <w:rFonts w:ascii="Times New Roman" w:hAnsi="Times New Roman" w:cs="Times New Roman"/>
          <w:sz w:val="24"/>
          <w:szCs w:val="24"/>
        </w:rPr>
        <w:t xml:space="preserve">), </w:t>
      </w:r>
      <w:r w:rsidRPr="00D74938">
        <w:rPr>
          <w:rFonts w:ascii="Times New Roman" w:hAnsi="Times New Roman" w:cs="Times New Roman"/>
          <w:sz w:val="24"/>
          <w:szCs w:val="24"/>
        </w:rPr>
        <w:t xml:space="preserve">if left unchecked, weak controls in the settlement system may create operational risks which lead to huge losses </w:t>
      </w:r>
      <w:r w:rsidR="00485E7A" w:rsidRPr="00D74938">
        <w:rPr>
          <w:rFonts w:ascii="Times New Roman" w:hAnsi="Times New Roman" w:cs="Times New Roman"/>
          <w:sz w:val="24"/>
          <w:szCs w:val="24"/>
        </w:rPr>
        <w:t xml:space="preserve">that </w:t>
      </w:r>
      <w:r w:rsidRPr="00D74938">
        <w:rPr>
          <w:rFonts w:ascii="Times New Roman" w:hAnsi="Times New Roman" w:cs="Times New Roman"/>
          <w:sz w:val="24"/>
          <w:szCs w:val="24"/>
        </w:rPr>
        <w:t>can adversely affect the firm’s operations and reputation from customers. However, with proper controls and management, it is possible to establish strong controls for the settlement system that includes clear limits on access, proper management oversight and separation of front and back-office functions in relation to the settlement system.</w:t>
      </w:r>
    </w:p>
    <w:p w:rsidR="00485E7A" w:rsidRPr="00D74938" w:rsidRDefault="00317A68" w:rsidP="00D74938">
      <w:pPr>
        <w:autoSpaceDE w:val="0"/>
        <w:autoSpaceDN w:val="0"/>
        <w:adjustRightInd w:val="0"/>
        <w:spacing w:after="0" w:line="480" w:lineRule="auto"/>
        <w:rPr>
          <w:rFonts w:ascii="Times New Roman" w:hAnsi="Times New Roman" w:cs="Times New Roman"/>
          <w:b/>
          <w:bCs/>
          <w:sz w:val="24"/>
          <w:szCs w:val="24"/>
        </w:rPr>
      </w:pPr>
      <w:r w:rsidRPr="00D74938">
        <w:rPr>
          <w:rFonts w:ascii="Times New Roman" w:hAnsi="Times New Roman" w:cs="Times New Roman"/>
          <w:b/>
          <w:bCs/>
          <w:sz w:val="24"/>
          <w:szCs w:val="24"/>
        </w:rPr>
        <w:t>Recommendations</w:t>
      </w:r>
    </w:p>
    <w:p w:rsidR="00485E7A" w:rsidRPr="00D74938" w:rsidRDefault="00485E7A" w:rsidP="00D74938">
      <w:pPr>
        <w:autoSpaceDE w:val="0"/>
        <w:autoSpaceDN w:val="0"/>
        <w:adjustRightInd w:val="0"/>
        <w:spacing w:after="0" w:line="480" w:lineRule="auto"/>
        <w:rPr>
          <w:rFonts w:ascii="Times New Roman" w:hAnsi="Times New Roman" w:cs="Times New Roman"/>
          <w:sz w:val="24"/>
          <w:szCs w:val="24"/>
        </w:rPr>
      </w:pPr>
      <w:r w:rsidRPr="00D74938">
        <w:rPr>
          <w:rFonts w:ascii="Times New Roman" w:hAnsi="Times New Roman" w:cs="Times New Roman"/>
          <w:bCs/>
          <w:sz w:val="24"/>
          <w:szCs w:val="24"/>
        </w:rPr>
        <w:t>To overcome the deficiencies mentioned above, we have come up with the following recommendations:</w:t>
      </w:r>
    </w:p>
    <w:p w:rsidR="00C07645" w:rsidRPr="00D74938" w:rsidRDefault="00C07645" w:rsidP="00D74938">
      <w:pPr>
        <w:pStyle w:val="ListParagraph"/>
        <w:numPr>
          <w:ilvl w:val="0"/>
          <w:numId w:val="3"/>
        </w:numPr>
        <w:autoSpaceDE w:val="0"/>
        <w:autoSpaceDN w:val="0"/>
        <w:adjustRightInd w:val="0"/>
        <w:spacing w:after="0" w:line="480" w:lineRule="auto"/>
        <w:rPr>
          <w:rFonts w:ascii="Times New Roman" w:hAnsi="Times New Roman" w:cs="Times New Roman"/>
          <w:sz w:val="24"/>
          <w:szCs w:val="24"/>
        </w:rPr>
      </w:pPr>
      <w:r w:rsidRPr="00D74938">
        <w:rPr>
          <w:rFonts w:ascii="Times New Roman" w:hAnsi="Times New Roman" w:cs="Times New Roman"/>
          <w:sz w:val="24"/>
          <w:szCs w:val="24"/>
        </w:rPr>
        <w:t>To ensure all change request are tested, authorized and approved, t</w:t>
      </w:r>
      <w:r w:rsidR="00066202" w:rsidRPr="00D74938">
        <w:rPr>
          <w:rFonts w:ascii="Times New Roman" w:hAnsi="Times New Roman" w:cs="Times New Roman"/>
          <w:sz w:val="24"/>
          <w:szCs w:val="24"/>
        </w:rPr>
        <w:t>he company needs to implement system controls within the settlement system that require changes to be approved by a different person from the one who requested the change</w:t>
      </w:r>
      <w:r w:rsidR="00DB5744" w:rsidRPr="00D74938">
        <w:rPr>
          <w:rFonts w:ascii="Times New Roman" w:hAnsi="Times New Roman" w:cs="Times New Roman"/>
          <w:sz w:val="24"/>
          <w:szCs w:val="24"/>
        </w:rPr>
        <w:t xml:space="preserve"> (</w:t>
      </w:r>
      <w:r w:rsidR="00DB5744" w:rsidRPr="00D74938">
        <w:rPr>
          <w:rFonts w:ascii="Times New Roman" w:hAnsi="Times New Roman" w:cs="Times New Roman"/>
          <w:color w:val="222222"/>
          <w:sz w:val="24"/>
          <w:szCs w:val="24"/>
          <w:shd w:val="clear" w:color="auto" w:fill="FFFFFF"/>
        </w:rPr>
        <w:t>Bragg, 2010)</w:t>
      </w:r>
      <w:r w:rsidR="00066202" w:rsidRPr="00D74938">
        <w:rPr>
          <w:rFonts w:ascii="Times New Roman" w:hAnsi="Times New Roman" w:cs="Times New Roman"/>
          <w:sz w:val="24"/>
          <w:szCs w:val="24"/>
        </w:rPr>
        <w:t>.</w:t>
      </w:r>
      <w:r w:rsidRPr="00D74938">
        <w:rPr>
          <w:rFonts w:ascii="Times New Roman" w:hAnsi="Times New Roman" w:cs="Times New Roman"/>
          <w:sz w:val="24"/>
          <w:szCs w:val="24"/>
        </w:rPr>
        <w:t xml:space="preserve"> Although this policy is documented, it is not enforced. Our tests did not identify even a single instance where change requests were approved.</w:t>
      </w:r>
    </w:p>
    <w:p w:rsidR="00066202" w:rsidRPr="00D74938" w:rsidRDefault="00066202" w:rsidP="00D74938">
      <w:pPr>
        <w:pStyle w:val="ListParagraph"/>
        <w:numPr>
          <w:ilvl w:val="0"/>
          <w:numId w:val="3"/>
        </w:numPr>
        <w:spacing w:after="0" w:line="480" w:lineRule="auto"/>
        <w:rPr>
          <w:rFonts w:ascii="Times New Roman" w:hAnsi="Times New Roman" w:cs="Times New Roman"/>
          <w:sz w:val="24"/>
          <w:szCs w:val="24"/>
        </w:rPr>
      </w:pPr>
      <w:r w:rsidRPr="00D74938">
        <w:rPr>
          <w:rFonts w:ascii="Times New Roman" w:hAnsi="Times New Roman" w:cs="Times New Roman"/>
          <w:sz w:val="24"/>
          <w:szCs w:val="24"/>
        </w:rPr>
        <w:t>All additions, modifications and/or deletions as the case may be should be documented. In addition, these actions should be designed to demand managerial sign-off before access is granted.</w:t>
      </w:r>
      <w:r w:rsidR="00C07645" w:rsidRPr="00D74938">
        <w:rPr>
          <w:rFonts w:ascii="Times New Roman" w:hAnsi="Times New Roman" w:cs="Times New Roman"/>
          <w:sz w:val="24"/>
          <w:szCs w:val="24"/>
        </w:rPr>
        <w:t xml:space="preserve"> Currently, there are no such written approvals; rather, the approval is done verbally.  All approvals should be done in writing and a copy of the approval should be maintained</w:t>
      </w:r>
      <w:r w:rsidR="00281AC8" w:rsidRPr="00D74938">
        <w:rPr>
          <w:rFonts w:ascii="Times New Roman" w:hAnsi="Times New Roman" w:cs="Times New Roman"/>
          <w:sz w:val="24"/>
          <w:szCs w:val="24"/>
        </w:rPr>
        <w:t>.  In addition</w:t>
      </w:r>
      <w:r w:rsidRPr="00D74938">
        <w:rPr>
          <w:rFonts w:ascii="Times New Roman" w:hAnsi="Times New Roman" w:cs="Times New Roman"/>
          <w:sz w:val="24"/>
          <w:szCs w:val="24"/>
        </w:rPr>
        <w:t>, the company should adopt a formal process whereby the Human Resource department informs the settlement system administrator of all employee terminations so that the administrator can appropriately withdraw their access to the system</w:t>
      </w:r>
      <w:r w:rsidR="00D74938" w:rsidRPr="00D74938">
        <w:rPr>
          <w:rFonts w:ascii="Times New Roman" w:hAnsi="Times New Roman" w:cs="Times New Roman"/>
          <w:sz w:val="24"/>
          <w:szCs w:val="24"/>
        </w:rPr>
        <w:t xml:space="preserve"> (</w:t>
      </w:r>
      <w:r w:rsidR="00D74938" w:rsidRPr="00CD708D">
        <w:rPr>
          <w:rFonts w:ascii="Times New Roman" w:eastAsia="Arial Unicode MS" w:hAnsi="Times New Roman" w:cs="Times New Roman"/>
          <w:color w:val="000000"/>
          <w:sz w:val="24"/>
          <w:szCs w:val="24"/>
        </w:rPr>
        <w:t>Mor</w:t>
      </w:r>
      <w:r w:rsidR="00D74938" w:rsidRPr="00D74938">
        <w:rPr>
          <w:rFonts w:ascii="Times New Roman" w:eastAsia="Arial Unicode MS" w:hAnsi="Times New Roman" w:cs="Times New Roman"/>
          <w:color w:val="000000"/>
          <w:sz w:val="24"/>
          <w:szCs w:val="24"/>
        </w:rPr>
        <w:t xml:space="preserve">ris &amp; Goldstein, </w:t>
      </w:r>
      <w:r w:rsidR="00D74938" w:rsidRPr="00CD708D">
        <w:rPr>
          <w:rFonts w:ascii="Times New Roman" w:eastAsia="Arial Unicode MS" w:hAnsi="Times New Roman" w:cs="Times New Roman"/>
          <w:color w:val="000000"/>
          <w:sz w:val="24"/>
          <w:szCs w:val="24"/>
        </w:rPr>
        <w:t>2009)</w:t>
      </w:r>
      <w:r w:rsidRPr="00D74938">
        <w:rPr>
          <w:rFonts w:ascii="Times New Roman" w:hAnsi="Times New Roman" w:cs="Times New Roman"/>
          <w:sz w:val="24"/>
          <w:szCs w:val="24"/>
        </w:rPr>
        <w:t>.</w:t>
      </w:r>
      <w:r w:rsidR="00C07645" w:rsidRPr="00D74938">
        <w:rPr>
          <w:rFonts w:ascii="Times New Roman" w:hAnsi="Times New Roman" w:cs="Times New Roman"/>
          <w:sz w:val="24"/>
          <w:szCs w:val="24"/>
        </w:rPr>
        <w:t xml:space="preserve"> We </w:t>
      </w:r>
      <w:r w:rsidR="00C07645" w:rsidRPr="00D74938">
        <w:rPr>
          <w:rFonts w:ascii="Times New Roman" w:hAnsi="Times New Roman" w:cs="Times New Roman"/>
          <w:sz w:val="24"/>
          <w:szCs w:val="24"/>
        </w:rPr>
        <w:lastRenderedPageBreak/>
        <w:t xml:space="preserve">identified a case where an employee whose access to the system was still active two months after their termination. </w:t>
      </w:r>
      <w:r w:rsidR="00281AC8" w:rsidRPr="00D74938">
        <w:rPr>
          <w:rFonts w:ascii="Times New Roman" w:hAnsi="Times New Roman" w:cs="Times New Roman"/>
          <w:sz w:val="24"/>
          <w:szCs w:val="24"/>
        </w:rPr>
        <w:t xml:space="preserve"> </w:t>
      </w:r>
    </w:p>
    <w:p w:rsidR="007D63C4" w:rsidRPr="00D74938" w:rsidRDefault="007D63C4" w:rsidP="00D74938">
      <w:pPr>
        <w:pStyle w:val="ListParagraph"/>
        <w:numPr>
          <w:ilvl w:val="0"/>
          <w:numId w:val="3"/>
        </w:numPr>
        <w:spacing w:after="0" w:line="480" w:lineRule="auto"/>
        <w:rPr>
          <w:rFonts w:ascii="Times New Roman" w:hAnsi="Times New Roman" w:cs="Times New Roman"/>
          <w:sz w:val="24"/>
          <w:szCs w:val="24"/>
        </w:rPr>
      </w:pPr>
      <w:r w:rsidRPr="00D74938">
        <w:rPr>
          <w:rFonts w:ascii="Times New Roman" w:hAnsi="Times New Roman" w:cs="Times New Roman"/>
          <w:sz w:val="24"/>
          <w:szCs w:val="24"/>
        </w:rPr>
        <w:t>There is a need for the company to further develop processes that enhance active monitoring of the system’s security events.</w:t>
      </w:r>
      <w:r w:rsidR="00281AC8" w:rsidRPr="00D74938">
        <w:rPr>
          <w:rFonts w:ascii="Times New Roman" w:hAnsi="Times New Roman" w:cs="Times New Roman"/>
          <w:sz w:val="24"/>
          <w:szCs w:val="24"/>
        </w:rPr>
        <w:t xml:space="preserve"> Firewalls need to be </w:t>
      </w:r>
      <w:r w:rsidR="00B1253B" w:rsidRPr="00D74938">
        <w:rPr>
          <w:rFonts w:ascii="Times New Roman" w:hAnsi="Times New Roman" w:cs="Times New Roman"/>
          <w:sz w:val="24"/>
          <w:szCs w:val="24"/>
        </w:rPr>
        <w:t>reviewed to</w:t>
      </w:r>
      <w:r w:rsidR="00281AC8" w:rsidRPr="00D74938">
        <w:rPr>
          <w:rFonts w:ascii="Times New Roman" w:hAnsi="Times New Roman" w:cs="Times New Roman"/>
          <w:sz w:val="24"/>
          <w:szCs w:val="24"/>
        </w:rPr>
        <w:t xml:space="preserve"> ensure only authorized users can access the system. </w:t>
      </w:r>
      <w:r w:rsidRPr="00D74938">
        <w:rPr>
          <w:rFonts w:ascii="Times New Roman" w:hAnsi="Times New Roman" w:cs="Times New Roman"/>
          <w:sz w:val="24"/>
          <w:szCs w:val="24"/>
        </w:rPr>
        <w:t xml:space="preserve"> </w:t>
      </w:r>
      <w:r w:rsidR="00B1253B" w:rsidRPr="00D74938">
        <w:rPr>
          <w:rFonts w:ascii="Times New Roman" w:hAnsi="Times New Roman" w:cs="Times New Roman"/>
          <w:sz w:val="24"/>
          <w:szCs w:val="24"/>
        </w:rPr>
        <w:t>There is a need to implement a real time monitoring system that provides a single view for all clearing system logs to enhance the system’s functionality</w:t>
      </w:r>
      <w:r w:rsidR="00DB5744" w:rsidRPr="00D74938">
        <w:rPr>
          <w:rFonts w:ascii="Times New Roman" w:hAnsi="Times New Roman" w:cs="Times New Roman"/>
          <w:sz w:val="24"/>
          <w:szCs w:val="24"/>
        </w:rPr>
        <w:t xml:space="preserve"> (</w:t>
      </w:r>
      <w:r w:rsidR="00DB5744" w:rsidRPr="00D74938">
        <w:rPr>
          <w:rFonts w:ascii="Times New Roman" w:hAnsi="Times New Roman" w:cs="Times New Roman"/>
          <w:color w:val="222222"/>
          <w:sz w:val="24"/>
          <w:szCs w:val="24"/>
          <w:shd w:val="clear" w:color="auto" w:fill="FFFFFF"/>
        </w:rPr>
        <w:t>Bragg, 2010)</w:t>
      </w:r>
      <w:r w:rsidR="00B1253B" w:rsidRPr="00D74938">
        <w:rPr>
          <w:rFonts w:ascii="Times New Roman" w:hAnsi="Times New Roman" w:cs="Times New Roman"/>
          <w:sz w:val="24"/>
          <w:szCs w:val="24"/>
        </w:rPr>
        <w:t xml:space="preserve">. </w:t>
      </w:r>
    </w:p>
    <w:p w:rsidR="007D63C4" w:rsidRPr="00D74938" w:rsidRDefault="007D63C4" w:rsidP="00D74938">
      <w:pPr>
        <w:pStyle w:val="ListParagraph"/>
        <w:numPr>
          <w:ilvl w:val="0"/>
          <w:numId w:val="3"/>
        </w:numPr>
        <w:spacing w:after="0" w:line="480" w:lineRule="auto"/>
        <w:rPr>
          <w:rFonts w:ascii="Times New Roman" w:hAnsi="Times New Roman" w:cs="Times New Roman"/>
          <w:sz w:val="24"/>
          <w:szCs w:val="24"/>
        </w:rPr>
      </w:pPr>
      <w:r w:rsidRPr="00D74938">
        <w:rPr>
          <w:rFonts w:ascii="Times New Roman" w:hAnsi="Times New Roman" w:cs="Times New Roman"/>
          <w:sz w:val="24"/>
          <w:szCs w:val="24"/>
        </w:rPr>
        <w:t>To ensure use</w:t>
      </w:r>
      <w:r w:rsidR="00412AB3" w:rsidRPr="00D74938">
        <w:rPr>
          <w:rFonts w:ascii="Times New Roman" w:hAnsi="Times New Roman" w:cs="Times New Roman"/>
          <w:sz w:val="24"/>
          <w:szCs w:val="24"/>
        </w:rPr>
        <w:t>r</w:t>
      </w:r>
      <w:r w:rsidRPr="00D74938">
        <w:rPr>
          <w:rFonts w:ascii="Times New Roman" w:hAnsi="Times New Roman" w:cs="Times New Roman"/>
          <w:sz w:val="24"/>
          <w:szCs w:val="24"/>
        </w:rPr>
        <w:t xml:space="preserve"> access restrictions are effective, the company needs to implement a regular review of all generic user accounts to get justification for their use. In addition, all direct access to the </w:t>
      </w:r>
      <w:r w:rsidR="00716DB7" w:rsidRPr="00D74938">
        <w:rPr>
          <w:rFonts w:ascii="Times New Roman" w:hAnsi="Times New Roman" w:cs="Times New Roman"/>
          <w:sz w:val="24"/>
          <w:szCs w:val="24"/>
        </w:rPr>
        <w:t>settlement application</w:t>
      </w:r>
      <w:r w:rsidRPr="00D74938">
        <w:rPr>
          <w:rFonts w:ascii="Times New Roman" w:hAnsi="Times New Roman" w:cs="Times New Roman"/>
          <w:sz w:val="24"/>
          <w:szCs w:val="24"/>
        </w:rPr>
        <w:t xml:space="preserve"> database </w:t>
      </w:r>
      <w:r w:rsidR="00716DB7" w:rsidRPr="00D74938">
        <w:rPr>
          <w:rFonts w:ascii="Times New Roman" w:hAnsi="Times New Roman" w:cs="Times New Roman"/>
          <w:sz w:val="24"/>
          <w:szCs w:val="24"/>
        </w:rPr>
        <w:t>must be logged</w:t>
      </w:r>
      <w:r w:rsidR="00D74938" w:rsidRPr="00D74938">
        <w:rPr>
          <w:rFonts w:ascii="Times New Roman" w:hAnsi="Times New Roman" w:cs="Times New Roman"/>
          <w:sz w:val="24"/>
          <w:szCs w:val="24"/>
        </w:rPr>
        <w:t xml:space="preserve"> (</w:t>
      </w:r>
      <w:r w:rsidR="00D74938" w:rsidRPr="00D74938">
        <w:rPr>
          <w:rFonts w:ascii="Times New Roman" w:hAnsi="Times New Roman" w:cs="Times New Roman"/>
          <w:color w:val="222222"/>
          <w:sz w:val="24"/>
          <w:szCs w:val="24"/>
          <w:shd w:val="clear" w:color="auto" w:fill="FFFFFF"/>
        </w:rPr>
        <w:t>Bragg, 2010)</w:t>
      </w:r>
      <w:r w:rsidR="00D74938" w:rsidRPr="00D74938">
        <w:rPr>
          <w:rFonts w:ascii="Times New Roman" w:hAnsi="Times New Roman" w:cs="Times New Roman"/>
          <w:sz w:val="24"/>
          <w:szCs w:val="24"/>
        </w:rPr>
        <w:t>.</w:t>
      </w:r>
      <w:r w:rsidR="00716DB7" w:rsidRPr="00D74938">
        <w:rPr>
          <w:rFonts w:ascii="Times New Roman" w:hAnsi="Times New Roman" w:cs="Times New Roman"/>
          <w:sz w:val="24"/>
          <w:szCs w:val="24"/>
        </w:rPr>
        <w:t xml:space="preserve"> </w:t>
      </w:r>
    </w:p>
    <w:p w:rsidR="007E5F2B" w:rsidRPr="00D74938" w:rsidRDefault="00716DB7" w:rsidP="00D74938">
      <w:pPr>
        <w:pStyle w:val="ListParagraph"/>
        <w:numPr>
          <w:ilvl w:val="0"/>
          <w:numId w:val="3"/>
        </w:numPr>
        <w:spacing w:after="0" w:line="480" w:lineRule="auto"/>
        <w:rPr>
          <w:rFonts w:ascii="Times New Roman" w:hAnsi="Times New Roman" w:cs="Times New Roman"/>
          <w:sz w:val="24"/>
          <w:szCs w:val="24"/>
        </w:rPr>
      </w:pPr>
      <w:r w:rsidRPr="00D74938">
        <w:rPr>
          <w:rFonts w:ascii="Times New Roman" w:hAnsi="Times New Roman" w:cs="Times New Roman"/>
          <w:sz w:val="24"/>
          <w:szCs w:val="24"/>
        </w:rPr>
        <w:t>The management should also establish a backup testing schedule that ensures restores are tested regularly, at least once annually</w:t>
      </w:r>
      <w:r w:rsidR="00D74938" w:rsidRPr="00D74938">
        <w:rPr>
          <w:rFonts w:ascii="Times New Roman" w:hAnsi="Times New Roman" w:cs="Times New Roman"/>
          <w:sz w:val="24"/>
          <w:szCs w:val="24"/>
        </w:rPr>
        <w:t xml:space="preserve"> (</w:t>
      </w:r>
      <w:r w:rsidR="00D74938" w:rsidRPr="00D74938">
        <w:rPr>
          <w:rFonts w:ascii="Times New Roman" w:hAnsi="Times New Roman" w:cs="Times New Roman"/>
          <w:color w:val="222222"/>
          <w:sz w:val="24"/>
          <w:szCs w:val="24"/>
          <w:shd w:val="clear" w:color="auto" w:fill="FFFFFF"/>
        </w:rPr>
        <w:t>Bragg, 2010)</w:t>
      </w:r>
      <w:r w:rsidRPr="00D74938">
        <w:rPr>
          <w:rFonts w:ascii="Times New Roman" w:hAnsi="Times New Roman" w:cs="Times New Roman"/>
          <w:sz w:val="24"/>
          <w:szCs w:val="24"/>
        </w:rPr>
        <w:t xml:space="preserve">. </w:t>
      </w:r>
    </w:p>
    <w:p w:rsidR="00412AB3" w:rsidRPr="00D74938" w:rsidRDefault="007E5F2B" w:rsidP="00D74938">
      <w:pPr>
        <w:autoSpaceDE w:val="0"/>
        <w:autoSpaceDN w:val="0"/>
        <w:adjustRightInd w:val="0"/>
        <w:spacing w:after="0" w:line="480" w:lineRule="auto"/>
        <w:rPr>
          <w:rFonts w:ascii="Times New Roman" w:hAnsi="Times New Roman" w:cs="Times New Roman"/>
          <w:b/>
          <w:bCs/>
          <w:sz w:val="24"/>
          <w:szCs w:val="24"/>
        </w:rPr>
      </w:pPr>
      <w:r w:rsidRPr="00D74938">
        <w:rPr>
          <w:rFonts w:ascii="Times New Roman" w:hAnsi="Times New Roman" w:cs="Times New Roman"/>
          <w:b/>
          <w:bCs/>
          <w:sz w:val="24"/>
          <w:szCs w:val="24"/>
        </w:rPr>
        <w:t>Conclusion</w:t>
      </w:r>
    </w:p>
    <w:p w:rsidR="00412AB3" w:rsidRPr="00D74938" w:rsidRDefault="00412AB3" w:rsidP="00D74938">
      <w:pPr>
        <w:autoSpaceDE w:val="0"/>
        <w:autoSpaceDN w:val="0"/>
        <w:adjustRightInd w:val="0"/>
        <w:spacing w:after="0" w:line="480" w:lineRule="auto"/>
        <w:ind w:firstLine="720"/>
        <w:rPr>
          <w:rFonts w:ascii="Times New Roman" w:hAnsi="Times New Roman" w:cs="Times New Roman"/>
          <w:b/>
          <w:bCs/>
          <w:sz w:val="24"/>
          <w:szCs w:val="24"/>
        </w:rPr>
      </w:pPr>
      <w:r w:rsidRPr="00D74938">
        <w:rPr>
          <w:rFonts w:ascii="Times New Roman" w:hAnsi="Times New Roman" w:cs="Times New Roman"/>
          <w:bCs/>
          <w:sz w:val="24"/>
          <w:szCs w:val="24"/>
        </w:rPr>
        <w:t>The audit set out to identify</w:t>
      </w:r>
      <w:r w:rsidRPr="00D74938">
        <w:rPr>
          <w:rFonts w:ascii="Times New Roman" w:hAnsi="Times New Roman" w:cs="Times New Roman"/>
          <w:sz w:val="24"/>
          <w:szCs w:val="24"/>
        </w:rPr>
        <w:t xml:space="preserve"> control deficiencies inherent in the company’s settlement system followed by recommendations on how the best practices to rectify the deficiencies. We have duly done that. I believe implementation of the above recommendations will greatly enhance the settlement systems efficiency. They will also strengthen the security of the system.</w:t>
      </w:r>
      <w:r w:rsidR="00B66C28" w:rsidRPr="00D74938">
        <w:rPr>
          <w:rFonts w:ascii="Times New Roman" w:hAnsi="Times New Roman" w:cs="Times New Roman"/>
          <w:sz w:val="24"/>
          <w:szCs w:val="24"/>
        </w:rPr>
        <w:t xml:space="preserve"> T</w:t>
      </w:r>
      <w:r w:rsidR="00B66C28" w:rsidRPr="00D74938">
        <w:rPr>
          <w:rFonts w:ascii="Times New Roman" w:hAnsi="Times New Roman" w:cs="Times New Roman"/>
          <w:bCs/>
          <w:sz w:val="24"/>
          <w:szCs w:val="24"/>
        </w:rPr>
        <w:t>he management will also need to be more vigilant to ensure all policies in regards to the settlement system are implemented appropriately as some of the deficiencies are due to failure to implement documented policies.</w:t>
      </w:r>
    </w:p>
    <w:p w:rsidR="00412AB3" w:rsidRDefault="00412AB3" w:rsidP="00D74938">
      <w:pPr>
        <w:autoSpaceDE w:val="0"/>
        <w:autoSpaceDN w:val="0"/>
        <w:adjustRightInd w:val="0"/>
        <w:spacing w:after="0" w:line="480" w:lineRule="auto"/>
        <w:rPr>
          <w:rFonts w:ascii="Times New Roman" w:hAnsi="Times New Roman" w:cs="Times New Roman"/>
          <w:b/>
          <w:bCs/>
          <w:sz w:val="24"/>
          <w:szCs w:val="24"/>
        </w:rPr>
      </w:pPr>
    </w:p>
    <w:p w:rsidR="00D74938" w:rsidRDefault="00D74938" w:rsidP="00D74938">
      <w:pPr>
        <w:autoSpaceDE w:val="0"/>
        <w:autoSpaceDN w:val="0"/>
        <w:adjustRightInd w:val="0"/>
        <w:spacing w:after="0" w:line="480" w:lineRule="auto"/>
        <w:rPr>
          <w:rFonts w:ascii="Times New Roman" w:hAnsi="Times New Roman" w:cs="Times New Roman"/>
          <w:b/>
          <w:bCs/>
          <w:sz w:val="24"/>
          <w:szCs w:val="24"/>
        </w:rPr>
      </w:pPr>
    </w:p>
    <w:p w:rsidR="00412AB3" w:rsidRPr="00D74938" w:rsidRDefault="00412AB3" w:rsidP="00D74938">
      <w:pPr>
        <w:autoSpaceDE w:val="0"/>
        <w:autoSpaceDN w:val="0"/>
        <w:adjustRightInd w:val="0"/>
        <w:spacing w:after="0" w:line="480" w:lineRule="auto"/>
        <w:jc w:val="center"/>
        <w:rPr>
          <w:rFonts w:ascii="Times New Roman" w:hAnsi="Times New Roman" w:cs="Times New Roman"/>
          <w:b/>
          <w:bCs/>
          <w:sz w:val="24"/>
          <w:szCs w:val="24"/>
        </w:rPr>
      </w:pPr>
      <w:bookmarkStart w:id="0" w:name="_GoBack"/>
      <w:bookmarkEnd w:id="0"/>
      <w:r w:rsidRPr="00D74938">
        <w:rPr>
          <w:rFonts w:ascii="Times New Roman" w:hAnsi="Times New Roman" w:cs="Times New Roman"/>
          <w:bCs/>
          <w:sz w:val="24"/>
          <w:szCs w:val="24"/>
        </w:rPr>
        <w:lastRenderedPageBreak/>
        <w:t>References</w:t>
      </w:r>
    </w:p>
    <w:p w:rsidR="00D74938" w:rsidRPr="00D74938" w:rsidRDefault="00D74938" w:rsidP="00D74938">
      <w:pPr>
        <w:autoSpaceDE w:val="0"/>
        <w:autoSpaceDN w:val="0"/>
        <w:adjustRightInd w:val="0"/>
        <w:spacing w:after="0" w:line="480" w:lineRule="auto"/>
        <w:ind w:left="720" w:hanging="720"/>
        <w:rPr>
          <w:rFonts w:ascii="Times New Roman" w:hAnsi="Times New Roman" w:cs="Times New Roman"/>
          <w:color w:val="222222"/>
          <w:sz w:val="24"/>
          <w:szCs w:val="24"/>
          <w:shd w:val="clear" w:color="auto" w:fill="FFFFFF"/>
        </w:rPr>
      </w:pPr>
      <w:r w:rsidRPr="00D74938">
        <w:rPr>
          <w:rFonts w:ascii="Times New Roman" w:hAnsi="Times New Roman" w:cs="Times New Roman"/>
          <w:color w:val="222222"/>
          <w:sz w:val="24"/>
          <w:szCs w:val="24"/>
          <w:shd w:val="clear" w:color="auto" w:fill="FFFFFF"/>
        </w:rPr>
        <w:t>Bragg, S. M. (2010). Clearing and Settlement Systems.</w:t>
      </w:r>
      <w:r w:rsidRPr="00D74938">
        <w:rPr>
          <w:rStyle w:val="apple-converted-space"/>
          <w:rFonts w:ascii="Times New Roman" w:hAnsi="Times New Roman" w:cs="Times New Roman"/>
          <w:color w:val="222222"/>
          <w:sz w:val="24"/>
          <w:szCs w:val="24"/>
          <w:shd w:val="clear" w:color="auto" w:fill="FFFFFF"/>
        </w:rPr>
        <w:t> </w:t>
      </w:r>
      <w:r w:rsidRPr="00D74938">
        <w:rPr>
          <w:rFonts w:ascii="Times New Roman" w:hAnsi="Times New Roman" w:cs="Times New Roman"/>
          <w:i/>
          <w:iCs/>
          <w:color w:val="222222"/>
          <w:sz w:val="24"/>
          <w:szCs w:val="24"/>
          <w:shd w:val="clear" w:color="auto" w:fill="FFFFFF"/>
        </w:rPr>
        <w:t>Treasury Management: The Practitioner's Guide</w:t>
      </w:r>
      <w:r w:rsidRPr="00D74938">
        <w:rPr>
          <w:rFonts w:ascii="Times New Roman" w:hAnsi="Times New Roman" w:cs="Times New Roman"/>
          <w:color w:val="222222"/>
          <w:sz w:val="24"/>
          <w:szCs w:val="24"/>
          <w:shd w:val="clear" w:color="auto" w:fill="FFFFFF"/>
        </w:rPr>
        <w:t>, 271-281.</w:t>
      </w:r>
    </w:p>
    <w:p w:rsidR="00D74938" w:rsidRPr="00FD6D58" w:rsidRDefault="00D74938" w:rsidP="00D74938">
      <w:pPr>
        <w:shd w:val="clear" w:color="auto" w:fill="FFFFFF"/>
        <w:spacing w:after="0" w:line="480" w:lineRule="auto"/>
        <w:ind w:left="720" w:hanging="720"/>
        <w:rPr>
          <w:rFonts w:ascii="Times New Roman" w:eastAsia="Arial Unicode MS" w:hAnsi="Times New Roman" w:cs="Times New Roman"/>
          <w:color w:val="000000"/>
          <w:sz w:val="24"/>
          <w:szCs w:val="24"/>
        </w:rPr>
      </w:pPr>
      <w:r w:rsidRPr="00FD6D58">
        <w:rPr>
          <w:rFonts w:ascii="Times New Roman" w:eastAsia="Arial Unicode MS" w:hAnsi="Times New Roman" w:cs="Times New Roman"/>
          <w:color w:val="000000"/>
          <w:sz w:val="24"/>
          <w:szCs w:val="24"/>
        </w:rPr>
        <w:t>Chambers, A. D., &amp; Rand, G. K. (2011).</w:t>
      </w:r>
      <w:r w:rsidRPr="00D74938">
        <w:rPr>
          <w:rFonts w:ascii="Times New Roman" w:eastAsia="Arial Unicode MS" w:hAnsi="Times New Roman" w:cs="Times New Roman"/>
          <w:color w:val="000000"/>
          <w:sz w:val="24"/>
          <w:szCs w:val="24"/>
        </w:rPr>
        <w:t> </w:t>
      </w:r>
      <w:r w:rsidRPr="00FD6D58">
        <w:rPr>
          <w:rFonts w:ascii="Times New Roman" w:eastAsia="Arial Unicode MS" w:hAnsi="Times New Roman" w:cs="Times New Roman"/>
          <w:i/>
          <w:iCs/>
          <w:color w:val="000000"/>
          <w:sz w:val="24"/>
          <w:szCs w:val="24"/>
        </w:rPr>
        <w:t>The Operational Auditing Handbook: Auditing Business and IT Processes</w:t>
      </w:r>
      <w:r w:rsidRPr="00FD6D58">
        <w:rPr>
          <w:rFonts w:ascii="Times New Roman" w:eastAsia="Arial Unicode MS" w:hAnsi="Times New Roman" w:cs="Times New Roman"/>
          <w:color w:val="000000"/>
          <w:sz w:val="24"/>
          <w:szCs w:val="24"/>
        </w:rPr>
        <w:t>. Hoboken [N.J.: John Wiley &amp; Sons.</w:t>
      </w:r>
    </w:p>
    <w:p w:rsidR="00D74938" w:rsidRPr="00D74938" w:rsidRDefault="00D74938" w:rsidP="00D74938">
      <w:pPr>
        <w:autoSpaceDE w:val="0"/>
        <w:autoSpaceDN w:val="0"/>
        <w:adjustRightInd w:val="0"/>
        <w:spacing w:after="0" w:line="480" w:lineRule="auto"/>
        <w:ind w:left="720" w:hanging="720"/>
        <w:rPr>
          <w:rFonts w:ascii="Times New Roman" w:hAnsi="Times New Roman" w:cs="Times New Roman"/>
          <w:color w:val="222222"/>
          <w:sz w:val="24"/>
          <w:szCs w:val="24"/>
          <w:shd w:val="clear" w:color="auto" w:fill="FFFFFF"/>
        </w:rPr>
      </w:pPr>
      <w:r w:rsidRPr="00D74938">
        <w:rPr>
          <w:rFonts w:ascii="Times New Roman" w:hAnsi="Times New Roman" w:cs="Times New Roman"/>
          <w:color w:val="222222"/>
          <w:sz w:val="24"/>
          <w:szCs w:val="24"/>
          <w:shd w:val="clear" w:color="auto" w:fill="FFFFFF"/>
        </w:rPr>
        <w:t>David, F. R. (2011).</w:t>
      </w:r>
      <w:r w:rsidRPr="00D74938">
        <w:rPr>
          <w:rStyle w:val="apple-converted-space"/>
          <w:rFonts w:ascii="Times New Roman" w:hAnsi="Times New Roman" w:cs="Times New Roman"/>
          <w:color w:val="222222"/>
          <w:sz w:val="24"/>
          <w:szCs w:val="24"/>
          <w:shd w:val="clear" w:color="auto" w:fill="FFFFFF"/>
        </w:rPr>
        <w:t> </w:t>
      </w:r>
      <w:r w:rsidRPr="00D74938">
        <w:rPr>
          <w:rFonts w:ascii="Times New Roman" w:hAnsi="Times New Roman" w:cs="Times New Roman"/>
          <w:i/>
          <w:iCs/>
          <w:color w:val="222222"/>
          <w:sz w:val="24"/>
          <w:szCs w:val="24"/>
          <w:shd w:val="clear" w:color="auto" w:fill="FFFFFF"/>
        </w:rPr>
        <w:t>Strategic management: Concepts and cases</w:t>
      </w:r>
      <w:r w:rsidRPr="00D74938">
        <w:rPr>
          <w:rFonts w:ascii="Times New Roman" w:hAnsi="Times New Roman" w:cs="Times New Roman"/>
          <w:color w:val="222222"/>
          <w:sz w:val="24"/>
          <w:szCs w:val="24"/>
          <w:shd w:val="clear" w:color="auto" w:fill="FFFFFF"/>
        </w:rPr>
        <w:t>. Peaeson/Prentice Hall.</w:t>
      </w:r>
    </w:p>
    <w:p w:rsidR="00D74938" w:rsidRPr="00D74938" w:rsidRDefault="00D74938" w:rsidP="00D74938">
      <w:pPr>
        <w:autoSpaceDE w:val="0"/>
        <w:autoSpaceDN w:val="0"/>
        <w:adjustRightInd w:val="0"/>
        <w:spacing w:after="0" w:line="480" w:lineRule="auto"/>
        <w:ind w:left="720" w:hanging="720"/>
        <w:rPr>
          <w:rFonts w:ascii="Times New Roman" w:hAnsi="Times New Roman" w:cs="Times New Roman"/>
          <w:color w:val="222222"/>
          <w:sz w:val="24"/>
          <w:szCs w:val="24"/>
          <w:shd w:val="clear" w:color="auto" w:fill="FFFFFF"/>
        </w:rPr>
      </w:pPr>
      <w:r w:rsidRPr="00D74938">
        <w:rPr>
          <w:rFonts w:ascii="Times New Roman" w:hAnsi="Times New Roman" w:cs="Times New Roman"/>
          <w:color w:val="222222"/>
          <w:sz w:val="24"/>
          <w:szCs w:val="24"/>
          <w:shd w:val="clear" w:color="auto" w:fill="FFFFFF"/>
        </w:rPr>
        <w:t>Guadamillas, M., &amp; Keppler, R. (2001).</w:t>
      </w:r>
      <w:r w:rsidRPr="00D74938">
        <w:rPr>
          <w:rStyle w:val="apple-converted-space"/>
          <w:rFonts w:ascii="Times New Roman" w:hAnsi="Times New Roman" w:cs="Times New Roman"/>
          <w:color w:val="222222"/>
          <w:sz w:val="24"/>
          <w:szCs w:val="24"/>
          <w:shd w:val="clear" w:color="auto" w:fill="FFFFFF"/>
        </w:rPr>
        <w:t> </w:t>
      </w:r>
      <w:r w:rsidRPr="00D74938">
        <w:rPr>
          <w:rFonts w:ascii="Times New Roman" w:hAnsi="Times New Roman" w:cs="Times New Roman"/>
          <w:i/>
          <w:iCs/>
          <w:color w:val="222222"/>
          <w:sz w:val="24"/>
          <w:szCs w:val="24"/>
          <w:shd w:val="clear" w:color="auto" w:fill="FFFFFF"/>
        </w:rPr>
        <w:t>Securities clearance and settlement systems: a guide to best practices</w:t>
      </w:r>
      <w:r w:rsidRPr="00D74938">
        <w:rPr>
          <w:rStyle w:val="apple-converted-space"/>
          <w:rFonts w:ascii="Times New Roman" w:hAnsi="Times New Roman" w:cs="Times New Roman"/>
          <w:color w:val="222222"/>
          <w:sz w:val="24"/>
          <w:szCs w:val="24"/>
          <w:shd w:val="clear" w:color="auto" w:fill="FFFFFF"/>
        </w:rPr>
        <w:t> </w:t>
      </w:r>
      <w:r w:rsidRPr="00D74938">
        <w:rPr>
          <w:rFonts w:ascii="Times New Roman" w:hAnsi="Times New Roman" w:cs="Times New Roman"/>
          <w:color w:val="222222"/>
          <w:sz w:val="24"/>
          <w:szCs w:val="24"/>
          <w:shd w:val="clear" w:color="auto" w:fill="FFFFFF"/>
        </w:rPr>
        <w:t>(Vol. 2581). World Bank Publications.</w:t>
      </w:r>
    </w:p>
    <w:p w:rsidR="00D74938" w:rsidRPr="00D74938" w:rsidRDefault="00D74938" w:rsidP="00D74938">
      <w:pPr>
        <w:autoSpaceDE w:val="0"/>
        <w:autoSpaceDN w:val="0"/>
        <w:adjustRightInd w:val="0"/>
        <w:spacing w:after="0" w:line="480" w:lineRule="auto"/>
        <w:ind w:left="720" w:hanging="720"/>
        <w:rPr>
          <w:rFonts w:ascii="Times New Roman" w:hAnsi="Times New Roman" w:cs="Times New Roman"/>
          <w:bCs/>
          <w:sz w:val="24"/>
          <w:szCs w:val="24"/>
        </w:rPr>
      </w:pPr>
      <w:r w:rsidRPr="00D74938">
        <w:rPr>
          <w:rFonts w:ascii="Times New Roman" w:hAnsi="Times New Roman" w:cs="Times New Roman"/>
          <w:bCs/>
          <w:sz w:val="24"/>
          <w:szCs w:val="24"/>
        </w:rPr>
        <w:t xml:space="preserve">Intercontinental Exchange. (n.d.). </w:t>
      </w:r>
      <w:r w:rsidRPr="00D74938">
        <w:rPr>
          <w:rFonts w:ascii="Times New Roman" w:hAnsi="Times New Roman" w:cs="Times New Roman"/>
          <w:bCs/>
          <w:i/>
          <w:sz w:val="24"/>
          <w:szCs w:val="24"/>
        </w:rPr>
        <w:t>Intercontinental Exchange: About.</w:t>
      </w:r>
      <w:r w:rsidRPr="00D74938">
        <w:rPr>
          <w:rFonts w:ascii="Times New Roman" w:hAnsi="Times New Roman" w:cs="Times New Roman"/>
          <w:bCs/>
          <w:sz w:val="24"/>
          <w:szCs w:val="24"/>
        </w:rPr>
        <w:t xml:space="preserve"> Retrieved from </w:t>
      </w:r>
      <w:hyperlink r:id="rId7" w:history="1">
        <w:r w:rsidRPr="00D74938">
          <w:rPr>
            <w:rStyle w:val="Hyperlink"/>
            <w:rFonts w:ascii="Times New Roman" w:hAnsi="Times New Roman" w:cs="Times New Roman"/>
            <w:bCs/>
            <w:sz w:val="24"/>
            <w:szCs w:val="24"/>
          </w:rPr>
          <w:t>https://www.intercontinentalexchange.com/about</w:t>
        </w:r>
      </w:hyperlink>
    </w:p>
    <w:p w:rsidR="00D74938" w:rsidRPr="00D74938" w:rsidRDefault="00D74938" w:rsidP="00D74938">
      <w:pPr>
        <w:autoSpaceDE w:val="0"/>
        <w:autoSpaceDN w:val="0"/>
        <w:adjustRightInd w:val="0"/>
        <w:spacing w:after="0" w:line="480" w:lineRule="auto"/>
        <w:ind w:left="720" w:hanging="720"/>
        <w:rPr>
          <w:rFonts w:ascii="Times New Roman" w:hAnsi="Times New Roman" w:cs="Times New Roman"/>
          <w:color w:val="222222"/>
          <w:sz w:val="24"/>
          <w:szCs w:val="24"/>
          <w:shd w:val="clear" w:color="auto" w:fill="FFFFFF"/>
        </w:rPr>
      </w:pPr>
      <w:r w:rsidRPr="00D74938">
        <w:rPr>
          <w:rFonts w:ascii="Times New Roman" w:hAnsi="Times New Roman" w:cs="Times New Roman"/>
          <w:color w:val="222222"/>
          <w:sz w:val="24"/>
          <w:szCs w:val="24"/>
          <w:shd w:val="clear" w:color="auto" w:fill="FFFFFF"/>
        </w:rPr>
        <w:t>McPhail, K. (2003).</w:t>
      </w:r>
      <w:r w:rsidRPr="00D74938">
        <w:rPr>
          <w:rStyle w:val="apple-converted-space"/>
          <w:rFonts w:ascii="Times New Roman" w:hAnsi="Times New Roman" w:cs="Times New Roman"/>
          <w:color w:val="222222"/>
          <w:sz w:val="24"/>
          <w:szCs w:val="24"/>
          <w:shd w:val="clear" w:color="auto" w:fill="FFFFFF"/>
        </w:rPr>
        <w:t> </w:t>
      </w:r>
      <w:r w:rsidRPr="00D74938">
        <w:rPr>
          <w:rFonts w:ascii="Times New Roman" w:hAnsi="Times New Roman" w:cs="Times New Roman"/>
          <w:i/>
          <w:iCs/>
          <w:color w:val="222222"/>
          <w:sz w:val="24"/>
          <w:szCs w:val="24"/>
          <w:shd w:val="clear" w:color="auto" w:fill="FFFFFF"/>
        </w:rPr>
        <w:t>Managing operational risk in payment, clearing, and settlement systems</w:t>
      </w:r>
      <w:r w:rsidRPr="00D74938">
        <w:rPr>
          <w:rFonts w:ascii="Times New Roman" w:hAnsi="Times New Roman" w:cs="Times New Roman"/>
          <w:color w:val="222222"/>
          <w:sz w:val="24"/>
          <w:szCs w:val="24"/>
          <w:shd w:val="clear" w:color="auto" w:fill="FFFFFF"/>
        </w:rPr>
        <w:t>. Bank of Canada.</w:t>
      </w:r>
    </w:p>
    <w:p w:rsidR="00D74938" w:rsidRPr="00CD708D" w:rsidRDefault="00D74938" w:rsidP="00D74938">
      <w:pPr>
        <w:shd w:val="clear" w:color="auto" w:fill="FFFFFF"/>
        <w:spacing w:after="0" w:line="480" w:lineRule="auto"/>
        <w:ind w:left="720" w:hanging="720"/>
        <w:rPr>
          <w:rFonts w:ascii="Times New Roman" w:eastAsia="Arial Unicode MS" w:hAnsi="Times New Roman" w:cs="Times New Roman"/>
          <w:color w:val="000000"/>
          <w:sz w:val="24"/>
          <w:szCs w:val="24"/>
        </w:rPr>
      </w:pPr>
      <w:r w:rsidRPr="00CD708D">
        <w:rPr>
          <w:rFonts w:ascii="Times New Roman" w:eastAsia="Arial Unicode MS" w:hAnsi="Times New Roman" w:cs="Times New Roman"/>
          <w:color w:val="000000"/>
          <w:sz w:val="24"/>
          <w:szCs w:val="24"/>
        </w:rPr>
        <w:t>Morris, V. B., &amp; Goldstein, S. Z. (2009).</w:t>
      </w:r>
      <w:r w:rsidRPr="00D74938">
        <w:rPr>
          <w:rFonts w:ascii="Times New Roman" w:eastAsia="Arial Unicode MS" w:hAnsi="Times New Roman" w:cs="Times New Roman"/>
          <w:color w:val="000000"/>
          <w:sz w:val="24"/>
          <w:szCs w:val="24"/>
        </w:rPr>
        <w:t> </w:t>
      </w:r>
      <w:r w:rsidRPr="00CD708D">
        <w:rPr>
          <w:rFonts w:ascii="Times New Roman" w:eastAsia="Arial Unicode MS" w:hAnsi="Times New Roman" w:cs="Times New Roman"/>
          <w:i/>
          <w:iCs/>
          <w:color w:val="000000"/>
          <w:sz w:val="24"/>
          <w:szCs w:val="24"/>
        </w:rPr>
        <w:t>Guide to clearance &amp; settlement: An introduction to DTCC</w:t>
      </w:r>
      <w:r w:rsidRPr="00CD708D">
        <w:rPr>
          <w:rFonts w:ascii="Times New Roman" w:eastAsia="Arial Unicode MS" w:hAnsi="Times New Roman" w:cs="Times New Roman"/>
          <w:color w:val="000000"/>
          <w:sz w:val="24"/>
          <w:szCs w:val="24"/>
        </w:rPr>
        <w:t>. New York, NY: Lightbulb Press.</w:t>
      </w:r>
    </w:p>
    <w:p w:rsidR="00D74938" w:rsidRPr="00D74938" w:rsidRDefault="00D74938" w:rsidP="00D74938">
      <w:pPr>
        <w:autoSpaceDE w:val="0"/>
        <w:autoSpaceDN w:val="0"/>
        <w:adjustRightInd w:val="0"/>
        <w:spacing w:after="0" w:line="480" w:lineRule="auto"/>
        <w:ind w:left="720" w:hanging="720"/>
        <w:rPr>
          <w:rFonts w:ascii="Times New Roman" w:hAnsi="Times New Roman" w:cs="Times New Roman"/>
          <w:color w:val="222222"/>
          <w:sz w:val="24"/>
          <w:szCs w:val="24"/>
          <w:shd w:val="clear" w:color="auto" w:fill="FFFFFF"/>
        </w:rPr>
      </w:pPr>
      <w:r w:rsidRPr="00D74938">
        <w:rPr>
          <w:rFonts w:ascii="Times New Roman" w:hAnsi="Times New Roman" w:cs="Times New Roman"/>
          <w:color w:val="222222"/>
          <w:sz w:val="24"/>
          <w:szCs w:val="24"/>
          <w:shd w:val="clear" w:color="auto" w:fill="FFFFFF"/>
        </w:rPr>
        <w:t>Schmiedel, H., Malkamäki, M., &amp; Tarkka, J. (2006). Economies of scale and technological development in securities depository and settlement systems.</w:t>
      </w:r>
      <w:r w:rsidRPr="00D74938">
        <w:rPr>
          <w:rStyle w:val="apple-converted-space"/>
          <w:rFonts w:ascii="Times New Roman" w:hAnsi="Times New Roman" w:cs="Times New Roman"/>
          <w:color w:val="222222"/>
          <w:sz w:val="24"/>
          <w:szCs w:val="24"/>
          <w:shd w:val="clear" w:color="auto" w:fill="FFFFFF"/>
        </w:rPr>
        <w:t> </w:t>
      </w:r>
      <w:r w:rsidRPr="00D74938">
        <w:rPr>
          <w:rFonts w:ascii="Times New Roman" w:hAnsi="Times New Roman" w:cs="Times New Roman"/>
          <w:i/>
          <w:iCs/>
          <w:color w:val="222222"/>
          <w:sz w:val="24"/>
          <w:szCs w:val="24"/>
          <w:shd w:val="clear" w:color="auto" w:fill="FFFFFF"/>
        </w:rPr>
        <w:t>Journal of Banking &amp; Finance</w:t>
      </w:r>
      <w:r w:rsidRPr="00D74938">
        <w:rPr>
          <w:rFonts w:ascii="Times New Roman" w:hAnsi="Times New Roman" w:cs="Times New Roman"/>
          <w:color w:val="222222"/>
          <w:sz w:val="24"/>
          <w:szCs w:val="24"/>
          <w:shd w:val="clear" w:color="auto" w:fill="FFFFFF"/>
        </w:rPr>
        <w:t>,</w:t>
      </w:r>
      <w:r w:rsidRPr="00D74938">
        <w:rPr>
          <w:rStyle w:val="apple-converted-space"/>
          <w:rFonts w:ascii="Times New Roman" w:hAnsi="Times New Roman" w:cs="Times New Roman"/>
          <w:color w:val="222222"/>
          <w:sz w:val="24"/>
          <w:szCs w:val="24"/>
          <w:shd w:val="clear" w:color="auto" w:fill="FFFFFF"/>
        </w:rPr>
        <w:t> </w:t>
      </w:r>
      <w:r w:rsidRPr="00D74938">
        <w:rPr>
          <w:rFonts w:ascii="Times New Roman" w:hAnsi="Times New Roman" w:cs="Times New Roman"/>
          <w:i/>
          <w:iCs/>
          <w:color w:val="222222"/>
          <w:sz w:val="24"/>
          <w:szCs w:val="24"/>
          <w:shd w:val="clear" w:color="auto" w:fill="FFFFFF"/>
        </w:rPr>
        <w:t>30</w:t>
      </w:r>
      <w:r w:rsidRPr="00D74938">
        <w:rPr>
          <w:rFonts w:ascii="Times New Roman" w:hAnsi="Times New Roman" w:cs="Times New Roman"/>
          <w:color w:val="222222"/>
          <w:sz w:val="24"/>
          <w:szCs w:val="24"/>
          <w:shd w:val="clear" w:color="auto" w:fill="FFFFFF"/>
        </w:rPr>
        <w:t>(6), 1783-1806.</w:t>
      </w:r>
    </w:p>
    <w:p w:rsidR="00FD6D58" w:rsidRPr="00D74938" w:rsidRDefault="00FD6D58" w:rsidP="00D74938">
      <w:pPr>
        <w:autoSpaceDE w:val="0"/>
        <w:autoSpaceDN w:val="0"/>
        <w:adjustRightInd w:val="0"/>
        <w:spacing w:after="0" w:line="480" w:lineRule="auto"/>
        <w:rPr>
          <w:rFonts w:ascii="Times New Roman" w:hAnsi="Times New Roman" w:cs="Times New Roman"/>
          <w:bCs/>
          <w:sz w:val="24"/>
          <w:szCs w:val="24"/>
        </w:rPr>
      </w:pPr>
    </w:p>
    <w:sectPr w:rsidR="00FD6D58" w:rsidRPr="00D74938" w:rsidSect="00F9403F">
      <w:head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97F78" w:rsidRDefault="00B97F78" w:rsidP="00F9403F">
      <w:pPr>
        <w:spacing w:after="0" w:line="240" w:lineRule="auto"/>
      </w:pPr>
      <w:r>
        <w:separator/>
      </w:r>
    </w:p>
  </w:endnote>
  <w:endnote w:type="continuationSeparator" w:id="0">
    <w:p w:rsidR="00B97F78" w:rsidRDefault="00B97F78" w:rsidP="00F940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97F78" w:rsidRDefault="00B97F78" w:rsidP="00F9403F">
      <w:pPr>
        <w:spacing w:after="0" w:line="240" w:lineRule="auto"/>
      </w:pPr>
      <w:r>
        <w:separator/>
      </w:r>
    </w:p>
  </w:footnote>
  <w:footnote w:type="continuationSeparator" w:id="0">
    <w:p w:rsidR="00B97F78" w:rsidRDefault="00B97F78" w:rsidP="00F9403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6C28" w:rsidRPr="00F9403F" w:rsidRDefault="00B66C28" w:rsidP="00F9403F">
    <w:pPr>
      <w:autoSpaceDE w:val="0"/>
      <w:autoSpaceDN w:val="0"/>
      <w:adjustRightInd w:val="0"/>
      <w:spacing w:after="0" w:line="240" w:lineRule="auto"/>
      <w:rPr>
        <w:rFonts w:ascii="Times New Roman" w:hAnsi="Times New Roman" w:cs="Times New Roman"/>
        <w:sz w:val="24"/>
        <w:szCs w:val="24"/>
      </w:rPr>
    </w:pPr>
    <w:r w:rsidRPr="00F9403F">
      <w:rPr>
        <w:rFonts w:ascii="Times New Roman" w:hAnsi="Times New Roman" w:cs="Times New Roman"/>
        <w:sz w:val="24"/>
        <w:szCs w:val="24"/>
      </w:rPr>
      <w:t>ICE CLEAR U.S., INC SETTLEMENT SYSTEM AUDIT REPORT</w:t>
    </w:r>
    <w:r>
      <w:rPr>
        <w:rFonts w:ascii="Times New Roman" w:hAnsi="Times New Roman" w:cs="Times New Roman"/>
        <w:sz w:val="24"/>
        <w:szCs w:val="24"/>
      </w:rPr>
      <w:t xml:space="preserve">                                           </w:t>
    </w:r>
    <w:sdt>
      <w:sdtPr>
        <w:rPr>
          <w:rFonts w:ascii="Times New Roman" w:hAnsi="Times New Roman" w:cs="Times New Roman"/>
          <w:sz w:val="24"/>
          <w:szCs w:val="24"/>
        </w:rPr>
        <w:id w:val="36510141"/>
        <w:docPartObj>
          <w:docPartGallery w:val="Page Numbers (Top of Page)"/>
          <w:docPartUnique/>
        </w:docPartObj>
      </w:sdtPr>
      <w:sdtEndPr/>
      <w:sdtContent>
        <w:r w:rsidR="00E12802" w:rsidRPr="00F9403F">
          <w:rPr>
            <w:rFonts w:ascii="Times New Roman" w:hAnsi="Times New Roman" w:cs="Times New Roman"/>
            <w:sz w:val="24"/>
            <w:szCs w:val="24"/>
          </w:rPr>
          <w:fldChar w:fldCharType="begin"/>
        </w:r>
        <w:r w:rsidRPr="00F9403F">
          <w:rPr>
            <w:rFonts w:ascii="Times New Roman" w:hAnsi="Times New Roman" w:cs="Times New Roman"/>
            <w:sz w:val="24"/>
            <w:szCs w:val="24"/>
          </w:rPr>
          <w:instrText xml:space="preserve"> PAGE   \* MERGEFORMAT </w:instrText>
        </w:r>
        <w:r w:rsidR="00E12802" w:rsidRPr="00F9403F">
          <w:rPr>
            <w:rFonts w:ascii="Times New Roman" w:hAnsi="Times New Roman" w:cs="Times New Roman"/>
            <w:sz w:val="24"/>
            <w:szCs w:val="24"/>
          </w:rPr>
          <w:fldChar w:fldCharType="separate"/>
        </w:r>
        <w:r w:rsidR="00675D22">
          <w:rPr>
            <w:rFonts w:ascii="Times New Roman" w:hAnsi="Times New Roman" w:cs="Times New Roman"/>
            <w:noProof/>
            <w:sz w:val="24"/>
            <w:szCs w:val="24"/>
          </w:rPr>
          <w:t>2</w:t>
        </w:r>
        <w:r w:rsidR="00E12802" w:rsidRPr="00F9403F">
          <w:rPr>
            <w:rFonts w:ascii="Times New Roman" w:hAnsi="Times New Roman" w:cs="Times New Roman"/>
            <w:sz w:val="24"/>
            <w:szCs w:val="24"/>
          </w:rPr>
          <w:fldChar w:fldCharType="end"/>
        </w:r>
      </w:sdtContent>
    </w:sdt>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6C28" w:rsidRPr="00F9403F" w:rsidRDefault="00B66C28" w:rsidP="00F9403F">
    <w:pPr>
      <w:autoSpaceDE w:val="0"/>
      <w:autoSpaceDN w:val="0"/>
      <w:adjustRightInd w:val="0"/>
      <w:spacing w:after="0" w:line="240" w:lineRule="auto"/>
      <w:rPr>
        <w:rFonts w:ascii="Times New Roman" w:hAnsi="Times New Roman" w:cs="Times New Roman"/>
        <w:sz w:val="24"/>
        <w:szCs w:val="24"/>
      </w:rPr>
    </w:pPr>
    <w:r w:rsidRPr="00F9403F">
      <w:rPr>
        <w:rFonts w:ascii="Times New Roman" w:hAnsi="Times New Roman" w:cs="Times New Roman"/>
        <w:sz w:val="24"/>
        <w:szCs w:val="24"/>
      </w:rPr>
      <w:t xml:space="preserve">Running head: ICE CLEAR U.S., INC SETTLEMENT SYSTEM AUDIT REPORT </w:t>
    </w:r>
    <w:r>
      <w:rPr>
        <w:rFonts w:ascii="Times New Roman" w:hAnsi="Times New Roman" w:cs="Times New Roman"/>
        <w:sz w:val="24"/>
        <w:szCs w:val="24"/>
      </w:rPr>
      <w:t xml:space="preserve">              </w:t>
    </w:r>
    <w:r w:rsidRPr="00F9403F">
      <w:rPr>
        <w:rFonts w:ascii="Times New Roman" w:hAnsi="Times New Roman" w:cs="Times New Roman"/>
        <w:sz w:val="24"/>
        <w:szCs w:val="24"/>
      </w:rPr>
      <w:t xml:space="preserve">   </w:t>
    </w:r>
    <w:sdt>
      <w:sdtPr>
        <w:rPr>
          <w:rFonts w:ascii="Times New Roman" w:hAnsi="Times New Roman" w:cs="Times New Roman"/>
          <w:sz w:val="24"/>
          <w:szCs w:val="24"/>
        </w:rPr>
        <w:id w:val="36510100"/>
        <w:docPartObj>
          <w:docPartGallery w:val="Page Numbers (Top of Page)"/>
          <w:docPartUnique/>
        </w:docPartObj>
      </w:sdtPr>
      <w:sdtEndPr/>
      <w:sdtContent>
        <w:r w:rsidR="00E12802" w:rsidRPr="00F9403F">
          <w:rPr>
            <w:rFonts w:ascii="Times New Roman" w:hAnsi="Times New Roman" w:cs="Times New Roman"/>
            <w:sz w:val="24"/>
            <w:szCs w:val="24"/>
          </w:rPr>
          <w:fldChar w:fldCharType="begin"/>
        </w:r>
        <w:r w:rsidRPr="00F9403F">
          <w:rPr>
            <w:rFonts w:ascii="Times New Roman" w:hAnsi="Times New Roman" w:cs="Times New Roman"/>
            <w:sz w:val="24"/>
            <w:szCs w:val="24"/>
          </w:rPr>
          <w:instrText xml:space="preserve"> PAGE   \* MERGEFORMAT </w:instrText>
        </w:r>
        <w:r w:rsidR="00E12802" w:rsidRPr="00F9403F">
          <w:rPr>
            <w:rFonts w:ascii="Times New Roman" w:hAnsi="Times New Roman" w:cs="Times New Roman"/>
            <w:sz w:val="24"/>
            <w:szCs w:val="24"/>
          </w:rPr>
          <w:fldChar w:fldCharType="separate"/>
        </w:r>
        <w:r w:rsidR="00675D22">
          <w:rPr>
            <w:rFonts w:ascii="Times New Roman" w:hAnsi="Times New Roman" w:cs="Times New Roman"/>
            <w:noProof/>
            <w:sz w:val="24"/>
            <w:szCs w:val="24"/>
          </w:rPr>
          <w:t>1</w:t>
        </w:r>
        <w:r w:rsidR="00E12802" w:rsidRPr="00F9403F">
          <w:rPr>
            <w:rFonts w:ascii="Times New Roman" w:hAnsi="Times New Roman" w:cs="Times New Roman"/>
            <w:sz w:val="24"/>
            <w:szCs w:val="24"/>
          </w:rPr>
          <w:fldChar w:fldCharType="end"/>
        </w:r>
      </w:sdtContent>
    </w:sdt>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C8443B"/>
    <w:multiLevelType w:val="hybridMultilevel"/>
    <w:tmpl w:val="4EA8E172"/>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2E15217F"/>
    <w:multiLevelType w:val="hybridMultilevel"/>
    <w:tmpl w:val="08DEAEA4"/>
    <w:lvl w:ilvl="0" w:tplc="B7D4CB5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51A2DBD"/>
    <w:multiLevelType w:val="hybridMultilevel"/>
    <w:tmpl w:val="403E1A96"/>
    <w:lvl w:ilvl="0" w:tplc="39BC47D2">
      <w:start w:val="1"/>
      <w:numFmt w:val="lowerRoman"/>
      <w:lvlText w:val="%1."/>
      <w:lvlJc w:val="right"/>
      <w:pPr>
        <w:ind w:left="720" w:hanging="360"/>
      </w:pPr>
      <w:rPr>
        <w:rFonts w:ascii="Arial" w:eastAsiaTheme="minorHAnsi"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A140A1"/>
    <w:rsid w:val="00066202"/>
    <w:rsid w:val="001A0C5A"/>
    <w:rsid w:val="00217878"/>
    <w:rsid w:val="00281AC8"/>
    <w:rsid w:val="00317A68"/>
    <w:rsid w:val="00392F9F"/>
    <w:rsid w:val="003C407B"/>
    <w:rsid w:val="00412AB3"/>
    <w:rsid w:val="00414064"/>
    <w:rsid w:val="00485E7A"/>
    <w:rsid w:val="00567F7D"/>
    <w:rsid w:val="0058185C"/>
    <w:rsid w:val="00675D22"/>
    <w:rsid w:val="00675F0C"/>
    <w:rsid w:val="00716DB7"/>
    <w:rsid w:val="00770A4F"/>
    <w:rsid w:val="007A0AFF"/>
    <w:rsid w:val="007D4FC8"/>
    <w:rsid w:val="007D63C4"/>
    <w:rsid w:val="007E5F2B"/>
    <w:rsid w:val="00857CEA"/>
    <w:rsid w:val="00924D82"/>
    <w:rsid w:val="00980E05"/>
    <w:rsid w:val="009C29D9"/>
    <w:rsid w:val="00A140A1"/>
    <w:rsid w:val="00AF462F"/>
    <w:rsid w:val="00B069D7"/>
    <w:rsid w:val="00B1253B"/>
    <w:rsid w:val="00B66C28"/>
    <w:rsid w:val="00B97F78"/>
    <w:rsid w:val="00C07645"/>
    <w:rsid w:val="00C2477E"/>
    <w:rsid w:val="00C27706"/>
    <w:rsid w:val="00C42885"/>
    <w:rsid w:val="00CD19C3"/>
    <w:rsid w:val="00CD708D"/>
    <w:rsid w:val="00D00637"/>
    <w:rsid w:val="00D72EF5"/>
    <w:rsid w:val="00D74938"/>
    <w:rsid w:val="00DB5744"/>
    <w:rsid w:val="00E12802"/>
    <w:rsid w:val="00E265FF"/>
    <w:rsid w:val="00E83809"/>
    <w:rsid w:val="00EE105A"/>
    <w:rsid w:val="00F83A43"/>
    <w:rsid w:val="00F9403F"/>
    <w:rsid w:val="00FD6D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F462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83A43"/>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567F7D"/>
    <w:pPr>
      <w:ind w:left="720"/>
      <w:contextualSpacing/>
    </w:pPr>
  </w:style>
  <w:style w:type="paragraph" w:styleId="Header">
    <w:name w:val="header"/>
    <w:basedOn w:val="Normal"/>
    <w:link w:val="HeaderChar"/>
    <w:uiPriority w:val="99"/>
    <w:unhideWhenUsed/>
    <w:rsid w:val="00F9403F"/>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403F"/>
  </w:style>
  <w:style w:type="paragraph" w:styleId="Footer">
    <w:name w:val="footer"/>
    <w:basedOn w:val="Normal"/>
    <w:link w:val="FooterChar"/>
    <w:uiPriority w:val="99"/>
    <w:semiHidden/>
    <w:unhideWhenUsed/>
    <w:rsid w:val="00F9403F"/>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F9403F"/>
  </w:style>
  <w:style w:type="character" w:customStyle="1" w:styleId="apple-converted-space">
    <w:name w:val="apple-converted-space"/>
    <w:basedOn w:val="DefaultParagraphFont"/>
    <w:rsid w:val="00CD708D"/>
  </w:style>
  <w:style w:type="paragraph" w:styleId="z-TopofForm">
    <w:name w:val="HTML Top of Form"/>
    <w:basedOn w:val="Normal"/>
    <w:next w:val="Normal"/>
    <w:link w:val="z-TopofFormChar"/>
    <w:hidden/>
    <w:uiPriority w:val="99"/>
    <w:semiHidden/>
    <w:unhideWhenUsed/>
    <w:rsid w:val="00CD708D"/>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CD708D"/>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CD708D"/>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CD708D"/>
    <w:rPr>
      <w:rFonts w:ascii="Arial" w:eastAsia="Times New Roman" w:hAnsi="Arial" w:cs="Arial"/>
      <w:vanish/>
      <w:sz w:val="16"/>
      <w:szCs w:val="16"/>
    </w:rPr>
  </w:style>
  <w:style w:type="character" w:styleId="Hyperlink">
    <w:name w:val="Hyperlink"/>
    <w:basedOn w:val="DefaultParagraphFont"/>
    <w:uiPriority w:val="99"/>
    <w:unhideWhenUsed/>
    <w:rsid w:val="00FD6D5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9558815">
      <w:bodyDiv w:val="1"/>
      <w:marLeft w:val="0"/>
      <w:marRight w:val="0"/>
      <w:marTop w:val="0"/>
      <w:marBottom w:val="0"/>
      <w:divBdr>
        <w:top w:val="none" w:sz="0" w:space="0" w:color="auto"/>
        <w:left w:val="none" w:sz="0" w:space="0" w:color="auto"/>
        <w:bottom w:val="none" w:sz="0" w:space="0" w:color="auto"/>
        <w:right w:val="none" w:sz="0" w:space="0" w:color="auto"/>
      </w:divBdr>
    </w:div>
    <w:div w:id="510024799">
      <w:bodyDiv w:val="1"/>
      <w:marLeft w:val="0"/>
      <w:marRight w:val="0"/>
      <w:marTop w:val="0"/>
      <w:marBottom w:val="0"/>
      <w:divBdr>
        <w:top w:val="none" w:sz="0" w:space="0" w:color="auto"/>
        <w:left w:val="none" w:sz="0" w:space="0" w:color="auto"/>
        <w:bottom w:val="none" w:sz="0" w:space="0" w:color="auto"/>
        <w:right w:val="none" w:sz="0" w:space="0" w:color="auto"/>
      </w:divBdr>
      <w:divsChild>
        <w:div w:id="1193611961">
          <w:marLeft w:val="0"/>
          <w:marRight w:val="0"/>
          <w:marTop w:val="0"/>
          <w:marBottom w:val="0"/>
          <w:divBdr>
            <w:top w:val="none" w:sz="0" w:space="0" w:color="auto"/>
            <w:left w:val="none" w:sz="0" w:space="0" w:color="auto"/>
            <w:bottom w:val="single" w:sz="6" w:space="3" w:color="D0D4D7"/>
            <w:right w:val="none" w:sz="0" w:space="0" w:color="auto"/>
          </w:divBdr>
          <w:divsChild>
            <w:div w:id="828406831">
              <w:marLeft w:val="0"/>
              <w:marRight w:val="0"/>
              <w:marTop w:val="60"/>
              <w:marBottom w:val="0"/>
              <w:divBdr>
                <w:top w:val="single" w:sz="6" w:space="2" w:color="6A7780"/>
                <w:left w:val="single" w:sz="6" w:space="5" w:color="6A7780"/>
                <w:bottom w:val="single" w:sz="6" w:space="2" w:color="6A7780"/>
                <w:right w:val="single" w:sz="6" w:space="5" w:color="6A7780"/>
              </w:divBdr>
            </w:div>
          </w:divsChild>
        </w:div>
      </w:divsChild>
    </w:div>
    <w:div w:id="564487691">
      <w:bodyDiv w:val="1"/>
      <w:marLeft w:val="0"/>
      <w:marRight w:val="0"/>
      <w:marTop w:val="0"/>
      <w:marBottom w:val="0"/>
      <w:divBdr>
        <w:top w:val="none" w:sz="0" w:space="0" w:color="auto"/>
        <w:left w:val="none" w:sz="0" w:space="0" w:color="auto"/>
        <w:bottom w:val="none" w:sz="0" w:space="0" w:color="auto"/>
        <w:right w:val="none" w:sz="0" w:space="0" w:color="auto"/>
      </w:divBdr>
    </w:div>
    <w:div w:id="801072411">
      <w:bodyDiv w:val="1"/>
      <w:marLeft w:val="0"/>
      <w:marRight w:val="0"/>
      <w:marTop w:val="0"/>
      <w:marBottom w:val="0"/>
      <w:divBdr>
        <w:top w:val="none" w:sz="0" w:space="0" w:color="auto"/>
        <w:left w:val="none" w:sz="0" w:space="0" w:color="auto"/>
        <w:bottom w:val="none" w:sz="0" w:space="0" w:color="auto"/>
        <w:right w:val="none" w:sz="0" w:space="0" w:color="auto"/>
      </w:divBdr>
      <w:divsChild>
        <w:div w:id="1589845320">
          <w:marLeft w:val="0"/>
          <w:marRight w:val="0"/>
          <w:marTop w:val="0"/>
          <w:marBottom w:val="0"/>
          <w:divBdr>
            <w:top w:val="none" w:sz="0" w:space="0" w:color="auto"/>
            <w:left w:val="none" w:sz="0" w:space="0" w:color="auto"/>
            <w:bottom w:val="single" w:sz="6" w:space="3" w:color="D0D4D7"/>
            <w:right w:val="none" w:sz="0" w:space="0" w:color="auto"/>
          </w:divBdr>
          <w:divsChild>
            <w:div w:id="1019507762">
              <w:marLeft w:val="0"/>
              <w:marRight w:val="0"/>
              <w:marTop w:val="60"/>
              <w:marBottom w:val="0"/>
              <w:divBdr>
                <w:top w:val="single" w:sz="6" w:space="2" w:color="6A7780"/>
                <w:left w:val="single" w:sz="6" w:space="5" w:color="6A7780"/>
                <w:bottom w:val="single" w:sz="6" w:space="2" w:color="6A7780"/>
                <w:right w:val="single" w:sz="6" w:space="5" w:color="6A7780"/>
              </w:divBdr>
            </w:div>
          </w:divsChild>
        </w:div>
      </w:divsChild>
    </w:div>
    <w:div w:id="11917261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intercontinentalexchange.com/abou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1697</Words>
  <Characters>9677</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2017-06-23T13:40:00Z</dcterms:created>
  <dcterms:modified xsi:type="dcterms:W3CDTF">2017-06-23T14:12:00Z</dcterms:modified>
</cp:coreProperties>
</file>