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5AD6FF" w14:textId="4DE90F79" w:rsidR="00DE52B9" w:rsidRPr="00DE52B9" w:rsidRDefault="00DE52B9" w:rsidP="008A3C62">
      <w:p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bookmarkStart w:id="0" w:name="_GoBack"/>
      <w:r w:rsidRPr="00DE52B9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1</w:t>
      </w:r>
      <w:r w:rsidR="008A3C62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)</w:t>
      </w:r>
    </w:p>
    <w:p w14:paraId="5EF6CC4D" w14:textId="76652140" w:rsidR="00DE52B9" w:rsidRPr="00DE52B9" w:rsidRDefault="00DE52B9" w:rsidP="00DE52B9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E52B9" w:rsidRPr="00DE52B9" w14:paraId="09377E1B" w14:textId="77777777" w:rsidTr="00DE52B9">
        <w:tc>
          <w:tcPr>
            <w:tcW w:w="0" w:type="auto"/>
            <w:noWrap/>
            <w:vAlign w:val="center"/>
            <w:hideMark/>
          </w:tcPr>
          <w:p w14:paraId="3D0893BE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0D18BDD6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737AB3B2" w14:textId="77777777" w:rsidTr="00DE52B9">
        <w:tc>
          <w:tcPr>
            <w:tcW w:w="0" w:type="auto"/>
            <w:vMerge w:val="restart"/>
            <w:hideMark/>
          </w:tcPr>
          <w:p w14:paraId="30ED909A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24D11FAA" w14:textId="77777777" w:rsidR="00DE52B9" w:rsidRPr="00DE52B9" w:rsidRDefault="00DE52B9" w:rsidP="00DE52B9">
            <w:pPr>
              <w:spacing w:after="24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DE52B9">
              <w:rPr>
                <w:rFonts w:ascii="inherit" w:eastAsia="Times New Roman" w:hAnsi="inherit" w:cs="Times New Roman"/>
                <w:sz w:val="20"/>
                <w:szCs w:val="20"/>
              </w:rPr>
              <w:t xml:space="preserve">The character </w:t>
            </w:r>
            <w:proofErr w:type="spellStart"/>
            <w:r w:rsidRPr="00DE52B9">
              <w:rPr>
                <w:rFonts w:ascii="inherit" w:eastAsia="Times New Roman" w:hAnsi="inherit" w:cs="Times New Roman"/>
                <w:sz w:val="20"/>
                <w:szCs w:val="20"/>
              </w:rPr>
              <w:t>Ikwe</w:t>
            </w:r>
            <w:proofErr w:type="spellEnd"/>
            <w:r w:rsidRPr="00DE52B9">
              <w:rPr>
                <w:rFonts w:ascii="inherit" w:eastAsia="Times New Roman" w:hAnsi="inherit" w:cs="Times New Roman"/>
                <w:sz w:val="20"/>
                <w:szCs w:val="20"/>
              </w:rPr>
              <w:t>, in the film of the same name, accepts European ways, at least temporarily, with the </w:t>
            </w:r>
            <w:r w:rsidRPr="00DE52B9">
              <w:rPr>
                <w:rFonts w:ascii="inherit" w:eastAsia="Times New Roman" w:hAnsi="inherit" w:cs="Times New Roman"/>
                <w:i/>
                <w:iCs/>
                <w:sz w:val="20"/>
                <w:szCs w:val="20"/>
              </w:rPr>
              <w:t>exception</w:t>
            </w:r>
            <w:r w:rsidRPr="00DE52B9">
              <w:rPr>
                <w:rFonts w:ascii="inherit" w:eastAsia="Times New Roman" w:hAnsi="inherit" w:cs="Times New Roman"/>
                <w:sz w:val="20"/>
                <w:szCs w:val="20"/>
              </w:rPr>
              <w:t> of:</w:t>
            </w:r>
          </w:p>
          <w:p w14:paraId="05B88DAF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4202CA6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15D8704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C116C75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34FD224C" w14:textId="77777777" w:rsidTr="00DE52B9">
        <w:tc>
          <w:tcPr>
            <w:tcW w:w="0" w:type="auto"/>
            <w:vMerge/>
            <w:vAlign w:val="center"/>
            <w:hideMark/>
          </w:tcPr>
          <w:p w14:paraId="454CA2C8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44"/>
              <w:gridCol w:w="3285"/>
            </w:tblGrid>
            <w:tr w:rsidR="00DE52B9" w:rsidRPr="00DE52B9" w14:paraId="671DF902" w14:textId="77777777">
              <w:tc>
                <w:tcPr>
                  <w:tcW w:w="0" w:type="auto"/>
                  <w:hideMark/>
                </w:tcPr>
                <w:p w14:paraId="280DBAE2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14:paraId="31C73CFB" w14:textId="3AFC5D98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437B2A99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Speaking English fluently and often.  </w:t>
                  </w:r>
                </w:p>
              </w:tc>
            </w:tr>
            <w:tr w:rsidR="00DE52B9" w:rsidRPr="00DE52B9" w14:paraId="3D8C360F" w14:textId="77777777">
              <w:tc>
                <w:tcPr>
                  <w:tcW w:w="0" w:type="auto"/>
                  <w:hideMark/>
                </w:tcPr>
                <w:p w14:paraId="03E6C23C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14:paraId="46B6189E" w14:textId="62C8589D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52DB2E4E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Speaking English fluently and often.  </w:t>
                  </w:r>
                </w:p>
              </w:tc>
            </w:tr>
          </w:tbl>
          <w:p w14:paraId="4702C17A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4FC551F7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FE6591B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2F53BA0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E1987C9" w14:textId="77777777" w:rsidR="00DE52B9" w:rsidRPr="00DE52B9" w:rsidRDefault="00DE52B9" w:rsidP="00DE52B9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DE52B9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2</w:t>
      </w:r>
    </w:p>
    <w:p w14:paraId="647B237A" w14:textId="20B98817" w:rsidR="00DE52B9" w:rsidRPr="00DE52B9" w:rsidRDefault="00DE52B9" w:rsidP="00DE52B9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E52B9" w:rsidRPr="00DE52B9" w14:paraId="43FECE5B" w14:textId="77777777" w:rsidTr="00DE52B9">
        <w:tc>
          <w:tcPr>
            <w:tcW w:w="0" w:type="auto"/>
            <w:noWrap/>
            <w:vAlign w:val="center"/>
            <w:hideMark/>
          </w:tcPr>
          <w:p w14:paraId="630CEA17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017D6E58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7EBE84F9" w14:textId="77777777" w:rsidTr="00DE52B9">
        <w:tc>
          <w:tcPr>
            <w:tcW w:w="0" w:type="auto"/>
            <w:vMerge w:val="restart"/>
            <w:hideMark/>
          </w:tcPr>
          <w:p w14:paraId="213F4F3B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14CF4508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>Which of the following was NOT true of Native American women?</w:t>
            </w:r>
          </w:p>
        </w:tc>
        <w:tc>
          <w:tcPr>
            <w:tcW w:w="0" w:type="auto"/>
            <w:vAlign w:val="center"/>
            <w:hideMark/>
          </w:tcPr>
          <w:p w14:paraId="6E97F907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739796D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2F43C6A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4F92E283" w14:textId="77777777" w:rsidTr="00DE52B9">
        <w:tc>
          <w:tcPr>
            <w:tcW w:w="0" w:type="auto"/>
            <w:vMerge/>
            <w:vAlign w:val="center"/>
            <w:hideMark/>
          </w:tcPr>
          <w:p w14:paraId="6E0035D2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45"/>
              <w:gridCol w:w="6900"/>
            </w:tblGrid>
            <w:tr w:rsidR="00DE52B9" w:rsidRPr="00DE52B9" w14:paraId="1A303BD2" w14:textId="77777777" w:rsidTr="008A3C62">
              <w:tc>
                <w:tcPr>
                  <w:tcW w:w="0" w:type="auto"/>
                  <w:hideMark/>
                </w:tcPr>
                <w:p w14:paraId="04BB0990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14:paraId="166A8872" w14:textId="2405F4FE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10013A8F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They usually lost their children when married couples separated.</w:t>
                  </w:r>
                </w:p>
              </w:tc>
            </w:tr>
          </w:tbl>
          <w:p w14:paraId="47739FC9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9C5BA36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1857B70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8DD5F04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1088F0F" w14:textId="77777777" w:rsidR="00DE52B9" w:rsidRPr="00DE52B9" w:rsidRDefault="00DE52B9" w:rsidP="00DE52B9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DE52B9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3</w:t>
      </w:r>
    </w:p>
    <w:p w14:paraId="506519A0" w14:textId="08A6AD4E" w:rsidR="00DE52B9" w:rsidRPr="00DE52B9" w:rsidRDefault="00DE52B9" w:rsidP="00DE52B9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E52B9" w:rsidRPr="00DE52B9" w14:paraId="3DCE0D23" w14:textId="77777777" w:rsidTr="00DE52B9">
        <w:tc>
          <w:tcPr>
            <w:tcW w:w="0" w:type="auto"/>
            <w:noWrap/>
            <w:vAlign w:val="center"/>
            <w:hideMark/>
          </w:tcPr>
          <w:p w14:paraId="5194ED89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59697583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0489DB54" w14:textId="77777777" w:rsidTr="00DE52B9">
        <w:tc>
          <w:tcPr>
            <w:tcW w:w="0" w:type="auto"/>
            <w:vMerge w:val="restart"/>
            <w:hideMark/>
          </w:tcPr>
          <w:p w14:paraId="24DADCCC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7B5532DB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>Which of the following descriptions of Iroquois and Pueblo societies is correct?</w:t>
            </w:r>
          </w:p>
        </w:tc>
        <w:tc>
          <w:tcPr>
            <w:tcW w:w="0" w:type="auto"/>
            <w:vAlign w:val="center"/>
            <w:hideMark/>
          </w:tcPr>
          <w:p w14:paraId="0E8CF6F8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0EB41DD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C4A96D8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6F4CC752" w14:textId="77777777" w:rsidTr="00DE52B9">
        <w:tc>
          <w:tcPr>
            <w:tcW w:w="0" w:type="auto"/>
            <w:vMerge/>
            <w:vAlign w:val="center"/>
            <w:hideMark/>
          </w:tcPr>
          <w:p w14:paraId="37AFC68F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44"/>
              <w:gridCol w:w="6461"/>
            </w:tblGrid>
            <w:tr w:rsidR="00DE52B9" w:rsidRPr="00DE52B9" w14:paraId="67669329" w14:textId="77777777">
              <w:tc>
                <w:tcPr>
                  <w:tcW w:w="0" w:type="auto"/>
                  <w:hideMark/>
                </w:tcPr>
                <w:p w14:paraId="6D6139C2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14:paraId="45F1B133" w14:textId="7C42A6CD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D.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6427D6C1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Iroquois women had more formal power than Pueblo women.</w:t>
                  </w:r>
                </w:p>
              </w:tc>
            </w:tr>
            <w:tr w:rsidR="00DE52B9" w:rsidRPr="00DE52B9" w14:paraId="6427FCCE" w14:textId="77777777">
              <w:tc>
                <w:tcPr>
                  <w:tcW w:w="0" w:type="auto"/>
                  <w:hideMark/>
                </w:tcPr>
                <w:p w14:paraId="65287F0F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14:paraId="5D9F4341" w14:textId="42B6DCD5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D.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41E40887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Iroquois women had more formal power than Pueblo women.</w:t>
                  </w:r>
                </w:p>
              </w:tc>
            </w:tr>
          </w:tbl>
          <w:p w14:paraId="6D1A5BE6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27448A6E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B7F6BD1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257D9D6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F879A29" w14:textId="77777777" w:rsidR="00DE52B9" w:rsidRPr="00DE52B9" w:rsidRDefault="00DE52B9" w:rsidP="00DE52B9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DE52B9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4</w:t>
      </w:r>
    </w:p>
    <w:p w14:paraId="4031FD06" w14:textId="7D533FBB" w:rsidR="00DE52B9" w:rsidRPr="00DE52B9" w:rsidRDefault="00DE52B9" w:rsidP="00DE52B9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E52B9" w:rsidRPr="00DE52B9" w14:paraId="61579A6A" w14:textId="77777777" w:rsidTr="00DE52B9">
        <w:tc>
          <w:tcPr>
            <w:tcW w:w="0" w:type="auto"/>
            <w:noWrap/>
            <w:vAlign w:val="center"/>
            <w:hideMark/>
          </w:tcPr>
          <w:p w14:paraId="58C498D5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0928126D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02FCB472" w14:textId="77777777" w:rsidTr="00DE52B9">
        <w:tc>
          <w:tcPr>
            <w:tcW w:w="0" w:type="auto"/>
            <w:vMerge w:val="restart"/>
            <w:hideMark/>
          </w:tcPr>
          <w:p w14:paraId="78CBC4E6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3C4D9714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>The Spanish mission system was particularly hard on indigenous women</w:t>
            </w:r>
            <w:r w:rsidRPr="00DE52B9">
              <w:rPr>
                <w:rFonts w:ascii="inherit" w:eastAsia="Times New Roman" w:hAnsi="inherit" w:cs="Times New Roman"/>
                <w:sz w:val="20"/>
                <w:szCs w:val="20"/>
                <w:bdr w:val="none" w:sz="0" w:space="0" w:color="auto" w:frame="1"/>
              </w:rPr>
              <w:t> because</w:t>
            </w:r>
          </w:p>
        </w:tc>
        <w:tc>
          <w:tcPr>
            <w:tcW w:w="0" w:type="auto"/>
            <w:vAlign w:val="center"/>
            <w:hideMark/>
          </w:tcPr>
          <w:p w14:paraId="07A9A6EC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275583F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AC71851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53702F2B" w14:textId="77777777" w:rsidTr="00DE52B9">
        <w:tc>
          <w:tcPr>
            <w:tcW w:w="0" w:type="auto"/>
            <w:vMerge/>
            <w:vAlign w:val="center"/>
            <w:hideMark/>
          </w:tcPr>
          <w:p w14:paraId="33A324CC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44"/>
              <w:gridCol w:w="5200"/>
            </w:tblGrid>
            <w:tr w:rsidR="00DE52B9" w:rsidRPr="00DE52B9" w14:paraId="50B1D16B" w14:textId="77777777">
              <w:tc>
                <w:tcPr>
                  <w:tcW w:w="0" w:type="auto"/>
                  <w:hideMark/>
                </w:tcPr>
                <w:p w14:paraId="14C78679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14:paraId="457E8AB3" w14:textId="169DE715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229BDE74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it interfered with traditional sexual and marriage practices.</w:t>
                  </w:r>
                </w:p>
              </w:tc>
            </w:tr>
            <w:tr w:rsidR="00DE52B9" w:rsidRPr="00DE52B9" w14:paraId="1F7FDD12" w14:textId="77777777">
              <w:tc>
                <w:tcPr>
                  <w:tcW w:w="0" w:type="auto"/>
                  <w:hideMark/>
                </w:tcPr>
                <w:p w14:paraId="50BBE870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14:paraId="53D0E01C" w14:textId="30C87E31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F3280B2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it interfered with traditional sexual and marriage practices.</w:t>
                  </w:r>
                </w:p>
              </w:tc>
            </w:tr>
          </w:tbl>
          <w:p w14:paraId="0750BC0E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F4B279F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13BE3FD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1A649F6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1CE656E" w14:textId="77777777" w:rsidR="00DE52B9" w:rsidRPr="00DE52B9" w:rsidRDefault="00DE52B9" w:rsidP="00DE52B9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DE52B9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5</w:t>
      </w:r>
    </w:p>
    <w:p w14:paraId="3615FA83" w14:textId="7DC0E430" w:rsidR="00DE52B9" w:rsidRPr="00DE52B9" w:rsidRDefault="00DE52B9" w:rsidP="00DE52B9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E52B9" w:rsidRPr="00DE52B9" w14:paraId="33FF245A" w14:textId="77777777" w:rsidTr="00DE52B9">
        <w:tc>
          <w:tcPr>
            <w:tcW w:w="0" w:type="auto"/>
            <w:noWrap/>
            <w:vAlign w:val="center"/>
            <w:hideMark/>
          </w:tcPr>
          <w:p w14:paraId="04384D5C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7EFC66C2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3BA960CF" w14:textId="77777777" w:rsidTr="00DE52B9">
        <w:tc>
          <w:tcPr>
            <w:tcW w:w="0" w:type="auto"/>
            <w:vMerge w:val="restart"/>
            <w:hideMark/>
          </w:tcPr>
          <w:p w14:paraId="5E225E8B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6791F022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>The activities of Native American women in the fur trade included</w:t>
            </w:r>
          </w:p>
        </w:tc>
        <w:tc>
          <w:tcPr>
            <w:tcW w:w="0" w:type="auto"/>
            <w:vAlign w:val="center"/>
            <w:hideMark/>
          </w:tcPr>
          <w:p w14:paraId="64B628EF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B4D37D5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C63CC82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6C508F29" w14:textId="77777777" w:rsidTr="00DE52B9">
        <w:tc>
          <w:tcPr>
            <w:tcW w:w="0" w:type="auto"/>
            <w:vMerge/>
            <w:vAlign w:val="center"/>
            <w:hideMark/>
          </w:tcPr>
          <w:p w14:paraId="6BF3A6E9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44"/>
              <w:gridCol w:w="1484"/>
            </w:tblGrid>
            <w:tr w:rsidR="00DE52B9" w:rsidRPr="00DE52B9" w14:paraId="542446EA" w14:textId="77777777">
              <w:tc>
                <w:tcPr>
                  <w:tcW w:w="0" w:type="auto"/>
                  <w:hideMark/>
                </w:tcPr>
                <w:p w14:paraId="7D571DF2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14:paraId="1224BCEF" w14:textId="08369395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D.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2670E595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DE52B9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all</w:t>
                  </w:r>
                  <w:proofErr w:type="gramEnd"/>
                  <w:r w:rsidRPr="00DE52B9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 xml:space="preserve"> of the above.</w:t>
                  </w:r>
                </w:p>
              </w:tc>
            </w:tr>
            <w:tr w:rsidR="00DE52B9" w:rsidRPr="00DE52B9" w14:paraId="3F8D91B8" w14:textId="77777777">
              <w:tc>
                <w:tcPr>
                  <w:tcW w:w="0" w:type="auto"/>
                  <w:hideMark/>
                </w:tcPr>
                <w:p w14:paraId="0EC16B48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14:paraId="2D3D6EB1" w14:textId="0F5342CE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D.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28CC455C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DE52B9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all</w:t>
                  </w:r>
                  <w:proofErr w:type="gramEnd"/>
                  <w:r w:rsidRPr="00DE52B9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 xml:space="preserve"> of the above.</w:t>
                  </w:r>
                </w:p>
              </w:tc>
            </w:tr>
          </w:tbl>
          <w:p w14:paraId="351C1BA2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125CDCE3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F92AB70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8C7994B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9910B95" w14:textId="77777777" w:rsidR="00DE52B9" w:rsidRPr="00DE52B9" w:rsidRDefault="00DE52B9" w:rsidP="00DE52B9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DE52B9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6</w:t>
      </w:r>
    </w:p>
    <w:p w14:paraId="7C763E59" w14:textId="6BFEFDFF" w:rsidR="00DE52B9" w:rsidRPr="00DE52B9" w:rsidRDefault="00DE52B9" w:rsidP="00DE52B9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E52B9" w:rsidRPr="00DE52B9" w14:paraId="45344B3A" w14:textId="77777777" w:rsidTr="00DE52B9">
        <w:tc>
          <w:tcPr>
            <w:tcW w:w="0" w:type="auto"/>
            <w:noWrap/>
            <w:vAlign w:val="center"/>
            <w:hideMark/>
          </w:tcPr>
          <w:p w14:paraId="5F42D9C3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22A8EA61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45282D07" w14:textId="77777777" w:rsidTr="00DE52B9">
        <w:tc>
          <w:tcPr>
            <w:tcW w:w="0" w:type="auto"/>
            <w:vMerge w:val="restart"/>
            <w:hideMark/>
          </w:tcPr>
          <w:p w14:paraId="0236CE8F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0B9EF94D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>In which ways were African women fundamental to the development of </w:t>
            </w:r>
            <w:r w:rsidRPr="00DE52B9">
              <w:rPr>
                <w:rFonts w:ascii="inherit" w:eastAsia="Times New Roman" w:hAnsi="inherit" w:cs="Times New Roman"/>
                <w:sz w:val="20"/>
                <w:szCs w:val="20"/>
                <w:bdr w:val="none" w:sz="0" w:space="0" w:color="auto" w:frame="1"/>
              </w:rPr>
              <w:t>racialized</w:t>
            </w:r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> slavery?  </w:t>
            </w:r>
          </w:p>
        </w:tc>
        <w:tc>
          <w:tcPr>
            <w:tcW w:w="0" w:type="auto"/>
            <w:vAlign w:val="center"/>
            <w:hideMark/>
          </w:tcPr>
          <w:p w14:paraId="6CCEBF09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283B8B7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2522A29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5313FD0D" w14:textId="77777777" w:rsidTr="00DE52B9">
        <w:tc>
          <w:tcPr>
            <w:tcW w:w="0" w:type="auto"/>
            <w:vMerge/>
            <w:vAlign w:val="center"/>
            <w:hideMark/>
          </w:tcPr>
          <w:p w14:paraId="31543FFC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70"/>
              <w:gridCol w:w="1455"/>
            </w:tblGrid>
            <w:tr w:rsidR="00DE52B9" w:rsidRPr="00DE52B9" w14:paraId="337A7F71" w14:textId="77777777" w:rsidTr="008A3C62">
              <w:tc>
                <w:tcPr>
                  <w:tcW w:w="0" w:type="auto"/>
                  <w:hideMark/>
                </w:tcPr>
                <w:p w14:paraId="20B4B1FC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14:paraId="4F1CDA0D" w14:textId="52280F74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D.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20E605D5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DE52B9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all</w:t>
                  </w:r>
                  <w:proofErr w:type="gramEnd"/>
                  <w:r w:rsidRPr="00DE52B9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 xml:space="preserve"> of the above.</w:t>
                  </w:r>
                </w:p>
              </w:tc>
            </w:tr>
          </w:tbl>
          <w:p w14:paraId="7D77DB54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7A261814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276AD21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DDC9A30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0DFBEDA" w14:textId="77777777" w:rsidR="00DE52B9" w:rsidRPr="00DE52B9" w:rsidRDefault="00DE52B9" w:rsidP="00DE52B9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DE52B9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7</w:t>
      </w:r>
    </w:p>
    <w:p w14:paraId="62A996F2" w14:textId="30630384" w:rsidR="00DE52B9" w:rsidRPr="00DE52B9" w:rsidRDefault="00DE52B9" w:rsidP="00DE52B9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E52B9" w:rsidRPr="00DE52B9" w14:paraId="48ECCB04" w14:textId="77777777" w:rsidTr="00DE52B9">
        <w:tc>
          <w:tcPr>
            <w:tcW w:w="0" w:type="auto"/>
            <w:noWrap/>
            <w:vAlign w:val="center"/>
            <w:hideMark/>
          </w:tcPr>
          <w:p w14:paraId="1F10B562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5F0B208E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0C1B8FAA" w14:textId="77777777" w:rsidTr="00DE52B9">
        <w:tc>
          <w:tcPr>
            <w:tcW w:w="0" w:type="auto"/>
            <w:vMerge w:val="restart"/>
            <w:hideMark/>
          </w:tcPr>
          <w:p w14:paraId="3F3533B7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770DD675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proofErr w:type="spellStart"/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>Matoaka</w:t>
            </w:r>
            <w:proofErr w:type="spellEnd"/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 xml:space="preserve"> (Pocahontas)</w:t>
            </w:r>
          </w:p>
        </w:tc>
        <w:tc>
          <w:tcPr>
            <w:tcW w:w="0" w:type="auto"/>
            <w:vAlign w:val="center"/>
            <w:hideMark/>
          </w:tcPr>
          <w:p w14:paraId="68E944AE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7FCC2EB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6CE86F1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1A054928" w14:textId="77777777" w:rsidTr="00DE52B9">
        <w:tc>
          <w:tcPr>
            <w:tcW w:w="0" w:type="auto"/>
            <w:vMerge/>
            <w:vAlign w:val="center"/>
            <w:hideMark/>
          </w:tcPr>
          <w:p w14:paraId="18632482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44"/>
              <w:gridCol w:w="1484"/>
            </w:tblGrid>
            <w:tr w:rsidR="00DE52B9" w:rsidRPr="00DE52B9" w14:paraId="2A89B7CB" w14:textId="77777777">
              <w:tc>
                <w:tcPr>
                  <w:tcW w:w="0" w:type="auto"/>
                  <w:hideMark/>
                </w:tcPr>
                <w:p w14:paraId="2E7C4819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14:paraId="70E6BBC0" w14:textId="24963BEE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D.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5EBD9854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DE52B9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all</w:t>
                  </w:r>
                  <w:proofErr w:type="gramEnd"/>
                  <w:r w:rsidRPr="00DE52B9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 xml:space="preserve"> of the above.</w:t>
                  </w:r>
                </w:p>
              </w:tc>
            </w:tr>
            <w:tr w:rsidR="00DE52B9" w:rsidRPr="00DE52B9" w14:paraId="53C0BA64" w14:textId="77777777">
              <w:tc>
                <w:tcPr>
                  <w:tcW w:w="0" w:type="auto"/>
                  <w:hideMark/>
                </w:tcPr>
                <w:p w14:paraId="005CA218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14:paraId="7CC320CC" w14:textId="3285CD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D.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64CE2726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DE52B9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all</w:t>
                  </w:r>
                  <w:proofErr w:type="gramEnd"/>
                  <w:r w:rsidRPr="00DE52B9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 xml:space="preserve"> of the above.</w:t>
                  </w:r>
                </w:p>
              </w:tc>
            </w:tr>
          </w:tbl>
          <w:p w14:paraId="23BB6326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66D773F5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2885EF5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4AFDEDA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7D45607" w14:textId="77777777" w:rsidR="00DE52B9" w:rsidRPr="00DE52B9" w:rsidRDefault="00DE52B9" w:rsidP="00DE52B9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DE52B9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8</w:t>
      </w:r>
    </w:p>
    <w:p w14:paraId="07F523DC" w14:textId="618ABDBC" w:rsidR="00DE52B9" w:rsidRPr="00DE52B9" w:rsidRDefault="00DE52B9" w:rsidP="00DE52B9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E52B9" w:rsidRPr="00DE52B9" w14:paraId="00135019" w14:textId="77777777" w:rsidTr="00DE52B9">
        <w:tc>
          <w:tcPr>
            <w:tcW w:w="0" w:type="auto"/>
            <w:noWrap/>
            <w:vAlign w:val="center"/>
            <w:hideMark/>
          </w:tcPr>
          <w:p w14:paraId="626D762D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1C5B9296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2AAC0662" w14:textId="77777777" w:rsidTr="00DE52B9">
        <w:tc>
          <w:tcPr>
            <w:tcW w:w="0" w:type="auto"/>
            <w:vMerge w:val="restart"/>
            <w:hideMark/>
          </w:tcPr>
          <w:p w14:paraId="7FF48D1E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63D6C763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>Which of the following factors interfered with family formation in early seventeenth- century Virginia?</w:t>
            </w:r>
          </w:p>
        </w:tc>
        <w:tc>
          <w:tcPr>
            <w:tcW w:w="0" w:type="auto"/>
            <w:vAlign w:val="center"/>
            <w:hideMark/>
          </w:tcPr>
          <w:p w14:paraId="41AC0272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EE6B550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3C6BF76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7A009A94" w14:textId="77777777" w:rsidTr="00DE52B9">
        <w:tc>
          <w:tcPr>
            <w:tcW w:w="0" w:type="auto"/>
            <w:vMerge/>
            <w:vAlign w:val="center"/>
            <w:hideMark/>
          </w:tcPr>
          <w:p w14:paraId="247DA276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45"/>
              <w:gridCol w:w="1770"/>
            </w:tblGrid>
            <w:tr w:rsidR="00DE52B9" w:rsidRPr="00DE52B9" w14:paraId="24B8D346" w14:textId="77777777" w:rsidTr="008A3C62">
              <w:tc>
                <w:tcPr>
                  <w:tcW w:w="0" w:type="auto"/>
                  <w:hideMark/>
                </w:tcPr>
                <w:p w14:paraId="2BDD0F1D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14:paraId="5A99938A" w14:textId="01D7E6FD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D.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50BE0453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All of the above</w:t>
                  </w:r>
                </w:p>
              </w:tc>
            </w:tr>
          </w:tbl>
          <w:p w14:paraId="618DE637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1BC5B841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B3A5B26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8C789DC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43721EC" w14:textId="77777777" w:rsidR="00DE52B9" w:rsidRPr="00DE52B9" w:rsidRDefault="00DE52B9" w:rsidP="00DE52B9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DE52B9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9</w:t>
      </w:r>
    </w:p>
    <w:p w14:paraId="521CFB7A" w14:textId="229DCCE2" w:rsidR="00DE52B9" w:rsidRPr="00DE52B9" w:rsidRDefault="00DE52B9" w:rsidP="00DE52B9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E52B9" w:rsidRPr="00DE52B9" w14:paraId="29D45FF7" w14:textId="77777777" w:rsidTr="00DE52B9">
        <w:tc>
          <w:tcPr>
            <w:tcW w:w="0" w:type="auto"/>
            <w:noWrap/>
            <w:vAlign w:val="center"/>
            <w:hideMark/>
          </w:tcPr>
          <w:p w14:paraId="3CE85F9F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39A92A9B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4CEAA631" w14:textId="77777777" w:rsidTr="00DE52B9">
        <w:tc>
          <w:tcPr>
            <w:tcW w:w="0" w:type="auto"/>
            <w:vMerge w:val="restart"/>
            <w:hideMark/>
          </w:tcPr>
          <w:p w14:paraId="53725089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63886E63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>Women who lived in colonial New England usually</w:t>
            </w:r>
          </w:p>
        </w:tc>
        <w:tc>
          <w:tcPr>
            <w:tcW w:w="0" w:type="auto"/>
            <w:vAlign w:val="center"/>
            <w:hideMark/>
          </w:tcPr>
          <w:p w14:paraId="03FFA4E9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1662310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65BDAEE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22422D67" w14:textId="77777777" w:rsidTr="00DE52B9">
        <w:tc>
          <w:tcPr>
            <w:tcW w:w="0" w:type="auto"/>
            <w:vMerge/>
            <w:vAlign w:val="center"/>
            <w:hideMark/>
          </w:tcPr>
          <w:p w14:paraId="60F680E9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70"/>
              <w:gridCol w:w="6690"/>
            </w:tblGrid>
            <w:tr w:rsidR="00DE52B9" w:rsidRPr="00DE52B9" w14:paraId="5657D358" w14:textId="77777777" w:rsidTr="008A3C62">
              <w:tc>
                <w:tcPr>
                  <w:tcW w:w="0" w:type="auto"/>
                  <w:hideMark/>
                </w:tcPr>
                <w:p w14:paraId="381BD52D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14:paraId="1ECDE209" w14:textId="2E6C0A6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5B654012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were closely connected to the Congregational (Puritan) church.</w:t>
                  </w:r>
                </w:p>
              </w:tc>
            </w:tr>
          </w:tbl>
          <w:p w14:paraId="0253CAE3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639B19DD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03C245B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E4B8536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FD49884" w14:textId="77777777" w:rsidR="00DE52B9" w:rsidRPr="00DE52B9" w:rsidRDefault="00DE52B9" w:rsidP="00DE52B9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DE52B9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10</w:t>
      </w:r>
    </w:p>
    <w:p w14:paraId="79EBE075" w14:textId="1AC9D00C" w:rsidR="00DE52B9" w:rsidRPr="00DE52B9" w:rsidRDefault="00DE52B9" w:rsidP="00DE52B9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E52B9" w:rsidRPr="00DE52B9" w14:paraId="25CAD67C" w14:textId="77777777" w:rsidTr="00DE52B9">
        <w:tc>
          <w:tcPr>
            <w:tcW w:w="0" w:type="auto"/>
            <w:noWrap/>
            <w:vAlign w:val="center"/>
            <w:hideMark/>
          </w:tcPr>
          <w:p w14:paraId="690EE6E8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7BBD3C9A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00701E54" w14:textId="77777777" w:rsidTr="00DE52B9">
        <w:tc>
          <w:tcPr>
            <w:tcW w:w="0" w:type="auto"/>
            <w:vMerge w:val="restart"/>
            <w:hideMark/>
          </w:tcPr>
          <w:p w14:paraId="7193144F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327EFC8F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>Which of the following definitions best describes coverture?</w:t>
            </w:r>
          </w:p>
        </w:tc>
        <w:tc>
          <w:tcPr>
            <w:tcW w:w="0" w:type="auto"/>
            <w:vAlign w:val="center"/>
            <w:hideMark/>
          </w:tcPr>
          <w:p w14:paraId="4CABB61E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2767144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4E42BC6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73AE4A82" w14:textId="77777777" w:rsidTr="00DE52B9">
        <w:tc>
          <w:tcPr>
            <w:tcW w:w="0" w:type="auto"/>
            <w:vMerge/>
            <w:vAlign w:val="center"/>
            <w:hideMark/>
          </w:tcPr>
          <w:p w14:paraId="6848365C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224"/>
              <w:gridCol w:w="7812"/>
            </w:tblGrid>
            <w:tr w:rsidR="00DE52B9" w:rsidRPr="00DE52B9" w14:paraId="38CF7AB4" w14:textId="77777777">
              <w:tc>
                <w:tcPr>
                  <w:tcW w:w="0" w:type="auto"/>
                  <w:hideMark/>
                </w:tcPr>
                <w:p w14:paraId="355A49F4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14:paraId="63D3F579" w14:textId="3A1ABA5B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557D0902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Coverture was the British legal principle that eliminated a woman’s legal identity and right to own property when she married.</w:t>
                  </w:r>
                </w:p>
              </w:tc>
            </w:tr>
            <w:tr w:rsidR="00DE52B9" w:rsidRPr="00DE52B9" w14:paraId="037C679E" w14:textId="77777777">
              <w:tc>
                <w:tcPr>
                  <w:tcW w:w="0" w:type="auto"/>
                  <w:hideMark/>
                </w:tcPr>
                <w:p w14:paraId="0AA3113A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14:paraId="2CD89CA3" w14:textId="6AFAFF22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CFDE665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Coverture was the British legal principle that eliminated a woman’s legal identity and right to own property when she married.</w:t>
                  </w:r>
                </w:p>
              </w:tc>
            </w:tr>
          </w:tbl>
          <w:p w14:paraId="569FD158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4C2EF89B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10431C4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8F615C7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06D478E" w14:textId="77777777" w:rsidR="00DE52B9" w:rsidRPr="00DE52B9" w:rsidRDefault="00DE52B9" w:rsidP="00DE52B9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DE52B9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11</w:t>
      </w:r>
    </w:p>
    <w:p w14:paraId="7B5EBC78" w14:textId="4B3F1CF2" w:rsidR="00DE52B9" w:rsidRPr="00DE52B9" w:rsidRDefault="00DE52B9" w:rsidP="00DE52B9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E52B9" w:rsidRPr="00DE52B9" w14:paraId="24862C1F" w14:textId="77777777" w:rsidTr="00DE52B9">
        <w:tc>
          <w:tcPr>
            <w:tcW w:w="0" w:type="auto"/>
            <w:noWrap/>
            <w:vAlign w:val="center"/>
            <w:hideMark/>
          </w:tcPr>
          <w:p w14:paraId="7C713609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1E32F8F9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044B13F4" w14:textId="77777777" w:rsidTr="00DE52B9">
        <w:tc>
          <w:tcPr>
            <w:tcW w:w="0" w:type="auto"/>
            <w:vMerge w:val="restart"/>
            <w:hideMark/>
          </w:tcPr>
          <w:p w14:paraId="4A575590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137A46EA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>What strategies did Anne Hutchinson use to defend her actions and challenge court proceedings? (See selections in both Through Women’s Eyes and Women’s America.)</w:t>
            </w:r>
          </w:p>
        </w:tc>
        <w:tc>
          <w:tcPr>
            <w:tcW w:w="0" w:type="auto"/>
            <w:vAlign w:val="center"/>
            <w:hideMark/>
          </w:tcPr>
          <w:p w14:paraId="54FF2B11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C23FD85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BC1C90E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7F801042" w14:textId="77777777" w:rsidTr="00DE52B9">
        <w:tc>
          <w:tcPr>
            <w:tcW w:w="0" w:type="auto"/>
            <w:vMerge/>
            <w:vAlign w:val="center"/>
            <w:hideMark/>
          </w:tcPr>
          <w:p w14:paraId="4F49207A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73"/>
              <w:gridCol w:w="1783"/>
            </w:tblGrid>
            <w:tr w:rsidR="00DE52B9" w:rsidRPr="00DE52B9" w14:paraId="60F21DCA" w14:textId="77777777" w:rsidTr="00DE52B9">
              <w:tc>
                <w:tcPr>
                  <w:tcW w:w="0" w:type="auto"/>
                </w:tcPr>
                <w:p w14:paraId="436FC1EF" w14:textId="6A218E1A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14:paraId="29B00665" w14:textId="229C8831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E52B9" w:rsidRPr="00DE52B9" w14:paraId="2356BB00" w14:textId="77777777">
              <w:tc>
                <w:tcPr>
                  <w:tcW w:w="0" w:type="auto"/>
                  <w:hideMark/>
                </w:tcPr>
                <w:p w14:paraId="436DCB10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14:paraId="6614083E" w14:textId="010378C4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D.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298D0DCA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All of the above.</w:t>
                  </w:r>
                </w:p>
              </w:tc>
            </w:tr>
          </w:tbl>
          <w:p w14:paraId="5150C6D1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22E81545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C84CDA3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DD1AA53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EFCB992" w14:textId="77777777" w:rsidR="00DE52B9" w:rsidRPr="00DE52B9" w:rsidRDefault="00DE52B9" w:rsidP="00DE52B9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DE52B9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12</w:t>
      </w:r>
    </w:p>
    <w:p w14:paraId="70681125" w14:textId="4F465FC8" w:rsidR="00DE52B9" w:rsidRPr="00DE52B9" w:rsidRDefault="00DE52B9" w:rsidP="00DE52B9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E52B9" w:rsidRPr="00DE52B9" w14:paraId="24B416C9" w14:textId="77777777" w:rsidTr="00DE52B9">
        <w:tc>
          <w:tcPr>
            <w:tcW w:w="0" w:type="auto"/>
            <w:noWrap/>
            <w:vAlign w:val="center"/>
            <w:hideMark/>
          </w:tcPr>
          <w:p w14:paraId="6366A310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738A88EE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3D26C928" w14:textId="77777777" w:rsidTr="00DE52B9">
        <w:tc>
          <w:tcPr>
            <w:tcW w:w="0" w:type="auto"/>
            <w:vMerge w:val="restart"/>
            <w:hideMark/>
          </w:tcPr>
          <w:p w14:paraId="2BDAEE78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08FB3615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 xml:space="preserve">In which ways did Margaret </w:t>
            </w:r>
            <w:proofErr w:type="spellStart"/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>Hardenbroeck</w:t>
            </w:r>
            <w:proofErr w:type="spellEnd"/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 xml:space="preserve"> exemplify a New Netherland businesswoman?</w:t>
            </w:r>
          </w:p>
        </w:tc>
        <w:tc>
          <w:tcPr>
            <w:tcW w:w="0" w:type="auto"/>
            <w:vAlign w:val="center"/>
            <w:hideMark/>
          </w:tcPr>
          <w:p w14:paraId="285677DB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840D731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A8C22FC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0CE40A5F" w14:textId="77777777" w:rsidTr="00DE52B9">
        <w:tc>
          <w:tcPr>
            <w:tcW w:w="0" w:type="auto"/>
            <w:vMerge/>
            <w:vAlign w:val="center"/>
            <w:hideMark/>
          </w:tcPr>
          <w:p w14:paraId="13FFD26F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44"/>
              <w:gridCol w:w="5559"/>
            </w:tblGrid>
            <w:tr w:rsidR="00DE52B9" w:rsidRPr="00DE52B9" w14:paraId="61EE6E62" w14:textId="77777777">
              <w:tc>
                <w:tcPr>
                  <w:tcW w:w="0" w:type="auto"/>
                  <w:hideMark/>
                </w:tcPr>
                <w:p w14:paraId="5838AA10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14:paraId="10E11B6E" w14:textId="7D3CA894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B.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26E608DB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She was able to combine her business and family life.</w:t>
                  </w:r>
                </w:p>
              </w:tc>
            </w:tr>
            <w:tr w:rsidR="00DE52B9" w:rsidRPr="00DE52B9" w14:paraId="76C916AF" w14:textId="77777777">
              <w:tc>
                <w:tcPr>
                  <w:tcW w:w="0" w:type="auto"/>
                  <w:hideMark/>
                </w:tcPr>
                <w:p w14:paraId="130D819E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14:paraId="08323FFA" w14:textId="1B1C2A82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B.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ACD086E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She was able to combine her business and family life.</w:t>
                  </w:r>
                </w:p>
              </w:tc>
            </w:tr>
          </w:tbl>
          <w:p w14:paraId="1B7836A8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6DD580E7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2BF0EC3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6A61798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36EA46C" w14:textId="77777777" w:rsidR="00DE52B9" w:rsidRPr="00DE52B9" w:rsidRDefault="00DE52B9" w:rsidP="00DE52B9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DE52B9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13</w:t>
      </w:r>
    </w:p>
    <w:p w14:paraId="66A688C4" w14:textId="59D55CC3" w:rsidR="00DE52B9" w:rsidRPr="00DE52B9" w:rsidRDefault="00DE52B9" w:rsidP="00DE52B9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E52B9" w:rsidRPr="00DE52B9" w14:paraId="5F053E05" w14:textId="77777777" w:rsidTr="00DE52B9">
        <w:tc>
          <w:tcPr>
            <w:tcW w:w="0" w:type="auto"/>
            <w:noWrap/>
            <w:vAlign w:val="center"/>
            <w:hideMark/>
          </w:tcPr>
          <w:p w14:paraId="1DD9B6A0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443FCF6C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0E1FDA1F" w14:textId="77777777" w:rsidTr="00DE52B9">
        <w:tc>
          <w:tcPr>
            <w:tcW w:w="0" w:type="auto"/>
            <w:vMerge w:val="restart"/>
            <w:hideMark/>
          </w:tcPr>
          <w:p w14:paraId="67293336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329E7FF3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>In which of the following way (or ways) did women participate in the eighteenth-century Great Awakening?</w:t>
            </w:r>
          </w:p>
        </w:tc>
        <w:tc>
          <w:tcPr>
            <w:tcW w:w="0" w:type="auto"/>
            <w:vAlign w:val="center"/>
            <w:hideMark/>
          </w:tcPr>
          <w:p w14:paraId="059F653F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EFBDECE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F9F522A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00B8BACF" w14:textId="77777777" w:rsidTr="00DE52B9">
        <w:tc>
          <w:tcPr>
            <w:tcW w:w="0" w:type="auto"/>
            <w:vMerge/>
            <w:vAlign w:val="center"/>
            <w:hideMark/>
          </w:tcPr>
          <w:p w14:paraId="76FF87F6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44"/>
              <w:gridCol w:w="1783"/>
            </w:tblGrid>
            <w:tr w:rsidR="00DE52B9" w:rsidRPr="00DE52B9" w14:paraId="7EEDE73C" w14:textId="77777777">
              <w:tc>
                <w:tcPr>
                  <w:tcW w:w="0" w:type="auto"/>
                  <w:hideMark/>
                </w:tcPr>
                <w:p w14:paraId="440FEB1E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14:paraId="31BBB664" w14:textId="22977C18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D.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950E1AA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All of the above.</w:t>
                  </w:r>
                </w:p>
              </w:tc>
            </w:tr>
            <w:tr w:rsidR="00DE52B9" w:rsidRPr="00DE52B9" w14:paraId="52B9DAB4" w14:textId="77777777">
              <w:tc>
                <w:tcPr>
                  <w:tcW w:w="0" w:type="auto"/>
                  <w:hideMark/>
                </w:tcPr>
                <w:p w14:paraId="07CCD6A5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14:paraId="58533681" w14:textId="28806768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D.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B5EE668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All of the above.</w:t>
                  </w:r>
                </w:p>
              </w:tc>
            </w:tr>
          </w:tbl>
          <w:p w14:paraId="3F080AB3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28F50AA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F166938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9CF4C8E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9E334CC" w14:textId="77777777" w:rsidR="00DE52B9" w:rsidRPr="00DE52B9" w:rsidRDefault="00DE52B9" w:rsidP="00DE52B9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DE52B9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14</w:t>
      </w:r>
    </w:p>
    <w:p w14:paraId="2C6D4649" w14:textId="69548E43" w:rsidR="00DE52B9" w:rsidRPr="00DE52B9" w:rsidRDefault="00DE52B9" w:rsidP="00DE52B9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E52B9" w:rsidRPr="00DE52B9" w14:paraId="22AF828A" w14:textId="77777777" w:rsidTr="00DE52B9">
        <w:tc>
          <w:tcPr>
            <w:tcW w:w="0" w:type="auto"/>
            <w:noWrap/>
            <w:vAlign w:val="center"/>
            <w:hideMark/>
          </w:tcPr>
          <w:p w14:paraId="772E2B18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413829FC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407FB439" w14:textId="77777777" w:rsidTr="00DE52B9">
        <w:tc>
          <w:tcPr>
            <w:tcW w:w="0" w:type="auto"/>
            <w:vMerge w:val="restart"/>
            <w:hideMark/>
          </w:tcPr>
          <w:p w14:paraId="422FA161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384ED763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>Before and during the Revolutionary War, women were involved in all of the following activities EXCEPT</w:t>
            </w:r>
          </w:p>
        </w:tc>
        <w:tc>
          <w:tcPr>
            <w:tcW w:w="0" w:type="auto"/>
            <w:vAlign w:val="center"/>
            <w:hideMark/>
          </w:tcPr>
          <w:p w14:paraId="43A9BFF0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2354542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0AEE479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027F837F" w14:textId="77777777" w:rsidTr="00DE52B9">
        <w:tc>
          <w:tcPr>
            <w:tcW w:w="0" w:type="auto"/>
            <w:vMerge/>
            <w:vAlign w:val="center"/>
            <w:hideMark/>
          </w:tcPr>
          <w:p w14:paraId="7E31C65F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44"/>
              <w:gridCol w:w="3391"/>
            </w:tblGrid>
            <w:tr w:rsidR="00DE52B9" w:rsidRPr="00DE52B9" w14:paraId="5437612F" w14:textId="77777777">
              <w:tc>
                <w:tcPr>
                  <w:tcW w:w="0" w:type="auto"/>
                  <w:hideMark/>
                </w:tcPr>
                <w:p w14:paraId="56941848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14:paraId="0A74600C" w14:textId="610BCD95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2D955054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writing new state constitutions.</w:t>
                  </w:r>
                </w:p>
              </w:tc>
            </w:tr>
            <w:tr w:rsidR="00DE52B9" w:rsidRPr="00DE52B9" w14:paraId="31CD9C5C" w14:textId="77777777">
              <w:tc>
                <w:tcPr>
                  <w:tcW w:w="0" w:type="auto"/>
                  <w:hideMark/>
                </w:tcPr>
                <w:p w14:paraId="6B982A87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14:paraId="47A470CF" w14:textId="1CDAADF0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A88811B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writing new state constitutions.</w:t>
                  </w:r>
                </w:p>
              </w:tc>
            </w:tr>
          </w:tbl>
          <w:p w14:paraId="37F44E10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2639115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0C1A13B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F531CAB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0E45B87" w14:textId="77777777" w:rsidR="00DE52B9" w:rsidRPr="00DE52B9" w:rsidRDefault="00DE52B9" w:rsidP="00DE52B9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DE52B9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15</w:t>
      </w:r>
    </w:p>
    <w:p w14:paraId="03983353" w14:textId="6BE28FFB" w:rsidR="00DE52B9" w:rsidRPr="00DE52B9" w:rsidRDefault="00DE52B9" w:rsidP="00DE52B9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E52B9" w:rsidRPr="00DE52B9" w14:paraId="554E0538" w14:textId="77777777" w:rsidTr="00DE52B9">
        <w:tc>
          <w:tcPr>
            <w:tcW w:w="0" w:type="auto"/>
            <w:noWrap/>
            <w:vAlign w:val="center"/>
            <w:hideMark/>
          </w:tcPr>
          <w:p w14:paraId="00F5A324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6A804117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62502494" w14:textId="77777777" w:rsidTr="00DE52B9">
        <w:tc>
          <w:tcPr>
            <w:tcW w:w="0" w:type="auto"/>
            <w:vMerge w:val="restart"/>
            <w:hideMark/>
          </w:tcPr>
          <w:p w14:paraId="2D2B0FEF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680F0E73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>Which of the following statements is most applicable to the American Revolution?</w:t>
            </w:r>
          </w:p>
        </w:tc>
        <w:tc>
          <w:tcPr>
            <w:tcW w:w="0" w:type="auto"/>
            <w:vAlign w:val="center"/>
            <w:hideMark/>
          </w:tcPr>
          <w:p w14:paraId="24AA4EAF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499618C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B4006C1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5BE9D0D0" w14:textId="77777777" w:rsidTr="00DE52B9">
        <w:tc>
          <w:tcPr>
            <w:tcW w:w="0" w:type="auto"/>
            <w:vMerge/>
            <w:vAlign w:val="center"/>
            <w:hideMark/>
          </w:tcPr>
          <w:p w14:paraId="37983561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232"/>
              <w:gridCol w:w="7804"/>
            </w:tblGrid>
            <w:tr w:rsidR="00DE52B9" w:rsidRPr="00DE52B9" w14:paraId="679F9C2C" w14:textId="77777777">
              <w:tc>
                <w:tcPr>
                  <w:tcW w:w="0" w:type="auto"/>
                  <w:hideMark/>
                </w:tcPr>
                <w:p w14:paraId="6544AE7E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14:paraId="16E6F2F7" w14:textId="0C4F9DBE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D.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3503A361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The Revolution led to the ideology of Republican Motherhood, which women espoused to expand their access to education.</w:t>
                  </w:r>
                </w:p>
              </w:tc>
            </w:tr>
            <w:tr w:rsidR="00DE52B9" w:rsidRPr="00DE52B9" w14:paraId="56B9934D" w14:textId="77777777">
              <w:tc>
                <w:tcPr>
                  <w:tcW w:w="0" w:type="auto"/>
                  <w:hideMark/>
                </w:tcPr>
                <w:p w14:paraId="71373F50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14:paraId="6F84DF83" w14:textId="6563356C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D.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577FA3BE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The Revolution led to the ideology of Republican Motherhood, which women espoused to expand their access to education.</w:t>
                  </w:r>
                </w:p>
              </w:tc>
            </w:tr>
          </w:tbl>
          <w:p w14:paraId="2854E4AA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5BD5129E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8380E78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98FC79E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3FCA24A" w14:textId="77777777" w:rsidR="00DE52B9" w:rsidRPr="00DE52B9" w:rsidRDefault="00DE52B9" w:rsidP="00DE52B9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DE52B9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16</w:t>
      </w:r>
    </w:p>
    <w:p w14:paraId="7DEACBD8" w14:textId="6DBA82BF" w:rsidR="00DE52B9" w:rsidRPr="00DE52B9" w:rsidRDefault="00DE52B9" w:rsidP="00DE52B9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E52B9" w:rsidRPr="00DE52B9" w14:paraId="2E1A4C21" w14:textId="77777777" w:rsidTr="00DE52B9">
        <w:tc>
          <w:tcPr>
            <w:tcW w:w="0" w:type="auto"/>
            <w:noWrap/>
            <w:vAlign w:val="center"/>
            <w:hideMark/>
          </w:tcPr>
          <w:p w14:paraId="339B0AF1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5DFF8190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68C4D10F" w14:textId="77777777" w:rsidTr="00DE52B9">
        <w:tc>
          <w:tcPr>
            <w:tcW w:w="0" w:type="auto"/>
            <w:vMerge w:val="restart"/>
            <w:hideMark/>
          </w:tcPr>
          <w:p w14:paraId="41E74729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60A1BA12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>In the decades immediately following the American Revolution, Cherokee women</w:t>
            </w:r>
          </w:p>
        </w:tc>
        <w:tc>
          <w:tcPr>
            <w:tcW w:w="0" w:type="auto"/>
            <w:vAlign w:val="center"/>
            <w:hideMark/>
          </w:tcPr>
          <w:p w14:paraId="376C3E00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E934A56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39791E6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2B5705B0" w14:textId="77777777" w:rsidTr="00DE52B9">
        <w:tc>
          <w:tcPr>
            <w:tcW w:w="0" w:type="auto"/>
            <w:vMerge/>
            <w:vAlign w:val="center"/>
            <w:hideMark/>
          </w:tcPr>
          <w:p w14:paraId="6195289B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44"/>
              <w:gridCol w:w="971"/>
            </w:tblGrid>
            <w:tr w:rsidR="00DE52B9" w:rsidRPr="00DE52B9" w14:paraId="7A87861C" w14:textId="77777777">
              <w:tc>
                <w:tcPr>
                  <w:tcW w:w="0" w:type="auto"/>
                  <w:hideMark/>
                </w:tcPr>
                <w:p w14:paraId="32439B53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14:paraId="66AA90E6" w14:textId="2A05614E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D.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3885A7EA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B and C.</w:t>
                  </w:r>
                </w:p>
              </w:tc>
            </w:tr>
            <w:tr w:rsidR="00DE52B9" w:rsidRPr="00DE52B9" w14:paraId="45FF485E" w14:textId="77777777">
              <w:tc>
                <w:tcPr>
                  <w:tcW w:w="0" w:type="auto"/>
                  <w:hideMark/>
                </w:tcPr>
                <w:p w14:paraId="3C30D2AA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14:paraId="380E8C37" w14:textId="2B72A47C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D.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2125E642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B and C.</w:t>
                  </w:r>
                </w:p>
              </w:tc>
            </w:tr>
          </w:tbl>
          <w:p w14:paraId="6D88288B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1B885A01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8F1956E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6FE7839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48208C1" w14:textId="77777777" w:rsidR="00DE52B9" w:rsidRPr="00DE52B9" w:rsidRDefault="00DE52B9" w:rsidP="00DE52B9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DE52B9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17</w:t>
      </w:r>
    </w:p>
    <w:p w14:paraId="4B96A975" w14:textId="2736CF40" w:rsidR="00DE52B9" w:rsidRPr="00DE52B9" w:rsidRDefault="00DE52B9" w:rsidP="00DE52B9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E52B9" w:rsidRPr="00DE52B9" w14:paraId="123E7547" w14:textId="77777777" w:rsidTr="00DE52B9">
        <w:tc>
          <w:tcPr>
            <w:tcW w:w="0" w:type="auto"/>
            <w:noWrap/>
            <w:vAlign w:val="center"/>
            <w:hideMark/>
          </w:tcPr>
          <w:p w14:paraId="6DEFC312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221B7404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0543C679" w14:textId="77777777" w:rsidTr="00DE52B9">
        <w:tc>
          <w:tcPr>
            <w:tcW w:w="0" w:type="auto"/>
            <w:vMerge w:val="restart"/>
            <w:hideMark/>
          </w:tcPr>
          <w:p w14:paraId="0125E4A3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25C0EB67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>Abigail Adams</w:t>
            </w:r>
          </w:p>
        </w:tc>
        <w:tc>
          <w:tcPr>
            <w:tcW w:w="0" w:type="auto"/>
            <w:vAlign w:val="center"/>
            <w:hideMark/>
          </w:tcPr>
          <w:p w14:paraId="75138C02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9EF19E9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4C1AE2D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4B92B54F" w14:textId="77777777" w:rsidTr="00DE52B9">
        <w:tc>
          <w:tcPr>
            <w:tcW w:w="0" w:type="auto"/>
            <w:vMerge/>
            <w:vAlign w:val="center"/>
            <w:hideMark/>
          </w:tcPr>
          <w:p w14:paraId="1421C66F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272"/>
              <w:gridCol w:w="7764"/>
            </w:tblGrid>
            <w:tr w:rsidR="00DE52B9" w:rsidRPr="00DE52B9" w14:paraId="3C0B0BF3" w14:textId="77777777">
              <w:tc>
                <w:tcPr>
                  <w:tcW w:w="0" w:type="auto"/>
                  <w:hideMark/>
                </w:tcPr>
                <w:p w14:paraId="6EC645D2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14:paraId="47717DA7" w14:textId="681CF6E5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67EE4CF4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served as a “deputy husband” by managing her family’s farm while her husband was involved in political activities</w:t>
                  </w:r>
                </w:p>
              </w:tc>
            </w:tr>
            <w:tr w:rsidR="00DE52B9" w:rsidRPr="00DE52B9" w14:paraId="0DAD800E" w14:textId="77777777">
              <w:tc>
                <w:tcPr>
                  <w:tcW w:w="0" w:type="auto"/>
                  <w:hideMark/>
                </w:tcPr>
                <w:p w14:paraId="0ED644EB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14:paraId="4D1EA477" w14:textId="3A38A4D4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2B9852CE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served as a “deputy husband” by managing her family’s farm while her husband was involved in political activities</w:t>
                  </w:r>
                </w:p>
              </w:tc>
            </w:tr>
          </w:tbl>
          <w:p w14:paraId="54165D0C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78FC6588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5CFF9E3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6B22719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6427FA0" w14:textId="77777777" w:rsidR="00DE52B9" w:rsidRPr="00DE52B9" w:rsidRDefault="00DE52B9" w:rsidP="00DE52B9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DE52B9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18</w:t>
      </w:r>
    </w:p>
    <w:p w14:paraId="5026F47E" w14:textId="7CB99972" w:rsidR="00DE52B9" w:rsidRPr="00DE52B9" w:rsidRDefault="00DE52B9" w:rsidP="00DE52B9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E52B9" w:rsidRPr="00DE52B9" w14:paraId="0C9FAFBD" w14:textId="77777777" w:rsidTr="00DE52B9">
        <w:tc>
          <w:tcPr>
            <w:tcW w:w="0" w:type="auto"/>
            <w:noWrap/>
            <w:vAlign w:val="center"/>
            <w:hideMark/>
          </w:tcPr>
          <w:p w14:paraId="017E57AD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66F6296A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5CB39E2B" w14:textId="77777777" w:rsidTr="00DE52B9">
        <w:tc>
          <w:tcPr>
            <w:tcW w:w="0" w:type="auto"/>
            <w:vMerge w:val="restart"/>
            <w:hideMark/>
          </w:tcPr>
          <w:p w14:paraId="652597A3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6E3727F9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>Rachel Wells claimed that the new American government owed her</w:t>
            </w:r>
          </w:p>
        </w:tc>
        <w:tc>
          <w:tcPr>
            <w:tcW w:w="0" w:type="auto"/>
            <w:vAlign w:val="center"/>
            <w:hideMark/>
          </w:tcPr>
          <w:p w14:paraId="55055A8A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96F4D4E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DF575C3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316A5F65" w14:textId="77777777" w:rsidTr="00DE52B9">
        <w:tc>
          <w:tcPr>
            <w:tcW w:w="0" w:type="auto"/>
            <w:vMerge/>
            <w:vAlign w:val="center"/>
            <w:hideMark/>
          </w:tcPr>
          <w:p w14:paraId="71C7B9C6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44"/>
              <w:gridCol w:w="899"/>
            </w:tblGrid>
            <w:tr w:rsidR="00DE52B9" w:rsidRPr="00DE52B9" w14:paraId="248675E3" w14:textId="77777777">
              <w:tc>
                <w:tcPr>
                  <w:tcW w:w="0" w:type="auto"/>
                  <w:hideMark/>
                </w:tcPr>
                <w:p w14:paraId="162EDF30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14:paraId="1F34EA77" w14:textId="2A18399A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B.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4C138948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money.</w:t>
                  </w:r>
                </w:p>
              </w:tc>
            </w:tr>
            <w:tr w:rsidR="00DE52B9" w:rsidRPr="00DE52B9" w14:paraId="01BF535A" w14:textId="77777777">
              <w:tc>
                <w:tcPr>
                  <w:tcW w:w="0" w:type="auto"/>
                  <w:hideMark/>
                </w:tcPr>
                <w:p w14:paraId="55653A10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14:paraId="27716549" w14:textId="7E668196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B.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44476375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money.</w:t>
                  </w:r>
                </w:p>
              </w:tc>
            </w:tr>
          </w:tbl>
          <w:p w14:paraId="23ED60FD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64AE93B7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865C11A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2ADD252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8DA63BB" w14:textId="77777777" w:rsidR="00DE52B9" w:rsidRPr="00DE52B9" w:rsidRDefault="00DE52B9" w:rsidP="00DE52B9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DE52B9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19</w:t>
      </w:r>
    </w:p>
    <w:p w14:paraId="4D30E60F" w14:textId="7740AA63" w:rsidR="00DE52B9" w:rsidRPr="00DE52B9" w:rsidRDefault="00DE52B9" w:rsidP="00DE52B9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E52B9" w:rsidRPr="00DE52B9" w14:paraId="6DEE06D4" w14:textId="77777777" w:rsidTr="00DE52B9">
        <w:tc>
          <w:tcPr>
            <w:tcW w:w="0" w:type="auto"/>
            <w:noWrap/>
            <w:vAlign w:val="center"/>
            <w:hideMark/>
          </w:tcPr>
          <w:p w14:paraId="67F6A138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7B93BE07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5D468BB5" w14:textId="77777777" w:rsidTr="00DE52B9">
        <w:tc>
          <w:tcPr>
            <w:tcW w:w="0" w:type="auto"/>
            <w:vMerge w:val="restart"/>
            <w:hideMark/>
          </w:tcPr>
          <w:p w14:paraId="5F88EF9F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235D834D" w14:textId="77777777" w:rsidR="00DE52B9" w:rsidRPr="00DE52B9" w:rsidRDefault="00DE52B9" w:rsidP="00DE52B9">
            <w:pPr>
              <w:spacing w:after="24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DE52B9">
              <w:rPr>
                <w:rFonts w:ascii="inherit" w:eastAsia="Times New Roman" w:hAnsi="inherit" w:cs="Times New Roman"/>
                <w:sz w:val="20"/>
                <w:szCs w:val="20"/>
              </w:rPr>
              <w:t> An eighteenth-century African-American poet who used religious grounds to argue against slavery was:</w:t>
            </w:r>
          </w:p>
        </w:tc>
        <w:tc>
          <w:tcPr>
            <w:tcW w:w="0" w:type="auto"/>
            <w:vAlign w:val="center"/>
            <w:hideMark/>
          </w:tcPr>
          <w:p w14:paraId="5582E0F6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8FD1BDB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12255E8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6F2FFDFA" w14:textId="77777777" w:rsidTr="00DE52B9">
        <w:tc>
          <w:tcPr>
            <w:tcW w:w="0" w:type="auto"/>
            <w:vMerge/>
            <w:vAlign w:val="center"/>
            <w:hideMark/>
          </w:tcPr>
          <w:p w14:paraId="766A8434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44"/>
              <w:gridCol w:w="1575"/>
            </w:tblGrid>
            <w:tr w:rsidR="00DE52B9" w:rsidRPr="00DE52B9" w14:paraId="34719AC0" w14:textId="77777777">
              <w:tc>
                <w:tcPr>
                  <w:tcW w:w="0" w:type="auto"/>
                  <w:hideMark/>
                </w:tcPr>
                <w:p w14:paraId="6F5EBCD8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14:paraId="207F9159" w14:textId="3D8663FC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58F7C5F1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Phillis Wheatley.</w:t>
                  </w:r>
                </w:p>
              </w:tc>
            </w:tr>
            <w:tr w:rsidR="00DE52B9" w:rsidRPr="00DE52B9" w14:paraId="155301BF" w14:textId="77777777">
              <w:tc>
                <w:tcPr>
                  <w:tcW w:w="0" w:type="auto"/>
                  <w:hideMark/>
                </w:tcPr>
                <w:p w14:paraId="054A7652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14:paraId="14A9CE9B" w14:textId="67B68433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5167C73B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Phillis Wheatley.</w:t>
                  </w:r>
                </w:p>
              </w:tc>
            </w:tr>
          </w:tbl>
          <w:p w14:paraId="2C76B1AA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608A7FDA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C57B7C5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C31D7C9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F2F565C" w14:textId="77777777" w:rsidR="00DE52B9" w:rsidRPr="00DE52B9" w:rsidRDefault="00DE52B9" w:rsidP="00DE52B9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DE52B9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20</w:t>
      </w:r>
    </w:p>
    <w:p w14:paraId="7610C8AE" w14:textId="06D5A176" w:rsidR="00DE52B9" w:rsidRPr="00DE52B9" w:rsidRDefault="00DE52B9" w:rsidP="00DE52B9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E52B9" w:rsidRPr="00DE52B9" w14:paraId="68F5F737" w14:textId="77777777" w:rsidTr="00DE52B9">
        <w:tc>
          <w:tcPr>
            <w:tcW w:w="0" w:type="auto"/>
            <w:noWrap/>
            <w:vAlign w:val="center"/>
            <w:hideMark/>
          </w:tcPr>
          <w:p w14:paraId="7CEFC36D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1529357F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04D33876" w14:textId="77777777" w:rsidTr="00DE52B9">
        <w:tc>
          <w:tcPr>
            <w:tcW w:w="0" w:type="auto"/>
            <w:vMerge w:val="restart"/>
            <w:hideMark/>
          </w:tcPr>
          <w:p w14:paraId="3F19EE05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60CD0504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>Which of the following did Deborah Sampson and Jemima Wilkinson have in common?</w:t>
            </w:r>
          </w:p>
        </w:tc>
        <w:tc>
          <w:tcPr>
            <w:tcW w:w="0" w:type="auto"/>
            <w:vAlign w:val="center"/>
            <w:hideMark/>
          </w:tcPr>
          <w:p w14:paraId="34464412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6AE234F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18D4D16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604D79AF" w14:textId="77777777" w:rsidTr="00DE52B9">
        <w:tc>
          <w:tcPr>
            <w:tcW w:w="0" w:type="auto"/>
            <w:vMerge/>
            <w:vAlign w:val="center"/>
            <w:hideMark/>
          </w:tcPr>
          <w:p w14:paraId="3629B6D2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44"/>
              <w:gridCol w:w="4160"/>
            </w:tblGrid>
            <w:tr w:rsidR="00DE52B9" w:rsidRPr="00DE52B9" w14:paraId="21DD0DF1" w14:textId="77777777">
              <w:tc>
                <w:tcPr>
                  <w:tcW w:w="0" w:type="auto"/>
                  <w:hideMark/>
                </w:tcPr>
                <w:p w14:paraId="795779B7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14:paraId="2BE5631C" w14:textId="5FFA8792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B.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1A17E5F1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Both women dressed in men’s clothing.</w:t>
                  </w:r>
                </w:p>
              </w:tc>
            </w:tr>
            <w:tr w:rsidR="00DE52B9" w:rsidRPr="00DE52B9" w14:paraId="3BD98B15" w14:textId="77777777">
              <w:tc>
                <w:tcPr>
                  <w:tcW w:w="0" w:type="auto"/>
                  <w:hideMark/>
                </w:tcPr>
                <w:p w14:paraId="386CA3A7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14:paraId="3ACF13FC" w14:textId="292FCD39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B.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353E8DFA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Both women dressed in men’s clothing.</w:t>
                  </w:r>
                </w:p>
              </w:tc>
            </w:tr>
          </w:tbl>
          <w:p w14:paraId="23B9879C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1F94437D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5EDE7C2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2E0ACAE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7420CB0" w14:textId="77777777" w:rsidR="00DE52B9" w:rsidRPr="00DE52B9" w:rsidRDefault="00DE52B9" w:rsidP="00DE52B9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DE52B9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21</w:t>
      </w:r>
    </w:p>
    <w:p w14:paraId="5BED74CF" w14:textId="4C9FEB55" w:rsidR="00DE52B9" w:rsidRPr="00DE52B9" w:rsidRDefault="00DE52B9" w:rsidP="00DE52B9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E52B9" w:rsidRPr="00DE52B9" w14:paraId="5AAFC745" w14:textId="77777777" w:rsidTr="00DE52B9">
        <w:tc>
          <w:tcPr>
            <w:tcW w:w="0" w:type="auto"/>
            <w:noWrap/>
            <w:vAlign w:val="center"/>
            <w:hideMark/>
          </w:tcPr>
          <w:p w14:paraId="3FA6FDDE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0466113B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14142DBE" w14:textId="77777777" w:rsidTr="00DE52B9">
        <w:tc>
          <w:tcPr>
            <w:tcW w:w="0" w:type="auto"/>
            <w:vMerge w:val="restart"/>
            <w:hideMark/>
          </w:tcPr>
          <w:p w14:paraId="247C7CCE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56CCC366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>The image “A Society of Patriotic Ladies” (1774) demonstrates that</w:t>
            </w:r>
          </w:p>
        </w:tc>
        <w:tc>
          <w:tcPr>
            <w:tcW w:w="0" w:type="auto"/>
            <w:vAlign w:val="center"/>
            <w:hideMark/>
          </w:tcPr>
          <w:p w14:paraId="087114B9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534A990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059E789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744EDF00" w14:textId="77777777" w:rsidTr="00DE52B9">
        <w:tc>
          <w:tcPr>
            <w:tcW w:w="0" w:type="auto"/>
            <w:vMerge/>
            <w:vAlign w:val="center"/>
            <w:hideMark/>
          </w:tcPr>
          <w:p w14:paraId="652B83A0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544"/>
              <w:gridCol w:w="6200"/>
            </w:tblGrid>
            <w:tr w:rsidR="00DE52B9" w:rsidRPr="00DE52B9" w14:paraId="79D87153" w14:textId="77777777">
              <w:tc>
                <w:tcPr>
                  <w:tcW w:w="0" w:type="auto"/>
                  <w:hideMark/>
                </w:tcPr>
                <w:p w14:paraId="516582C6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14:paraId="3E56B654" w14:textId="29E0CDBD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1F9D8A89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Englishmen held negative stereotypes of American women.</w:t>
                  </w:r>
                </w:p>
              </w:tc>
            </w:tr>
            <w:tr w:rsidR="00DE52B9" w:rsidRPr="00DE52B9" w14:paraId="23CDF2C0" w14:textId="77777777">
              <w:tc>
                <w:tcPr>
                  <w:tcW w:w="0" w:type="auto"/>
                  <w:hideMark/>
                </w:tcPr>
                <w:p w14:paraId="7F8068E5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14:paraId="7C45212F" w14:textId="304190D2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316FBFE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Englishmen held negative stereotypes of American women.</w:t>
                  </w:r>
                </w:p>
              </w:tc>
            </w:tr>
          </w:tbl>
          <w:p w14:paraId="2EE6816D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5BFFFCA0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68B71A7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E93B9E2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0CE0348" w14:textId="77777777" w:rsidR="00DE52B9" w:rsidRPr="00DE52B9" w:rsidRDefault="00DE52B9" w:rsidP="00DE52B9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111111"/>
          <w:sz w:val="23"/>
          <w:szCs w:val="23"/>
        </w:rPr>
      </w:pPr>
      <w:r w:rsidRPr="00DE52B9">
        <w:rPr>
          <w:rFonts w:ascii="inherit" w:eastAsia="Times New Roman" w:hAnsi="inherit" w:cs="Helvetica"/>
          <w:b/>
          <w:bCs/>
          <w:color w:val="111111"/>
          <w:sz w:val="23"/>
          <w:szCs w:val="23"/>
        </w:rPr>
        <w:t>Question 22</w:t>
      </w:r>
    </w:p>
    <w:p w14:paraId="4A60936F" w14:textId="2E13EFF3" w:rsidR="00DE52B9" w:rsidRPr="00DE52B9" w:rsidRDefault="00DE52B9" w:rsidP="00DE52B9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E52B9" w:rsidRPr="00DE52B9" w14:paraId="22EFAF99" w14:textId="77777777" w:rsidTr="00DE52B9">
        <w:tc>
          <w:tcPr>
            <w:tcW w:w="0" w:type="auto"/>
            <w:noWrap/>
            <w:vAlign w:val="center"/>
            <w:hideMark/>
          </w:tcPr>
          <w:p w14:paraId="7604DE97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33DC3BD2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03551054" w14:textId="77777777" w:rsidTr="00DE52B9">
        <w:tc>
          <w:tcPr>
            <w:tcW w:w="0" w:type="auto"/>
            <w:vMerge w:val="restart"/>
            <w:hideMark/>
          </w:tcPr>
          <w:p w14:paraId="60303EEC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35EAC25F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DE52B9">
              <w:rPr>
                <w:rFonts w:ascii="inherit" w:eastAsia="Times New Roman" w:hAnsi="inherit" w:cs="Times New Roman"/>
                <w:sz w:val="24"/>
                <w:szCs w:val="24"/>
              </w:rPr>
              <w:t>According to Linda K. Kerber, Mary Wollstonecraft was</w:t>
            </w:r>
          </w:p>
        </w:tc>
        <w:tc>
          <w:tcPr>
            <w:tcW w:w="0" w:type="auto"/>
            <w:vAlign w:val="center"/>
            <w:hideMark/>
          </w:tcPr>
          <w:p w14:paraId="0A2F79CD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A60654B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F1AD473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52B9" w:rsidRPr="00DE52B9" w14:paraId="5588144D" w14:textId="77777777" w:rsidTr="00DE52B9">
        <w:tc>
          <w:tcPr>
            <w:tcW w:w="0" w:type="auto"/>
            <w:vMerge/>
            <w:vAlign w:val="center"/>
            <w:hideMark/>
          </w:tcPr>
          <w:p w14:paraId="7160241B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50"/>
              <w:gridCol w:w="7586"/>
            </w:tblGrid>
            <w:tr w:rsidR="00DE52B9" w:rsidRPr="00DE52B9" w14:paraId="26414851" w14:textId="77777777">
              <w:tc>
                <w:tcPr>
                  <w:tcW w:w="0" w:type="auto"/>
                  <w:hideMark/>
                </w:tcPr>
                <w:p w14:paraId="1056057E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14:paraId="4F1D698C" w14:textId="5E5D94DD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3666F13B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used by some American writers to link intellectual women to aggressive sexuality.</w:t>
                  </w:r>
                </w:p>
              </w:tc>
            </w:tr>
            <w:tr w:rsidR="00DE52B9" w:rsidRPr="00DE52B9" w14:paraId="0F970B4C" w14:textId="77777777">
              <w:tc>
                <w:tcPr>
                  <w:tcW w:w="0" w:type="auto"/>
                  <w:hideMark/>
                </w:tcPr>
                <w:p w14:paraId="318003C6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Correct Answer:</w:t>
                  </w:r>
                </w:p>
              </w:tc>
              <w:tc>
                <w:tcPr>
                  <w:tcW w:w="0" w:type="auto"/>
                  <w:hideMark/>
                </w:tcPr>
                <w:p w14:paraId="171D8D30" w14:textId="4724D48D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C.</w:t>
                  </w:r>
                  <w:r w:rsidRPr="00DE52B9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63BE1E23" w14:textId="77777777" w:rsidR="00DE52B9" w:rsidRPr="00DE52B9" w:rsidRDefault="00DE52B9" w:rsidP="00DE52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E52B9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</w:rPr>
                    <w:t>used by some American writers to link intellectual women to aggressive sexuality.</w:t>
                  </w:r>
                </w:p>
              </w:tc>
            </w:tr>
          </w:tbl>
          <w:p w14:paraId="30990946" w14:textId="77777777" w:rsidR="00DE52B9" w:rsidRPr="00DE52B9" w:rsidRDefault="00DE52B9" w:rsidP="00DE52B9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7A0591C7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2B666D8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A944781" w14:textId="77777777" w:rsidR="00DE52B9" w:rsidRPr="00DE52B9" w:rsidRDefault="00DE52B9" w:rsidP="00DE5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bookmarkEnd w:id="0"/>
    </w:tbl>
    <w:p w14:paraId="4C94ADD1" w14:textId="77777777" w:rsidR="00DE52B9" w:rsidRDefault="00DE52B9"/>
    <w:sectPr w:rsidR="00DE52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9F3EEA"/>
    <w:multiLevelType w:val="multilevel"/>
    <w:tmpl w:val="D1A42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2B9"/>
    <w:rsid w:val="008A3C62"/>
    <w:rsid w:val="00DE5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BA5F8"/>
  <w15:chartTrackingRefBased/>
  <w15:docId w15:val="{882E01A4-8358-43ED-BCD9-5E879E85E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E52B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E52B9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askbuttondiv">
    <w:name w:val="taskbuttondiv"/>
    <w:basedOn w:val="Normal"/>
    <w:rsid w:val="00DE5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E5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abel">
    <w:name w:val="label"/>
    <w:basedOn w:val="DefaultParagraphFont"/>
    <w:rsid w:val="00DE52B9"/>
  </w:style>
  <w:style w:type="character" w:customStyle="1" w:styleId="answernumlabelspan">
    <w:name w:val="answernumlabelspan"/>
    <w:basedOn w:val="DefaultParagraphFont"/>
    <w:rsid w:val="00DE52B9"/>
  </w:style>
  <w:style w:type="character" w:customStyle="1" w:styleId="answertextspan">
    <w:name w:val="answertextspan"/>
    <w:basedOn w:val="DefaultParagraphFont"/>
    <w:rsid w:val="00DE52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68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24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2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00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78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484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97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209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57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2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749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004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70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776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67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1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724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972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06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82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112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32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9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27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18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7104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59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671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56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349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0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575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778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410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7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765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71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32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26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24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7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35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381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533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84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74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643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157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0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49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50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78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96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63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315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55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8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97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444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63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87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29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272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47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65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47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12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335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952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03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59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77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561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210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664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698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858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268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830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147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46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347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263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8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20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488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973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179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728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82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31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0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48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19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544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31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24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49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532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5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00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62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7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140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72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90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5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41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59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713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48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801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6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19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36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387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326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55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888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90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191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1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80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366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2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332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191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043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345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19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62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6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9965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21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928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22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885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644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24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594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590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844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4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44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05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70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40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72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702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96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7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63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732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45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18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061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05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755</Words>
  <Characters>4306</Characters>
  <Application>Microsoft Office Word</Application>
  <DocSecurity>0</DocSecurity>
  <Lines>35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22</vt:i4>
      </vt:variant>
    </vt:vector>
  </HeadingPairs>
  <TitlesOfParts>
    <vt:vector size="23" baseType="lpstr">
      <vt:lpstr/>
      <vt:lpstr>        Question 1</vt:lpstr>
      <vt:lpstr>        Question 2</vt:lpstr>
      <vt:lpstr>        Question 3</vt:lpstr>
      <vt:lpstr>        Question 4</vt:lpstr>
      <vt:lpstr>        Question 5</vt:lpstr>
      <vt:lpstr>        Question 6</vt:lpstr>
      <vt:lpstr>        Question 7</vt:lpstr>
      <vt:lpstr>        Question 8</vt:lpstr>
      <vt:lpstr>        Question 9</vt:lpstr>
      <vt:lpstr>        Question 10</vt:lpstr>
      <vt:lpstr>        Question 11</vt:lpstr>
      <vt:lpstr>        Question 12</vt:lpstr>
      <vt:lpstr>        Question 13</vt:lpstr>
      <vt:lpstr>        Question 14</vt:lpstr>
      <vt:lpstr>        Question 15</vt:lpstr>
      <vt:lpstr>        Question 16</vt:lpstr>
      <vt:lpstr>        Question 17</vt:lpstr>
      <vt:lpstr>        Question 18</vt:lpstr>
      <vt:lpstr>        Question 19</vt:lpstr>
      <vt:lpstr>        Question 20</vt:lpstr>
      <vt:lpstr>        Question 21</vt:lpstr>
      <vt:lpstr>        Question 22</vt:lpstr>
    </vt:vector>
  </TitlesOfParts>
  <Company/>
  <LinksUpToDate>false</LinksUpToDate>
  <CharactersWithSpaces>5051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Abiola Grant-Levine</dc:creator>
  <cp:keywords/>
  <dc:description/>
  <cp:lastModifiedBy>Windows User</cp:lastModifiedBy>
  <cp:revision>2</cp:revision>
  <dcterms:created xsi:type="dcterms:W3CDTF">2018-06-28T07:14:00Z</dcterms:created>
  <dcterms:modified xsi:type="dcterms:W3CDTF">2021-02-02T05:59:00Z</dcterms:modified>
</cp:coreProperties>
</file>