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market shares (in percentage terms) for the 12 firms that comprise an industry are 15, 12, 11, 10, 8, 7, 7, 6, 6, 6, 6, and 6. The Herfindahl index is __________ and the four-firm concentration ratio is __________.</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1643"/>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 xml:space="preserve">932; 48 </w:t>
                  </w:r>
                  <w:proofErr w:type="spellStart"/>
                  <w:r w:rsidRPr="007D6279">
                    <w:rPr>
                      <w:rFonts w:ascii="inherit" w:eastAsia="Times New Roman" w:hAnsi="inherit" w:cs="Times New Roman"/>
                      <w:sz w:val="24"/>
                      <w:szCs w:val="24"/>
                      <w:bdr w:val="none" w:sz="0" w:space="0" w:color="auto" w:frame="1"/>
                      <w:lang w:eastAsia="es-MX"/>
                    </w:rPr>
                    <w:t>percent</w:t>
                  </w:r>
                  <w:proofErr w:type="spellEnd"/>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2</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If average total costs for a natural monopoly are declining where they intersect demand, and government regulators set the price equal to marginal cost, then the firm will</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1977"/>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proofErr w:type="spellStart"/>
                  <w:proofErr w:type="gramStart"/>
                  <w:r w:rsidRPr="007D6279">
                    <w:rPr>
                      <w:rFonts w:ascii="inherit" w:eastAsia="Times New Roman" w:hAnsi="inherit" w:cs="Times New Roman"/>
                      <w:sz w:val="24"/>
                      <w:szCs w:val="24"/>
                      <w:bdr w:val="none" w:sz="0" w:space="0" w:color="auto" w:frame="1"/>
                      <w:lang w:eastAsia="es-MX"/>
                    </w:rPr>
                    <w:t>likely</w:t>
                  </w:r>
                  <w:proofErr w:type="spellEnd"/>
                  <w:proofErr w:type="gramEnd"/>
                  <w:r w:rsidRPr="007D6279">
                    <w:rPr>
                      <w:rFonts w:ascii="inherit" w:eastAsia="Times New Roman" w:hAnsi="inherit" w:cs="Times New Roman"/>
                      <w:sz w:val="24"/>
                      <w:szCs w:val="24"/>
                      <w:bdr w:val="none" w:sz="0" w:space="0" w:color="auto" w:frame="1"/>
                      <w:lang w:eastAsia="es-MX"/>
                    </w:rPr>
                    <w:t xml:space="preserve"> </w:t>
                  </w:r>
                  <w:proofErr w:type="spellStart"/>
                  <w:r w:rsidRPr="007D6279">
                    <w:rPr>
                      <w:rFonts w:ascii="inherit" w:eastAsia="Times New Roman" w:hAnsi="inherit" w:cs="Times New Roman"/>
                      <w:sz w:val="24"/>
                      <w:szCs w:val="24"/>
                      <w:bdr w:val="none" w:sz="0" w:space="0" w:color="auto" w:frame="1"/>
                      <w:lang w:eastAsia="es-MX"/>
                    </w:rPr>
                    <w:t>suffer</w:t>
                  </w:r>
                  <w:proofErr w:type="spellEnd"/>
                  <w:r w:rsidRPr="007D6279">
                    <w:rPr>
                      <w:rFonts w:ascii="inherit" w:eastAsia="Times New Roman" w:hAnsi="inherit" w:cs="Times New Roman"/>
                      <w:sz w:val="24"/>
                      <w:szCs w:val="24"/>
                      <w:bdr w:val="none" w:sz="0" w:space="0" w:color="auto" w:frame="1"/>
                      <w:lang w:eastAsia="es-MX"/>
                    </w:rPr>
                    <w:t xml:space="preserve"> a </w:t>
                  </w:r>
                  <w:proofErr w:type="spellStart"/>
                  <w:r w:rsidRPr="007D6279">
                    <w:rPr>
                      <w:rFonts w:ascii="inherit" w:eastAsia="Times New Roman" w:hAnsi="inherit" w:cs="Times New Roman"/>
                      <w:sz w:val="24"/>
                      <w:szCs w:val="24"/>
                      <w:bdr w:val="none" w:sz="0" w:space="0" w:color="auto" w:frame="1"/>
                      <w:lang w:eastAsia="es-MX"/>
                    </w:rPr>
                    <w:t>loss</w:t>
                  </w:r>
                  <w:proofErr w:type="spellEnd"/>
                  <w:r w:rsidRPr="007D6279">
                    <w:rPr>
                      <w:rFonts w:ascii="inherit" w:eastAsia="Times New Roman" w:hAnsi="inherit" w:cs="Times New Roman"/>
                      <w:sz w:val="24"/>
                      <w:szCs w:val="24"/>
                      <w:bdr w:val="none" w:sz="0" w:space="0" w:color="auto" w:frame="1"/>
                      <w:lang w:eastAsia="es-MX"/>
                    </w:rPr>
                    <w:t>.</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3</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Herfindahl index measures the</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3856"/>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degree of concentration in an industry.</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4</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stated purpose of antitrust law is to</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6336"/>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control monopoly power and preserve and promote competition.</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5</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If government regulators want a natural monopolist to earn only zero economic profits, then they will set a price</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3416"/>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equal to average total cost (ATC).</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6</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antitrust legislation that empowers the Federal Trade Commission to deal with false and deceptive acts or practices (such as false and deceptive advertising) is</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2222"/>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proofErr w:type="spellStart"/>
                  <w:proofErr w:type="gramStart"/>
                  <w:r w:rsidRPr="007D6279">
                    <w:rPr>
                      <w:rFonts w:ascii="inherit" w:eastAsia="Times New Roman" w:hAnsi="inherit" w:cs="Times New Roman"/>
                      <w:sz w:val="24"/>
                      <w:szCs w:val="24"/>
                      <w:bdr w:val="none" w:sz="0" w:space="0" w:color="auto" w:frame="1"/>
                      <w:lang w:eastAsia="es-MX"/>
                    </w:rPr>
                    <w:t>the</w:t>
                  </w:r>
                  <w:proofErr w:type="spellEnd"/>
                  <w:proofErr w:type="gramEnd"/>
                  <w:r w:rsidRPr="007D6279">
                    <w:rPr>
                      <w:rFonts w:ascii="inherit" w:eastAsia="Times New Roman" w:hAnsi="inherit" w:cs="Times New Roman"/>
                      <w:sz w:val="24"/>
                      <w:szCs w:val="24"/>
                      <w:bdr w:val="none" w:sz="0" w:space="0" w:color="auto" w:frame="1"/>
                      <w:lang w:eastAsia="es-MX"/>
                    </w:rPr>
                    <w:t xml:space="preserve"> </w:t>
                  </w:r>
                  <w:proofErr w:type="spellStart"/>
                  <w:r w:rsidRPr="007D6279">
                    <w:rPr>
                      <w:rFonts w:ascii="inherit" w:eastAsia="Times New Roman" w:hAnsi="inherit" w:cs="Times New Roman"/>
                      <w:sz w:val="24"/>
                      <w:szCs w:val="24"/>
                      <w:bdr w:val="none" w:sz="0" w:space="0" w:color="auto" w:frame="1"/>
                      <w:lang w:eastAsia="es-MX"/>
                    </w:rPr>
                    <w:t>Wheeler</w:t>
                  </w:r>
                  <w:proofErr w:type="spellEnd"/>
                  <w:r w:rsidRPr="007D6279">
                    <w:rPr>
                      <w:rFonts w:ascii="inherit" w:eastAsia="Times New Roman" w:hAnsi="inherit" w:cs="Times New Roman"/>
                      <w:sz w:val="24"/>
                      <w:szCs w:val="24"/>
                      <w:bdr w:val="none" w:sz="0" w:space="0" w:color="auto" w:frame="1"/>
                      <w:lang w:eastAsia="es-MX"/>
                    </w:rPr>
                    <w:t xml:space="preserve">-Lea </w:t>
                  </w:r>
                  <w:proofErr w:type="spellStart"/>
                  <w:r w:rsidRPr="007D6279">
                    <w:rPr>
                      <w:rFonts w:ascii="inherit" w:eastAsia="Times New Roman" w:hAnsi="inherit" w:cs="Times New Roman"/>
                      <w:sz w:val="24"/>
                      <w:szCs w:val="24"/>
                      <w:bdr w:val="none" w:sz="0" w:space="0" w:color="auto" w:frame="1"/>
                      <w:lang w:eastAsia="es-MX"/>
                    </w:rPr>
                    <w:t>Act</w:t>
                  </w:r>
                  <w:proofErr w:type="spellEnd"/>
                  <w:r w:rsidRPr="007D6279">
                    <w:rPr>
                      <w:rFonts w:ascii="inherit" w:eastAsia="Times New Roman" w:hAnsi="inherit" w:cs="Times New Roman"/>
                      <w:sz w:val="24"/>
                      <w:szCs w:val="24"/>
                      <w:bdr w:val="none" w:sz="0" w:space="0" w:color="auto" w:frame="1"/>
                      <w:lang w:eastAsia="es-MX"/>
                    </w:rPr>
                    <w:t>.</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7</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If the four-firm concentration ratio in an industry is 80 percent, and the top four firms hold equal market shares, the Herfindahl index for the industry is</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4916"/>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cannot be determined without further information</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8</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If company A and B combine under single ownership of control, this would be a __________ merger.</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5529"/>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There is not enough information to answer the question.</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lastRenderedPageBreak/>
        <w:t>Question</w:t>
      </w:r>
      <w:proofErr w:type="spellEnd"/>
      <w:r w:rsidRPr="007D6279">
        <w:rPr>
          <w:rFonts w:ascii="inherit" w:eastAsia="Times New Roman" w:hAnsi="inherit" w:cs="Arial"/>
          <w:b/>
          <w:bCs/>
          <w:color w:val="111111"/>
          <w:sz w:val="23"/>
          <w:szCs w:val="23"/>
          <w:lang w:eastAsia="es-MX"/>
        </w:rPr>
        <w:t xml:space="preserve"> 9</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A local government prevents any firm from competing with a natural monopoly firm. Those people who believe this is a wise policy action would likely say</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151"/>
              <w:gridCol w:w="7423"/>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the first company that provides a certain good to the public should have the right to produce that good without competition from others.</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10</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Herfindahl index measures the</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3856"/>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degree of concentration in an industry.</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11</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eastAsia="es-MX"/>
              </w:rPr>
            </w:pPr>
            <w:r w:rsidRPr="007D6279">
              <w:rPr>
                <w:rFonts w:ascii="inherit" w:eastAsia="Times New Roman" w:hAnsi="inherit" w:cs="Times New Roman"/>
                <w:sz w:val="24"/>
                <w:szCs w:val="24"/>
                <w:lang w:eastAsia="es-MX"/>
              </w:rPr>
              <w:t xml:space="preserve">"Exclusive </w:t>
            </w:r>
            <w:proofErr w:type="spellStart"/>
            <w:r w:rsidRPr="007D6279">
              <w:rPr>
                <w:rFonts w:ascii="inherit" w:eastAsia="Times New Roman" w:hAnsi="inherit" w:cs="Times New Roman"/>
                <w:sz w:val="24"/>
                <w:szCs w:val="24"/>
                <w:lang w:eastAsia="es-MX"/>
              </w:rPr>
              <w:t>dealing</w:t>
            </w:r>
            <w:proofErr w:type="spellEnd"/>
            <w:r w:rsidRPr="007D6279">
              <w:rPr>
                <w:rFonts w:ascii="inherit" w:eastAsia="Times New Roman" w:hAnsi="inherit" w:cs="Times New Roman"/>
                <w:sz w:val="24"/>
                <w:szCs w:val="24"/>
                <w:lang w:eastAsia="es-MX"/>
              </w:rPr>
              <w:t xml:space="preserve">" </w:t>
            </w:r>
            <w:proofErr w:type="spellStart"/>
            <w:r w:rsidRPr="007D6279">
              <w:rPr>
                <w:rFonts w:ascii="inherit" w:eastAsia="Times New Roman" w:hAnsi="inherit" w:cs="Times New Roman"/>
                <w:sz w:val="24"/>
                <w:szCs w:val="24"/>
                <w:lang w:eastAsia="es-MX"/>
              </w:rPr>
              <w:t>refers</w:t>
            </w:r>
            <w:proofErr w:type="spellEnd"/>
            <w:r w:rsidRPr="007D6279">
              <w:rPr>
                <w:rFonts w:ascii="inherit" w:eastAsia="Times New Roman" w:hAnsi="inherit" w:cs="Times New Roman"/>
                <w:sz w:val="24"/>
                <w:szCs w:val="24"/>
                <w:lang w:eastAsia="es-MX"/>
              </w:rPr>
              <w:t xml:space="preserve"> to</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15"/>
              <w:gridCol w:w="7159"/>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selling to a retailer on the condition that the retailer not carry any rival products.</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12</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In 1966, the Supreme Court ruled against the merger of Von's Grocery Co. and Shopping Bag Food Stores, stating that the merger between the companies violated the</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1377"/>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 xml:space="preserve">Clayton </w:t>
                  </w:r>
                  <w:proofErr w:type="spellStart"/>
                  <w:r w:rsidRPr="007D6279">
                    <w:rPr>
                      <w:rFonts w:ascii="inherit" w:eastAsia="Times New Roman" w:hAnsi="inherit" w:cs="Times New Roman"/>
                      <w:sz w:val="24"/>
                      <w:szCs w:val="24"/>
                      <w:bdr w:val="none" w:sz="0" w:space="0" w:color="auto" w:frame="1"/>
                      <w:lang w:eastAsia="es-MX"/>
                    </w:rPr>
                    <w:t>Act</w:t>
                  </w:r>
                  <w:proofErr w:type="spellEnd"/>
                  <w:r w:rsidRPr="007D6279">
                    <w:rPr>
                      <w:rFonts w:ascii="inherit" w:eastAsia="Times New Roman" w:hAnsi="inherit" w:cs="Times New Roman"/>
                      <w:sz w:val="24"/>
                      <w:szCs w:val="24"/>
                      <w:bdr w:val="none" w:sz="0" w:space="0" w:color="auto" w:frame="1"/>
                      <w:lang w:eastAsia="es-MX"/>
                    </w:rPr>
                    <w:t>.</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13</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act which empowered the Federal Trade Commission to deal with false and deceptive acts or practices was the</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1869"/>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proofErr w:type="spellStart"/>
                  <w:r w:rsidRPr="007D6279">
                    <w:rPr>
                      <w:rFonts w:ascii="inherit" w:eastAsia="Times New Roman" w:hAnsi="inherit" w:cs="Times New Roman"/>
                      <w:sz w:val="24"/>
                      <w:szCs w:val="24"/>
                      <w:bdr w:val="none" w:sz="0" w:space="0" w:color="auto" w:frame="1"/>
                      <w:lang w:eastAsia="es-MX"/>
                    </w:rPr>
                    <w:t>Wheeler</w:t>
                  </w:r>
                  <w:proofErr w:type="spellEnd"/>
                  <w:r w:rsidRPr="007D6279">
                    <w:rPr>
                      <w:rFonts w:ascii="inherit" w:eastAsia="Times New Roman" w:hAnsi="inherit" w:cs="Times New Roman"/>
                      <w:sz w:val="24"/>
                      <w:szCs w:val="24"/>
                      <w:bdr w:val="none" w:sz="0" w:space="0" w:color="auto" w:frame="1"/>
                      <w:lang w:eastAsia="es-MX"/>
                    </w:rPr>
                    <w:t xml:space="preserve">-Lea </w:t>
                  </w:r>
                  <w:proofErr w:type="spellStart"/>
                  <w:r w:rsidRPr="007D6279">
                    <w:rPr>
                      <w:rFonts w:ascii="inherit" w:eastAsia="Times New Roman" w:hAnsi="inherit" w:cs="Times New Roman"/>
                      <w:sz w:val="24"/>
                      <w:szCs w:val="24"/>
                      <w:bdr w:val="none" w:sz="0" w:space="0" w:color="auto" w:frame="1"/>
                      <w:lang w:eastAsia="es-MX"/>
                    </w:rPr>
                    <w:t>Act</w:t>
                  </w:r>
                  <w:proofErr w:type="spellEnd"/>
                  <w:r w:rsidRPr="007D6279">
                    <w:rPr>
                      <w:rFonts w:ascii="inherit" w:eastAsia="Times New Roman" w:hAnsi="inherit" w:cs="Times New Roman"/>
                      <w:sz w:val="24"/>
                      <w:szCs w:val="24"/>
                      <w:bdr w:val="none" w:sz="0" w:space="0" w:color="auto" w:frame="1"/>
                      <w:lang w:eastAsia="es-MX"/>
                    </w:rPr>
                    <w:t>.</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14</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If there are six firms in an industry and the market shares of the firms are 33 percent, 31 percent, 14 percent, 12 percent,  6 percent and 4 percent, the Herfindahl index is</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750"/>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2,442.</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15</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Herfindahl index is obtained by</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6675"/>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adding the squares of the market shares of each firm in the industry.</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16</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t>The problem with a monopoly is that a monopoly</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1130"/>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a, b, and c</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17</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lastRenderedPageBreak/>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eastAsia="es-MX"/>
              </w:rPr>
            </w:pPr>
            <w:r w:rsidRPr="007D6279">
              <w:rPr>
                <w:rFonts w:ascii="inherit" w:eastAsia="Times New Roman" w:hAnsi="inherit" w:cs="Times New Roman"/>
                <w:sz w:val="24"/>
                <w:szCs w:val="24"/>
                <w:lang w:eastAsia="es-MX"/>
              </w:rPr>
              <w:t xml:space="preserve">"Exclusive </w:t>
            </w:r>
            <w:proofErr w:type="spellStart"/>
            <w:r w:rsidRPr="007D6279">
              <w:rPr>
                <w:rFonts w:ascii="inherit" w:eastAsia="Times New Roman" w:hAnsi="inherit" w:cs="Times New Roman"/>
                <w:sz w:val="24"/>
                <w:szCs w:val="24"/>
                <w:lang w:eastAsia="es-MX"/>
              </w:rPr>
              <w:t>dealing</w:t>
            </w:r>
            <w:proofErr w:type="spellEnd"/>
            <w:r w:rsidRPr="007D6279">
              <w:rPr>
                <w:rFonts w:ascii="inherit" w:eastAsia="Times New Roman" w:hAnsi="inherit" w:cs="Times New Roman"/>
                <w:sz w:val="24"/>
                <w:szCs w:val="24"/>
                <w:lang w:eastAsia="es-MX"/>
              </w:rPr>
              <w:t xml:space="preserve">" </w:t>
            </w:r>
            <w:proofErr w:type="spellStart"/>
            <w:r w:rsidRPr="007D6279">
              <w:rPr>
                <w:rFonts w:ascii="inherit" w:eastAsia="Times New Roman" w:hAnsi="inherit" w:cs="Times New Roman"/>
                <w:sz w:val="24"/>
                <w:szCs w:val="24"/>
                <w:lang w:eastAsia="es-MX"/>
              </w:rPr>
              <w:t>is</w:t>
            </w:r>
            <w:proofErr w:type="spellEnd"/>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15"/>
              <w:gridCol w:w="7159"/>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val="en-US" w:eastAsia="es-MX"/>
                    </w:rPr>
                  </w:pPr>
                  <w:r w:rsidRPr="007D6279">
                    <w:rPr>
                      <w:rFonts w:ascii="inherit" w:eastAsia="Times New Roman" w:hAnsi="inherit" w:cs="Times New Roman"/>
                      <w:sz w:val="24"/>
                      <w:szCs w:val="24"/>
                      <w:bdr w:val="none" w:sz="0" w:space="0" w:color="auto" w:frame="1"/>
                      <w:lang w:val="en-US" w:eastAsia="es-MX"/>
                    </w:rPr>
                    <w:t>selling to a retailer on the condition that the retailer not carry any rival products.</w:t>
                  </w:r>
                </w:p>
              </w:tc>
            </w:tr>
          </w:tbl>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18</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b/>
                <w:bCs/>
                <w:sz w:val="24"/>
                <w:szCs w:val="24"/>
                <w:lang w:val="en-US" w:eastAsia="es-MX"/>
              </w:rPr>
              <w:t>Exhibit 26-5</w:t>
            </w:r>
            <w:r w:rsidRPr="007D6279">
              <w:rPr>
                <w:rFonts w:ascii="inherit" w:eastAsia="Times New Roman" w:hAnsi="inherit" w:cs="Times New Roman"/>
                <w:b/>
                <w:bCs/>
                <w:sz w:val="24"/>
                <w:szCs w:val="24"/>
                <w:lang w:val="en-US" w:eastAsia="es-MX"/>
              </w:rPr>
              <w:br/>
            </w:r>
            <w:r w:rsidRPr="007D6279">
              <w:rPr>
                <w:rFonts w:ascii="inherit" w:eastAsia="Times New Roman" w:hAnsi="inherit" w:cs="Times New Roman"/>
                <w:sz w:val="24"/>
                <w:szCs w:val="24"/>
                <w:lang w:val="en-US" w:eastAsia="es-MX"/>
              </w:rPr>
              <w:br/>
            </w:r>
            <w:r>
              <w:rPr>
                <w:rFonts w:ascii="inherit" w:eastAsia="Times New Roman" w:hAnsi="inherit" w:cs="Times New Roman"/>
                <w:noProof/>
                <w:sz w:val="24"/>
                <w:szCs w:val="24"/>
                <w:lang w:eastAsia="es-MX"/>
              </w:rPr>
              <mc:AlternateContent>
                <mc:Choice Requires="wps">
                  <w:drawing>
                    <wp:inline distT="0" distB="0" distL="0" distR="0">
                      <wp:extent cx="3238500" cy="2647950"/>
                      <wp:effectExtent l="0" t="0" r="0" b="0"/>
                      <wp:docPr id="2" name="Rectangle 2" descr="nar005-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0" cy="264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nar005-1.jpg" style="width:255pt;height:2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" filled="f" stroked="f">
                      <o:lock v:ext="edit" aspectratio="t"/>
                      <w10:anchorlock/>
                    </v:rect>
                  </w:pict>
                </mc:Fallback>
              </mc:AlternateContent>
            </w:r>
            <w:r w:rsidRPr="007D6279">
              <w:rPr>
                <w:rFonts w:ascii="inherit" w:eastAsia="Times New Roman" w:hAnsi="inherit" w:cs="Times New Roman"/>
                <w:sz w:val="24"/>
                <w:szCs w:val="24"/>
                <w:lang w:val="en-US" w:eastAsia="es-MX"/>
              </w:rPr>
              <w:br/>
            </w:r>
            <w:r w:rsidRPr="007D6279">
              <w:rPr>
                <w:rFonts w:ascii="inherit" w:eastAsia="Times New Roman" w:hAnsi="inherit" w:cs="Times New Roman"/>
                <w:sz w:val="24"/>
                <w:szCs w:val="24"/>
                <w:lang w:val="en-US" w:eastAsia="es-MX"/>
              </w:rPr>
              <w:br/>
              <w:t>Refer to Exhibit 26-5. If the natural monopoly firm were to maximize profits it would produce __________ quantity of output and charge a price of __________ per unit.</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714"/>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Q</w:t>
                  </w:r>
                  <w:r w:rsidRPr="007D6279">
                    <w:rPr>
                      <w:rFonts w:ascii="inherit" w:eastAsia="Times New Roman" w:hAnsi="inherit" w:cs="Times New Roman"/>
                      <w:sz w:val="20"/>
                      <w:szCs w:val="20"/>
                      <w:bdr w:val="none" w:sz="0" w:space="0" w:color="auto" w:frame="1"/>
                      <w:vertAlign w:val="subscript"/>
                      <w:lang w:eastAsia="es-MX"/>
                    </w:rPr>
                    <w:t>1</w:t>
                  </w:r>
                  <w:r w:rsidRPr="007D6279">
                    <w:rPr>
                      <w:rFonts w:ascii="inherit" w:eastAsia="Times New Roman" w:hAnsi="inherit" w:cs="Times New Roman"/>
                      <w:sz w:val="24"/>
                      <w:szCs w:val="24"/>
                      <w:bdr w:val="none" w:sz="0" w:space="0" w:color="auto" w:frame="1"/>
                      <w:lang w:eastAsia="es-MX"/>
                    </w:rPr>
                    <w:t>; P</w:t>
                  </w:r>
                  <w:r w:rsidRPr="007D6279">
                    <w:rPr>
                      <w:rFonts w:ascii="inherit" w:eastAsia="Times New Roman" w:hAnsi="inherit" w:cs="Times New Roman"/>
                      <w:sz w:val="20"/>
                      <w:szCs w:val="20"/>
                      <w:bdr w:val="none" w:sz="0" w:space="0" w:color="auto" w:frame="1"/>
                      <w:vertAlign w:val="subscript"/>
                      <w:lang w:eastAsia="es-MX"/>
                    </w:rPr>
                    <w:t>3</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19</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b/>
                <w:bCs/>
                <w:sz w:val="24"/>
                <w:szCs w:val="24"/>
                <w:lang w:val="en-US" w:eastAsia="es-MX"/>
              </w:rPr>
              <w:t>Exhibit 26-40</w:t>
            </w:r>
            <w:r w:rsidRPr="007D6279">
              <w:rPr>
                <w:rFonts w:ascii="inherit" w:eastAsia="Times New Roman" w:hAnsi="inherit" w:cs="Times New Roman"/>
                <w:b/>
                <w:bCs/>
                <w:sz w:val="24"/>
                <w:szCs w:val="24"/>
                <w:lang w:val="en-US" w:eastAsia="es-MX"/>
              </w:rPr>
              <w:br/>
            </w:r>
            <w:r w:rsidRPr="007D6279">
              <w:rPr>
                <w:rFonts w:ascii="inherit" w:eastAsia="Times New Roman" w:hAnsi="inherit" w:cs="Times New Roman"/>
                <w:sz w:val="24"/>
                <w:szCs w:val="24"/>
                <w:lang w:val="en-US" w:eastAsia="es-MX"/>
              </w:rPr>
              <w:br/>
            </w:r>
            <w:r>
              <w:rPr>
                <w:rFonts w:ascii="inherit" w:eastAsia="Times New Roman" w:hAnsi="inherit" w:cs="Times New Roman"/>
                <w:noProof/>
                <w:sz w:val="24"/>
                <w:szCs w:val="24"/>
                <w:lang w:eastAsia="es-MX"/>
              </w:rPr>
              <w:lastRenderedPageBreak/>
              <w:drawing>
                <wp:inline distT="0" distB="0" distL="0" distR="0">
                  <wp:extent cx="2781300" cy="2495550"/>
                  <wp:effectExtent l="0" t="0" r="0" b="0"/>
                  <wp:docPr id="1" name="Picture 1" descr="nar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r004-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81300" cy="2495550"/>
                          </a:xfrm>
                          <a:prstGeom prst="rect">
                            <a:avLst/>
                          </a:prstGeom>
                          <a:noFill/>
                          <a:ln>
                            <a:noFill/>
                          </a:ln>
                        </pic:spPr>
                      </pic:pic>
                    </a:graphicData>
                  </a:graphic>
                </wp:inline>
              </w:drawing>
            </w:r>
            <w:r w:rsidRPr="007D6279">
              <w:rPr>
                <w:rFonts w:ascii="inherit" w:eastAsia="Times New Roman" w:hAnsi="inherit" w:cs="Times New Roman"/>
                <w:sz w:val="24"/>
                <w:szCs w:val="24"/>
                <w:lang w:val="en-US" w:eastAsia="es-MX"/>
              </w:rPr>
              <w:br/>
            </w:r>
            <w:r w:rsidRPr="007D6279">
              <w:rPr>
                <w:rFonts w:ascii="inherit" w:eastAsia="Times New Roman" w:hAnsi="inherit" w:cs="Times New Roman"/>
                <w:sz w:val="24"/>
                <w:szCs w:val="24"/>
                <w:lang w:val="en-US" w:eastAsia="es-MX"/>
              </w:rPr>
              <w:br/>
              <w:t>Refer to Exhibit 26-4. What is the productive-efficient level of output?</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449"/>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Q</w:t>
                  </w:r>
                  <w:r w:rsidRPr="007D6279">
                    <w:rPr>
                      <w:rFonts w:ascii="inherit" w:eastAsia="Times New Roman" w:hAnsi="inherit" w:cs="Times New Roman"/>
                      <w:sz w:val="20"/>
                      <w:szCs w:val="20"/>
                      <w:bdr w:val="none" w:sz="0" w:space="0" w:color="auto" w:frame="1"/>
                      <w:vertAlign w:val="subscript"/>
                      <w:lang w:eastAsia="es-MX"/>
                    </w:rPr>
                    <w:t>2</w:t>
                  </w:r>
                  <w:r w:rsidRPr="007D6279">
                    <w:rPr>
                      <w:rFonts w:ascii="inherit" w:eastAsia="Times New Roman" w:hAnsi="inherit" w:cs="Times New Roman"/>
                      <w:sz w:val="24"/>
                      <w:szCs w:val="24"/>
                      <w:bdr w:val="none" w:sz="0" w:space="0" w:color="auto" w:frame="1"/>
                      <w:lang w:eastAsia="es-MX"/>
                    </w:rPr>
                    <w:t>.</w:t>
                  </w:r>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7D6279" w:rsidRPr="007D6279" w:rsidRDefault="007D6279" w:rsidP="007D6279">
      <w:pPr>
        <w:numPr>
          <w:ilvl w:val="0"/>
          <w:numId w:val="1"/>
        </w:numPr>
        <w:shd w:val="clear" w:color="auto" w:fill="FFFFFF"/>
        <w:spacing w:after="0" w:line="240" w:lineRule="auto"/>
        <w:ind w:left="-465" w:right="-420"/>
        <w:outlineLvl w:val="2"/>
        <w:rPr>
          <w:rFonts w:ascii="inherit" w:eastAsia="Times New Roman" w:hAnsi="inherit" w:cs="Arial"/>
          <w:b/>
          <w:bCs/>
          <w:color w:val="111111"/>
          <w:sz w:val="23"/>
          <w:szCs w:val="23"/>
          <w:lang w:eastAsia="es-MX"/>
        </w:rPr>
      </w:pPr>
      <w:proofErr w:type="spellStart"/>
      <w:r w:rsidRPr="007D6279">
        <w:rPr>
          <w:rFonts w:ascii="inherit" w:eastAsia="Times New Roman" w:hAnsi="inherit" w:cs="Arial"/>
          <w:b/>
          <w:bCs/>
          <w:color w:val="111111"/>
          <w:sz w:val="23"/>
          <w:szCs w:val="23"/>
          <w:lang w:eastAsia="es-MX"/>
        </w:rPr>
        <w:t>Question</w:t>
      </w:r>
      <w:proofErr w:type="spellEnd"/>
      <w:r w:rsidRPr="007D6279">
        <w:rPr>
          <w:rFonts w:ascii="inherit" w:eastAsia="Times New Roman" w:hAnsi="inherit" w:cs="Arial"/>
          <w:b/>
          <w:bCs/>
          <w:color w:val="111111"/>
          <w:sz w:val="23"/>
          <w:szCs w:val="23"/>
          <w:lang w:eastAsia="es-MX"/>
        </w:rPr>
        <w:t xml:space="preserve"> 20</w:t>
      </w:r>
    </w:p>
    <w:p w:rsidR="007D6279" w:rsidRPr="007D6279" w:rsidRDefault="007D6279" w:rsidP="007D6279">
      <w:pPr>
        <w:shd w:val="clear" w:color="auto" w:fill="FFFFFF"/>
        <w:spacing w:after="0" w:line="240" w:lineRule="auto"/>
        <w:ind w:left="-465" w:right="-465"/>
        <w:jc w:val="right"/>
        <w:rPr>
          <w:rFonts w:ascii="inherit" w:eastAsia="Times New Roman" w:hAnsi="inherit" w:cs="Arial"/>
          <w:color w:val="111111"/>
          <w:sz w:val="19"/>
          <w:szCs w:val="19"/>
          <w:lang w:eastAsia="es-MX"/>
        </w:rPr>
      </w:pPr>
      <w:r w:rsidRPr="007D6279">
        <w:rPr>
          <w:rFonts w:ascii="inherit" w:eastAsia="Times New Roman" w:hAnsi="inherit" w:cs="Arial"/>
          <w:color w:val="111111"/>
          <w:sz w:val="19"/>
          <w:szCs w:val="19"/>
          <w:lang w:eastAsia="es-MX"/>
        </w:rPr>
        <w:t xml:space="preserve">0.5 </w:t>
      </w:r>
      <w:proofErr w:type="spellStart"/>
      <w:r w:rsidRPr="007D6279">
        <w:rPr>
          <w:rFonts w:ascii="inherit" w:eastAsia="Times New Roman" w:hAnsi="inherit" w:cs="Arial"/>
          <w:color w:val="111111"/>
          <w:sz w:val="19"/>
          <w:szCs w:val="19"/>
          <w:lang w:eastAsia="es-MX"/>
        </w:rPr>
        <w:t>out</w:t>
      </w:r>
      <w:proofErr w:type="spellEnd"/>
      <w:r w:rsidRPr="007D6279">
        <w:rPr>
          <w:rFonts w:ascii="inherit" w:eastAsia="Times New Roman" w:hAnsi="inherit" w:cs="Arial"/>
          <w:color w:val="111111"/>
          <w:sz w:val="19"/>
          <w:szCs w:val="19"/>
          <w:lang w:eastAsia="es-MX"/>
        </w:rPr>
        <w:t xml:space="preserve"> of 0.5 </w:t>
      </w:r>
      <w:proofErr w:type="spellStart"/>
      <w:r w:rsidRPr="007D6279">
        <w:rPr>
          <w:rFonts w:ascii="inherit" w:eastAsia="Times New Roman" w:hAnsi="inherit" w:cs="Arial"/>
          <w:color w:val="111111"/>
          <w:sz w:val="19"/>
          <w:szCs w:val="19"/>
          <w:lang w:eastAsia="es-MX"/>
        </w:rPr>
        <w:t>points</w:t>
      </w:r>
      <w:proofErr w:type="spellEnd"/>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8634"/>
        <w:gridCol w:w="66"/>
        <w:gridCol w:w="66"/>
        <w:gridCol w:w="66"/>
      </w:tblGrid>
      <w:tr w:rsidR="007D6279" w:rsidRPr="007D6279" w:rsidTr="007D6279">
        <w:tc>
          <w:tcPr>
            <w:tcW w:w="0" w:type="auto"/>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gridSpan w:val="4"/>
            <w:noWrap/>
            <w:vAlign w:val="center"/>
            <w:hideMark/>
          </w:tcPr>
          <w:p w:rsidR="007D6279" w:rsidRPr="007D6279" w:rsidRDefault="007D6279" w:rsidP="007D6279">
            <w:pPr>
              <w:spacing w:after="0" w:line="240" w:lineRule="auto"/>
              <w:rPr>
                <w:rFonts w:ascii="inherit" w:eastAsia="Times New Roman" w:hAnsi="inherit" w:cs="Times New Roman"/>
                <w:sz w:val="19"/>
                <w:szCs w:val="19"/>
                <w:lang w:eastAsia="es-MX"/>
              </w:rPr>
            </w:pPr>
          </w:p>
        </w:tc>
      </w:tr>
      <w:tr w:rsidR="007D6279" w:rsidRPr="007D6279" w:rsidTr="007D6279">
        <w:tc>
          <w:tcPr>
            <w:tcW w:w="0" w:type="auto"/>
            <w:vMerge w:val="restart"/>
            <w:hideMark/>
          </w:tcPr>
          <w:p w:rsidR="007D6279" w:rsidRPr="007D6279" w:rsidRDefault="007D6279" w:rsidP="007D6279">
            <w:pPr>
              <w:spacing w:after="0" w:line="240" w:lineRule="auto"/>
              <w:jc w:val="center"/>
              <w:rPr>
                <w:rFonts w:ascii="inherit" w:eastAsia="Times New Roman" w:hAnsi="inherit" w:cs="Times New Roman"/>
                <w:sz w:val="19"/>
                <w:szCs w:val="19"/>
                <w:lang w:eastAsia="es-MX"/>
              </w:rPr>
            </w:pPr>
          </w:p>
        </w:tc>
        <w:tc>
          <w:tcPr>
            <w:tcW w:w="5000" w:type="pct"/>
            <w:hideMark/>
          </w:tcPr>
          <w:p w:rsidR="007D6279" w:rsidRPr="007D6279" w:rsidRDefault="007D6279" w:rsidP="007D6279">
            <w:pPr>
              <w:spacing w:after="240" w:line="240" w:lineRule="auto"/>
              <w:rPr>
                <w:rFonts w:ascii="inherit" w:eastAsia="Times New Roman" w:hAnsi="inherit" w:cs="Times New Roman"/>
                <w:sz w:val="24"/>
                <w:szCs w:val="24"/>
                <w:lang w:eastAsia="es-MX"/>
              </w:rPr>
            </w:pPr>
            <w:proofErr w:type="spellStart"/>
            <w:r w:rsidRPr="007D6279">
              <w:rPr>
                <w:rFonts w:ascii="inherit" w:eastAsia="Times New Roman" w:hAnsi="inherit" w:cs="Times New Roman"/>
                <w:b/>
                <w:bCs/>
                <w:sz w:val="24"/>
                <w:szCs w:val="24"/>
                <w:lang w:eastAsia="es-MX"/>
              </w:rPr>
              <w:t>Exhibit</w:t>
            </w:r>
            <w:proofErr w:type="spellEnd"/>
            <w:r w:rsidRPr="007D6279">
              <w:rPr>
                <w:rFonts w:ascii="inherit" w:eastAsia="Times New Roman" w:hAnsi="inherit" w:cs="Times New Roman"/>
                <w:b/>
                <w:bCs/>
                <w:sz w:val="24"/>
                <w:szCs w:val="24"/>
                <w:lang w:eastAsia="es-MX"/>
              </w:rPr>
              <w:t xml:space="preserve"> 26-2</w:t>
            </w:r>
          </w:p>
          <w:tbl>
            <w:tblPr>
              <w:tblW w:w="35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3"/>
              <w:gridCol w:w="1033"/>
              <w:gridCol w:w="972"/>
              <w:gridCol w:w="1033"/>
              <w:gridCol w:w="972"/>
              <w:gridCol w:w="1033"/>
            </w:tblGrid>
            <w:tr w:rsidR="007D6279" w:rsidRPr="007D6279" w:rsidTr="007D6279">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br/>
                  </w:r>
                  <w:proofErr w:type="spellStart"/>
                  <w:r w:rsidRPr="007D6279">
                    <w:rPr>
                      <w:rFonts w:ascii="inherit" w:eastAsia="Times New Roman" w:hAnsi="inherit" w:cs="Times New Roman"/>
                      <w:b/>
                      <w:bCs/>
                      <w:sz w:val="20"/>
                      <w:szCs w:val="20"/>
                      <w:lang w:eastAsia="es-MX"/>
                    </w:rPr>
                    <w:t>Firms</w:t>
                  </w:r>
                  <w:proofErr w:type="spellEnd"/>
                </w:p>
              </w:tc>
              <w:tc>
                <w:tcPr>
                  <w:tcW w:w="0" w:type="auto"/>
                  <w:gridSpan w:val="5"/>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proofErr w:type="spellStart"/>
                  <w:r w:rsidRPr="007D6279">
                    <w:rPr>
                      <w:rFonts w:ascii="inherit" w:eastAsia="Times New Roman" w:hAnsi="inherit" w:cs="Times New Roman"/>
                      <w:b/>
                      <w:bCs/>
                      <w:sz w:val="20"/>
                      <w:szCs w:val="20"/>
                      <w:lang w:eastAsia="es-MX"/>
                    </w:rPr>
                    <w:t>Market</w:t>
                  </w:r>
                  <w:proofErr w:type="spellEnd"/>
                  <w:r w:rsidRPr="007D6279">
                    <w:rPr>
                      <w:rFonts w:ascii="inherit" w:eastAsia="Times New Roman" w:hAnsi="inherit" w:cs="Times New Roman"/>
                      <w:b/>
                      <w:bCs/>
                      <w:sz w:val="20"/>
                      <w:szCs w:val="20"/>
                      <w:lang w:eastAsia="es-MX"/>
                    </w:rPr>
                    <w:t xml:space="preserve"> Shares</w:t>
                  </w:r>
                </w:p>
              </w:tc>
            </w:tr>
            <w:tr w:rsidR="007D6279" w:rsidRPr="007D6279" w:rsidTr="007D6279">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20"/>
                      <w:szCs w:val="20"/>
                      <w:lang w:eastAsia="es-MX"/>
                    </w:rPr>
                  </w:pP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proofErr w:type="spellStart"/>
                  <w:r w:rsidRPr="007D6279">
                    <w:rPr>
                      <w:rFonts w:ascii="inherit" w:eastAsia="Times New Roman" w:hAnsi="inherit" w:cs="Times New Roman"/>
                      <w:b/>
                      <w:bCs/>
                      <w:sz w:val="20"/>
                      <w:szCs w:val="20"/>
                      <w:lang w:eastAsia="es-MX"/>
                    </w:rPr>
                    <w:t>Year</w:t>
                  </w:r>
                  <w:proofErr w:type="spellEnd"/>
                  <w:r w:rsidRPr="007D6279">
                    <w:rPr>
                      <w:rFonts w:ascii="inherit" w:eastAsia="Times New Roman" w:hAnsi="inherit" w:cs="Times New Roman"/>
                      <w:b/>
                      <w:bCs/>
                      <w:sz w:val="20"/>
                      <w:szCs w:val="20"/>
                      <w:lang w:eastAsia="es-MX"/>
                    </w:rPr>
                    <w:t xml:space="preserve"> 1</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proofErr w:type="spellStart"/>
                  <w:r w:rsidRPr="007D6279">
                    <w:rPr>
                      <w:rFonts w:ascii="inherit" w:eastAsia="Times New Roman" w:hAnsi="inherit" w:cs="Times New Roman"/>
                      <w:b/>
                      <w:bCs/>
                      <w:sz w:val="20"/>
                      <w:szCs w:val="20"/>
                      <w:lang w:eastAsia="es-MX"/>
                    </w:rPr>
                    <w:t>Year</w:t>
                  </w:r>
                  <w:proofErr w:type="spellEnd"/>
                  <w:r w:rsidRPr="007D6279">
                    <w:rPr>
                      <w:rFonts w:ascii="inherit" w:eastAsia="Times New Roman" w:hAnsi="inherit" w:cs="Times New Roman"/>
                      <w:b/>
                      <w:bCs/>
                      <w:sz w:val="20"/>
                      <w:szCs w:val="20"/>
                      <w:lang w:eastAsia="es-MX"/>
                    </w:rPr>
                    <w:t xml:space="preserve"> 2</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proofErr w:type="spellStart"/>
                  <w:r w:rsidRPr="007D6279">
                    <w:rPr>
                      <w:rFonts w:ascii="inherit" w:eastAsia="Times New Roman" w:hAnsi="inherit" w:cs="Times New Roman"/>
                      <w:b/>
                      <w:bCs/>
                      <w:sz w:val="20"/>
                      <w:szCs w:val="20"/>
                      <w:lang w:eastAsia="es-MX"/>
                    </w:rPr>
                    <w:t>Year</w:t>
                  </w:r>
                  <w:proofErr w:type="spellEnd"/>
                  <w:r w:rsidRPr="007D6279">
                    <w:rPr>
                      <w:rFonts w:ascii="inherit" w:eastAsia="Times New Roman" w:hAnsi="inherit" w:cs="Times New Roman"/>
                      <w:b/>
                      <w:bCs/>
                      <w:sz w:val="20"/>
                      <w:szCs w:val="20"/>
                      <w:lang w:eastAsia="es-MX"/>
                    </w:rPr>
                    <w:t xml:space="preserve"> 3</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proofErr w:type="spellStart"/>
                  <w:r w:rsidRPr="007D6279">
                    <w:rPr>
                      <w:rFonts w:ascii="inherit" w:eastAsia="Times New Roman" w:hAnsi="inherit" w:cs="Times New Roman"/>
                      <w:b/>
                      <w:bCs/>
                      <w:sz w:val="20"/>
                      <w:szCs w:val="20"/>
                      <w:lang w:eastAsia="es-MX"/>
                    </w:rPr>
                    <w:t>Year</w:t>
                  </w:r>
                  <w:proofErr w:type="spellEnd"/>
                  <w:r w:rsidRPr="007D6279">
                    <w:rPr>
                      <w:rFonts w:ascii="inherit" w:eastAsia="Times New Roman" w:hAnsi="inherit" w:cs="Times New Roman"/>
                      <w:b/>
                      <w:bCs/>
                      <w:sz w:val="20"/>
                      <w:szCs w:val="20"/>
                      <w:lang w:eastAsia="es-MX"/>
                    </w:rPr>
                    <w:t xml:space="preserve"> 4</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proofErr w:type="spellStart"/>
                  <w:r w:rsidRPr="007D6279">
                    <w:rPr>
                      <w:rFonts w:ascii="inherit" w:eastAsia="Times New Roman" w:hAnsi="inherit" w:cs="Times New Roman"/>
                      <w:b/>
                      <w:bCs/>
                      <w:sz w:val="20"/>
                      <w:szCs w:val="20"/>
                      <w:lang w:eastAsia="es-MX"/>
                    </w:rPr>
                    <w:t>Year</w:t>
                  </w:r>
                  <w:proofErr w:type="spellEnd"/>
                  <w:r w:rsidRPr="007D6279">
                    <w:rPr>
                      <w:rFonts w:ascii="inherit" w:eastAsia="Times New Roman" w:hAnsi="inherit" w:cs="Times New Roman"/>
                      <w:b/>
                      <w:bCs/>
                      <w:sz w:val="20"/>
                      <w:szCs w:val="20"/>
                      <w:lang w:eastAsia="es-MX"/>
                    </w:rPr>
                    <w:t xml:space="preserve"> 5</w:t>
                  </w:r>
                </w:p>
              </w:tc>
            </w:tr>
            <w:tr w:rsidR="007D6279" w:rsidRPr="007D6279" w:rsidTr="007D627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A</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35%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50%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30%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r>
            <w:tr w:rsidR="007D6279" w:rsidRPr="007D6279" w:rsidTr="007D627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E</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r>
            <w:tr w:rsidR="007D6279" w:rsidRPr="007D6279" w:rsidTr="007D627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C</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17.5%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r>
            <w:tr w:rsidR="007D6279" w:rsidRPr="007D6279" w:rsidTr="007D627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D</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12.5%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r>
            <w:tr w:rsidR="007D6279" w:rsidRPr="007D6279" w:rsidTr="007D627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E</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5%</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10%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sz w:val="20"/>
                      <w:szCs w:val="20"/>
                      <w:lang w:eastAsia="es-MX"/>
                    </w:rPr>
                    <w:t>20%</w:t>
                  </w:r>
                </w:p>
              </w:tc>
            </w:tr>
            <w:tr w:rsidR="007D6279" w:rsidRPr="007D6279" w:rsidTr="007D6279">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t>Total</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t>100%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t>100%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t>100%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t>100%</w:t>
                  </w:r>
                </w:p>
              </w:tc>
              <w:tc>
                <w:tcPr>
                  <w:tcW w:w="0" w:type="auto"/>
                  <w:tcBorders>
                    <w:top w:val="outset" w:sz="6" w:space="0" w:color="auto"/>
                    <w:left w:val="outset" w:sz="6" w:space="0" w:color="auto"/>
                    <w:bottom w:val="outset" w:sz="6" w:space="0" w:color="auto"/>
                    <w:right w:val="outset" w:sz="6" w:space="0" w:color="auto"/>
                  </w:tcBorders>
                  <w:hideMark/>
                </w:tcPr>
                <w:p w:rsidR="007D6279" w:rsidRPr="007D6279" w:rsidRDefault="007D6279" w:rsidP="007D6279">
                  <w:pPr>
                    <w:spacing w:after="0" w:line="240" w:lineRule="auto"/>
                    <w:jc w:val="center"/>
                    <w:rPr>
                      <w:rFonts w:ascii="inherit" w:eastAsia="Times New Roman" w:hAnsi="inherit" w:cs="Times New Roman"/>
                      <w:sz w:val="20"/>
                      <w:szCs w:val="20"/>
                      <w:lang w:eastAsia="es-MX"/>
                    </w:rPr>
                  </w:pPr>
                  <w:r w:rsidRPr="007D6279">
                    <w:rPr>
                      <w:rFonts w:ascii="inherit" w:eastAsia="Times New Roman" w:hAnsi="inherit" w:cs="Times New Roman"/>
                      <w:b/>
                      <w:bCs/>
                      <w:sz w:val="20"/>
                      <w:szCs w:val="20"/>
                      <w:lang w:eastAsia="es-MX"/>
                    </w:rPr>
                    <w:t>100%</w:t>
                  </w:r>
                </w:p>
              </w:tc>
            </w:tr>
            <w:tr w:rsidR="007D6279" w:rsidRPr="007D6279" w:rsidTr="007D6279">
              <w:trPr>
                <w:tblCellSpacing w:w="0" w:type="dxa"/>
              </w:trPr>
              <w:tc>
                <w:tcPr>
                  <w:tcW w:w="850" w:type="pct"/>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1"/>
                      <w:szCs w:val="20"/>
                      <w:lang w:eastAsia="es-MX"/>
                    </w:rPr>
                  </w:pPr>
                </w:p>
              </w:tc>
              <w:tc>
                <w:tcPr>
                  <w:tcW w:w="850" w:type="pct"/>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1"/>
                      <w:szCs w:val="20"/>
                      <w:lang w:eastAsia="es-MX"/>
                    </w:rPr>
                  </w:pPr>
                </w:p>
              </w:tc>
              <w:tc>
                <w:tcPr>
                  <w:tcW w:w="800" w:type="pct"/>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1"/>
                      <w:szCs w:val="20"/>
                      <w:lang w:eastAsia="es-MX"/>
                    </w:rPr>
                  </w:pPr>
                </w:p>
              </w:tc>
              <w:tc>
                <w:tcPr>
                  <w:tcW w:w="850" w:type="pct"/>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1"/>
                      <w:szCs w:val="20"/>
                      <w:lang w:eastAsia="es-MX"/>
                    </w:rPr>
                  </w:pPr>
                </w:p>
              </w:tc>
              <w:tc>
                <w:tcPr>
                  <w:tcW w:w="800" w:type="pct"/>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1"/>
                      <w:szCs w:val="20"/>
                      <w:lang w:eastAsia="es-MX"/>
                    </w:rPr>
                  </w:pPr>
                </w:p>
              </w:tc>
              <w:tc>
                <w:tcPr>
                  <w:tcW w:w="850" w:type="pct"/>
                  <w:tcBorders>
                    <w:top w:val="outset" w:sz="6" w:space="0" w:color="auto"/>
                    <w:left w:val="outset" w:sz="6" w:space="0" w:color="auto"/>
                    <w:bottom w:val="outset" w:sz="6" w:space="0" w:color="auto"/>
                    <w:right w:val="outset" w:sz="6" w:space="0" w:color="auto"/>
                  </w:tcBorders>
                  <w:vAlign w:val="center"/>
                  <w:hideMark/>
                </w:tcPr>
                <w:p w:rsidR="007D6279" w:rsidRPr="007D6279" w:rsidRDefault="007D6279" w:rsidP="007D6279">
                  <w:pPr>
                    <w:spacing w:after="0" w:line="240" w:lineRule="auto"/>
                    <w:rPr>
                      <w:rFonts w:ascii="inherit" w:eastAsia="Times New Roman" w:hAnsi="inherit" w:cs="Times New Roman"/>
                      <w:sz w:val="1"/>
                      <w:szCs w:val="20"/>
                      <w:lang w:eastAsia="es-MX"/>
                    </w:rPr>
                  </w:pPr>
                </w:p>
              </w:tc>
            </w:tr>
          </w:tbl>
          <w:p w:rsidR="007D6279" w:rsidRPr="007D6279" w:rsidRDefault="007D6279" w:rsidP="007D6279">
            <w:pPr>
              <w:spacing w:after="0" w:line="240" w:lineRule="auto"/>
              <w:rPr>
                <w:rFonts w:ascii="inherit" w:eastAsia="Times New Roman" w:hAnsi="inherit" w:cs="Times New Roman"/>
                <w:sz w:val="24"/>
                <w:szCs w:val="24"/>
                <w:lang w:val="en-US" w:eastAsia="es-MX"/>
              </w:rPr>
            </w:pPr>
            <w:r w:rsidRPr="007D6279">
              <w:rPr>
                <w:rFonts w:ascii="inherit" w:eastAsia="Times New Roman" w:hAnsi="inherit" w:cs="Times New Roman"/>
                <w:sz w:val="24"/>
                <w:szCs w:val="24"/>
                <w:lang w:val="en-US" w:eastAsia="es-MX"/>
              </w:rPr>
              <w:br/>
            </w:r>
            <w:r w:rsidRPr="007D6279">
              <w:rPr>
                <w:rFonts w:ascii="inherit" w:eastAsia="Times New Roman" w:hAnsi="inherit" w:cs="Times New Roman"/>
                <w:sz w:val="24"/>
                <w:szCs w:val="24"/>
                <w:lang w:val="en-US" w:eastAsia="es-MX"/>
              </w:rPr>
              <w:br/>
              <w:t>Refer to Exhibit 26-2. The four-firm concentration ratio in Year 2 was</w:t>
            </w: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val="en-US" w:eastAsia="es-MX"/>
              </w:rPr>
            </w:pPr>
          </w:p>
        </w:tc>
      </w:tr>
      <w:tr w:rsidR="007D6279" w:rsidRPr="007D6279" w:rsidTr="007D6279">
        <w:tc>
          <w:tcPr>
            <w:tcW w:w="0" w:type="auto"/>
            <w:vMerge/>
            <w:vAlign w:val="center"/>
            <w:hideMark/>
          </w:tcPr>
          <w:p w:rsidR="007D6279" w:rsidRPr="007D6279" w:rsidRDefault="007D6279" w:rsidP="007D6279">
            <w:pPr>
              <w:spacing w:after="0" w:line="240" w:lineRule="auto"/>
              <w:rPr>
                <w:rFonts w:ascii="inherit" w:eastAsia="Times New Roman" w:hAnsi="inherit" w:cs="Times New Roman"/>
                <w:sz w:val="19"/>
                <w:szCs w:val="19"/>
                <w:lang w:val="en-US" w:eastAsia="es-MX"/>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85"/>
              <w:gridCol w:w="1157"/>
            </w:tblGrid>
            <w:tr w:rsidR="007D6279" w:rsidRPr="007D6279">
              <w:tc>
                <w:tcPr>
                  <w:tcW w:w="0" w:type="auto"/>
                  <w:hideMark/>
                </w:tcPr>
                <w:p w:rsidR="007D6279" w:rsidRPr="007D6279" w:rsidRDefault="007D6279" w:rsidP="007D6279">
                  <w:pPr>
                    <w:spacing w:after="0" w:line="240" w:lineRule="auto"/>
                    <w:rPr>
                      <w:rFonts w:ascii="inherit" w:eastAsia="Times New Roman" w:hAnsi="inherit" w:cs="Times New Roman"/>
                      <w:sz w:val="19"/>
                      <w:szCs w:val="19"/>
                      <w:lang w:eastAsia="es-MX"/>
                    </w:rPr>
                  </w:pPr>
                  <w:proofErr w:type="spellStart"/>
                  <w:r w:rsidRPr="007D6279">
                    <w:rPr>
                      <w:rFonts w:ascii="inherit" w:eastAsia="Times New Roman" w:hAnsi="inherit" w:cs="Times New Roman"/>
                      <w:sz w:val="19"/>
                      <w:szCs w:val="19"/>
                      <w:bdr w:val="none" w:sz="0" w:space="0" w:color="auto" w:frame="1"/>
                      <w:lang w:eastAsia="es-MX"/>
                    </w:rPr>
                    <w:t>Selected</w:t>
                  </w:r>
                  <w:proofErr w:type="spellEnd"/>
                  <w:r w:rsidRPr="007D6279">
                    <w:rPr>
                      <w:rFonts w:ascii="inherit" w:eastAsia="Times New Roman" w:hAnsi="inherit" w:cs="Times New Roman"/>
                      <w:sz w:val="19"/>
                      <w:szCs w:val="19"/>
                      <w:bdr w:val="none" w:sz="0" w:space="0" w:color="auto" w:frame="1"/>
                      <w:lang w:eastAsia="es-MX"/>
                    </w:rPr>
                    <w:t xml:space="preserve"> </w:t>
                  </w:r>
                  <w:proofErr w:type="spellStart"/>
                  <w:r w:rsidRPr="007D6279">
                    <w:rPr>
                      <w:rFonts w:ascii="inherit" w:eastAsia="Times New Roman" w:hAnsi="inherit" w:cs="Times New Roman"/>
                      <w:sz w:val="19"/>
                      <w:szCs w:val="19"/>
                      <w:bdr w:val="none" w:sz="0" w:space="0" w:color="auto" w:frame="1"/>
                      <w:lang w:eastAsia="es-MX"/>
                    </w:rPr>
                    <w:t>Answer</w:t>
                  </w:r>
                  <w:proofErr w:type="spellEnd"/>
                  <w:r w:rsidRPr="007D6279">
                    <w:rPr>
                      <w:rFonts w:ascii="inherit" w:eastAsia="Times New Roman" w:hAnsi="inherit" w:cs="Times New Roman"/>
                      <w:sz w:val="19"/>
                      <w:szCs w:val="19"/>
                      <w:bdr w:val="none" w:sz="0" w:space="0" w:color="auto" w:frame="1"/>
                      <w:lang w:eastAsia="es-MX"/>
                    </w:rPr>
                    <w:t>:</w:t>
                  </w:r>
                </w:p>
              </w:tc>
              <w:tc>
                <w:tcPr>
                  <w:tcW w:w="0" w:type="auto"/>
                  <w:hideMark/>
                </w:tcPr>
                <w:p w:rsidR="007D6279" w:rsidRPr="007D6279" w:rsidRDefault="007D6279" w:rsidP="007D6279">
                  <w:pPr>
                    <w:spacing w:after="0" w:line="240" w:lineRule="auto"/>
                    <w:rPr>
                      <w:rFonts w:ascii="inherit" w:eastAsia="Times New Roman" w:hAnsi="inherit" w:cs="Times New Roman"/>
                      <w:sz w:val="24"/>
                      <w:szCs w:val="24"/>
                      <w:bdr w:val="none" w:sz="0" w:space="0" w:color="auto" w:frame="1"/>
                      <w:lang w:eastAsia="es-MX"/>
                    </w:rPr>
                  </w:pPr>
                  <w:r w:rsidRPr="007D6279">
                    <w:rPr>
                      <w:rFonts w:ascii="inherit" w:eastAsia="Times New Roman" w:hAnsi="inherit" w:cs="Times New Roman"/>
                      <w:sz w:val="24"/>
                      <w:szCs w:val="24"/>
                      <w:bdr w:val="none" w:sz="0" w:space="0" w:color="auto" w:frame="1"/>
                      <w:lang w:eastAsia="es-MX"/>
                    </w:rPr>
                    <w:t xml:space="preserve">95 </w:t>
                  </w:r>
                  <w:proofErr w:type="spellStart"/>
                  <w:r w:rsidRPr="007D6279">
                    <w:rPr>
                      <w:rFonts w:ascii="inherit" w:eastAsia="Times New Roman" w:hAnsi="inherit" w:cs="Times New Roman"/>
                      <w:sz w:val="24"/>
                      <w:szCs w:val="24"/>
                      <w:bdr w:val="none" w:sz="0" w:space="0" w:color="auto" w:frame="1"/>
                      <w:lang w:eastAsia="es-MX"/>
                    </w:rPr>
                    <w:t>percent</w:t>
                  </w:r>
                  <w:proofErr w:type="spellEnd"/>
                </w:p>
              </w:tc>
            </w:tr>
          </w:tbl>
          <w:p w:rsidR="007D6279" w:rsidRPr="007D6279" w:rsidRDefault="007D6279" w:rsidP="007D6279">
            <w:pPr>
              <w:spacing w:after="0" w:line="240" w:lineRule="auto"/>
              <w:rPr>
                <w:rFonts w:ascii="inherit" w:eastAsia="Times New Roman" w:hAnsi="inherit" w:cs="Times New Roman"/>
                <w:sz w:val="19"/>
                <w:szCs w:val="19"/>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7D6279" w:rsidRPr="007D6279" w:rsidRDefault="007D6279" w:rsidP="007D6279">
            <w:pPr>
              <w:spacing w:after="0" w:line="240" w:lineRule="auto"/>
              <w:rPr>
                <w:rFonts w:ascii="Times New Roman" w:eastAsia="Times New Roman" w:hAnsi="Times New Roman" w:cs="Times New Roman"/>
                <w:sz w:val="20"/>
                <w:szCs w:val="20"/>
                <w:lang w:eastAsia="es-MX"/>
              </w:rPr>
            </w:pPr>
          </w:p>
        </w:tc>
      </w:tr>
    </w:tbl>
    <w:p w:rsidR="00D43948" w:rsidRDefault="007D6279">
      <w:bookmarkStart w:id="0" w:name="_GoBack"/>
      <w:bookmarkEnd w:id="0"/>
    </w:p>
    <w:sectPr w:rsidR="00D439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0265BB"/>
    <w:multiLevelType w:val="multilevel"/>
    <w:tmpl w:val="F2100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279"/>
    <w:rsid w:val="00702207"/>
    <w:rsid w:val="007D6279"/>
    <w:rsid w:val="00CF1C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D627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D6279"/>
    <w:rPr>
      <w:rFonts w:ascii="Times New Roman" w:eastAsia="Times New Roman" w:hAnsi="Times New Roman" w:cs="Times New Roman"/>
      <w:b/>
      <w:bCs/>
      <w:sz w:val="27"/>
      <w:szCs w:val="27"/>
      <w:lang w:eastAsia="es-MX"/>
    </w:rPr>
  </w:style>
  <w:style w:type="paragraph" w:customStyle="1" w:styleId="taskbuttondiv">
    <w:name w:val="taskbuttondiv"/>
    <w:basedOn w:val="Normal"/>
    <w:rsid w:val="007D627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label">
    <w:name w:val="label"/>
    <w:basedOn w:val="DefaultParagraphFont"/>
    <w:rsid w:val="007D6279"/>
  </w:style>
  <w:style w:type="paragraph" w:styleId="BalloonText">
    <w:name w:val="Balloon Text"/>
    <w:basedOn w:val="Normal"/>
    <w:link w:val="BalloonTextChar"/>
    <w:uiPriority w:val="99"/>
    <w:semiHidden/>
    <w:unhideWhenUsed/>
    <w:rsid w:val="007D62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62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D627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D6279"/>
    <w:rPr>
      <w:rFonts w:ascii="Times New Roman" w:eastAsia="Times New Roman" w:hAnsi="Times New Roman" w:cs="Times New Roman"/>
      <w:b/>
      <w:bCs/>
      <w:sz w:val="27"/>
      <w:szCs w:val="27"/>
      <w:lang w:eastAsia="es-MX"/>
    </w:rPr>
  </w:style>
  <w:style w:type="paragraph" w:customStyle="1" w:styleId="taskbuttondiv">
    <w:name w:val="taskbuttondiv"/>
    <w:basedOn w:val="Normal"/>
    <w:rsid w:val="007D627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label">
    <w:name w:val="label"/>
    <w:basedOn w:val="DefaultParagraphFont"/>
    <w:rsid w:val="007D6279"/>
  </w:style>
  <w:style w:type="paragraph" w:styleId="BalloonText">
    <w:name w:val="Balloon Text"/>
    <w:basedOn w:val="Normal"/>
    <w:link w:val="BalloonTextChar"/>
    <w:uiPriority w:val="99"/>
    <w:semiHidden/>
    <w:unhideWhenUsed/>
    <w:rsid w:val="007D62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62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4949462">
      <w:bodyDiv w:val="1"/>
      <w:marLeft w:val="0"/>
      <w:marRight w:val="0"/>
      <w:marTop w:val="0"/>
      <w:marBottom w:val="0"/>
      <w:divBdr>
        <w:top w:val="none" w:sz="0" w:space="0" w:color="auto"/>
        <w:left w:val="none" w:sz="0" w:space="0" w:color="auto"/>
        <w:bottom w:val="none" w:sz="0" w:space="0" w:color="auto"/>
        <w:right w:val="none" w:sz="0" w:space="0" w:color="auto"/>
      </w:divBdr>
      <w:divsChild>
        <w:div w:id="1117257756">
          <w:marLeft w:val="0"/>
          <w:marRight w:val="0"/>
          <w:marTop w:val="0"/>
          <w:marBottom w:val="0"/>
          <w:divBdr>
            <w:top w:val="none" w:sz="0" w:space="0" w:color="auto"/>
            <w:left w:val="none" w:sz="0" w:space="0" w:color="auto"/>
            <w:bottom w:val="none" w:sz="0" w:space="0" w:color="auto"/>
            <w:right w:val="none" w:sz="0" w:space="0" w:color="auto"/>
          </w:divBdr>
        </w:div>
        <w:div w:id="2098403396">
          <w:marLeft w:val="0"/>
          <w:marRight w:val="0"/>
          <w:marTop w:val="0"/>
          <w:marBottom w:val="0"/>
          <w:divBdr>
            <w:top w:val="none" w:sz="0" w:space="0" w:color="auto"/>
            <w:left w:val="none" w:sz="0" w:space="0" w:color="auto"/>
            <w:bottom w:val="none" w:sz="0" w:space="0" w:color="auto"/>
            <w:right w:val="none" w:sz="0" w:space="0" w:color="auto"/>
          </w:divBdr>
          <w:divsChild>
            <w:div w:id="730691553">
              <w:marLeft w:val="0"/>
              <w:marRight w:val="0"/>
              <w:marTop w:val="0"/>
              <w:marBottom w:val="0"/>
              <w:divBdr>
                <w:top w:val="none" w:sz="0" w:space="0" w:color="auto"/>
                <w:left w:val="none" w:sz="0" w:space="0" w:color="auto"/>
                <w:bottom w:val="none" w:sz="0" w:space="0" w:color="auto"/>
                <w:right w:val="none" w:sz="0" w:space="0" w:color="auto"/>
              </w:divBdr>
            </w:div>
            <w:div w:id="924993306">
              <w:marLeft w:val="0"/>
              <w:marRight w:val="0"/>
              <w:marTop w:val="0"/>
              <w:marBottom w:val="0"/>
              <w:divBdr>
                <w:top w:val="none" w:sz="0" w:space="0" w:color="auto"/>
                <w:left w:val="none" w:sz="0" w:space="0" w:color="auto"/>
                <w:bottom w:val="none" w:sz="0" w:space="0" w:color="auto"/>
                <w:right w:val="none" w:sz="0" w:space="0" w:color="auto"/>
              </w:divBdr>
              <w:divsChild>
                <w:div w:id="204898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802774">
          <w:marLeft w:val="0"/>
          <w:marRight w:val="0"/>
          <w:marTop w:val="0"/>
          <w:marBottom w:val="0"/>
          <w:divBdr>
            <w:top w:val="none" w:sz="0" w:space="0" w:color="auto"/>
            <w:left w:val="none" w:sz="0" w:space="0" w:color="auto"/>
            <w:bottom w:val="none" w:sz="0" w:space="0" w:color="auto"/>
            <w:right w:val="none" w:sz="0" w:space="0" w:color="auto"/>
          </w:divBdr>
        </w:div>
        <w:div w:id="1392920205">
          <w:marLeft w:val="0"/>
          <w:marRight w:val="0"/>
          <w:marTop w:val="0"/>
          <w:marBottom w:val="0"/>
          <w:divBdr>
            <w:top w:val="none" w:sz="0" w:space="0" w:color="auto"/>
            <w:left w:val="none" w:sz="0" w:space="0" w:color="auto"/>
            <w:bottom w:val="none" w:sz="0" w:space="0" w:color="auto"/>
            <w:right w:val="none" w:sz="0" w:space="0" w:color="auto"/>
          </w:divBdr>
          <w:divsChild>
            <w:div w:id="1469594895">
              <w:marLeft w:val="0"/>
              <w:marRight w:val="0"/>
              <w:marTop w:val="0"/>
              <w:marBottom w:val="0"/>
              <w:divBdr>
                <w:top w:val="none" w:sz="0" w:space="0" w:color="auto"/>
                <w:left w:val="none" w:sz="0" w:space="0" w:color="auto"/>
                <w:bottom w:val="none" w:sz="0" w:space="0" w:color="auto"/>
                <w:right w:val="none" w:sz="0" w:space="0" w:color="auto"/>
              </w:divBdr>
            </w:div>
            <w:div w:id="1160190560">
              <w:marLeft w:val="0"/>
              <w:marRight w:val="0"/>
              <w:marTop w:val="0"/>
              <w:marBottom w:val="0"/>
              <w:divBdr>
                <w:top w:val="none" w:sz="0" w:space="0" w:color="auto"/>
                <w:left w:val="none" w:sz="0" w:space="0" w:color="auto"/>
                <w:bottom w:val="none" w:sz="0" w:space="0" w:color="auto"/>
                <w:right w:val="none" w:sz="0" w:space="0" w:color="auto"/>
              </w:divBdr>
              <w:divsChild>
                <w:div w:id="20915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705435">
          <w:marLeft w:val="0"/>
          <w:marRight w:val="0"/>
          <w:marTop w:val="0"/>
          <w:marBottom w:val="0"/>
          <w:divBdr>
            <w:top w:val="none" w:sz="0" w:space="0" w:color="auto"/>
            <w:left w:val="none" w:sz="0" w:space="0" w:color="auto"/>
            <w:bottom w:val="none" w:sz="0" w:space="0" w:color="auto"/>
            <w:right w:val="none" w:sz="0" w:space="0" w:color="auto"/>
          </w:divBdr>
        </w:div>
        <w:div w:id="218711990">
          <w:marLeft w:val="0"/>
          <w:marRight w:val="0"/>
          <w:marTop w:val="0"/>
          <w:marBottom w:val="0"/>
          <w:divBdr>
            <w:top w:val="none" w:sz="0" w:space="0" w:color="auto"/>
            <w:left w:val="none" w:sz="0" w:space="0" w:color="auto"/>
            <w:bottom w:val="none" w:sz="0" w:space="0" w:color="auto"/>
            <w:right w:val="none" w:sz="0" w:space="0" w:color="auto"/>
          </w:divBdr>
          <w:divsChild>
            <w:div w:id="606622932">
              <w:marLeft w:val="0"/>
              <w:marRight w:val="0"/>
              <w:marTop w:val="0"/>
              <w:marBottom w:val="0"/>
              <w:divBdr>
                <w:top w:val="none" w:sz="0" w:space="0" w:color="auto"/>
                <w:left w:val="none" w:sz="0" w:space="0" w:color="auto"/>
                <w:bottom w:val="none" w:sz="0" w:space="0" w:color="auto"/>
                <w:right w:val="none" w:sz="0" w:space="0" w:color="auto"/>
              </w:divBdr>
            </w:div>
            <w:div w:id="1052001559">
              <w:marLeft w:val="0"/>
              <w:marRight w:val="0"/>
              <w:marTop w:val="0"/>
              <w:marBottom w:val="0"/>
              <w:divBdr>
                <w:top w:val="none" w:sz="0" w:space="0" w:color="auto"/>
                <w:left w:val="none" w:sz="0" w:space="0" w:color="auto"/>
                <w:bottom w:val="none" w:sz="0" w:space="0" w:color="auto"/>
                <w:right w:val="none" w:sz="0" w:space="0" w:color="auto"/>
              </w:divBdr>
              <w:divsChild>
                <w:div w:id="132212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120373">
          <w:marLeft w:val="0"/>
          <w:marRight w:val="0"/>
          <w:marTop w:val="0"/>
          <w:marBottom w:val="0"/>
          <w:divBdr>
            <w:top w:val="none" w:sz="0" w:space="0" w:color="auto"/>
            <w:left w:val="none" w:sz="0" w:space="0" w:color="auto"/>
            <w:bottom w:val="none" w:sz="0" w:space="0" w:color="auto"/>
            <w:right w:val="none" w:sz="0" w:space="0" w:color="auto"/>
          </w:divBdr>
        </w:div>
        <w:div w:id="1589264553">
          <w:marLeft w:val="0"/>
          <w:marRight w:val="0"/>
          <w:marTop w:val="0"/>
          <w:marBottom w:val="0"/>
          <w:divBdr>
            <w:top w:val="none" w:sz="0" w:space="0" w:color="auto"/>
            <w:left w:val="none" w:sz="0" w:space="0" w:color="auto"/>
            <w:bottom w:val="none" w:sz="0" w:space="0" w:color="auto"/>
            <w:right w:val="none" w:sz="0" w:space="0" w:color="auto"/>
          </w:divBdr>
          <w:divsChild>
            <w:div w:id="1403600520">
              <w:marLeft w:val="0"/>
              <w:marRight w:val="0"/>
              <w:marTop w:val="0"/>
              <w:marBottom w:val="0"/>
              <w:divBdr>
                <w:top w:val="none" w:sz="0" w:space="0" w:color="auto"/>
                <w:left w:val="none" w:sz="0" w:space="0" w:color="auto"/>
                <w:bottom w:val="none" w:sz="0" w:space="0" w:color="auto"/>
                <w:right w:val="none" w:sz="0" w:space="0" w:color="auto"/>
              </w:divBdr>
            </w:div>
            <w:div w:id="897742484">
              <w:marLeft w:val="0"/>
              <w:marRight w:val="0"/>
              <w:marTop w:val="0"/>
              <w:marBottom w:val="0"/>
              <w:divBdr>
                <w:top w:val="none" w:sz="0" w:space="0" w:color="auto"/>
                <w:left w:val="none" w:sz="0" w:space="0" w:color="auto"/>
                <w:bottom w:val="none" w:sz="0" w:space="0" w:color="auto"/>
                <w:right w:val="none" w:sz="0" w:space="0" w:color="auto"/>
              </w:divBdr>
              <w:divsChild>
                <w:div w:id="61775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092157">
          <w:marLeft w:val="0"/>
          <w:marRight w:val="0"/>
          <w:marTop w:val="0"/>
          <w:marBottom w:val="0"/>
          <w:divBdr>
            <w:top w:val="none" w:sz="0" w:space="0" w:color="auto"/>
            <w:left w:val="none" w:sz="0" w:space="0" w:color="auto"/>
            <w:bottom w:val="none" w:sz="0" w:space="0" w:color="auto"/>
            <w:right w:val="none" w:sz="0" w:space="0" w:color="auto"/>
          </w:divBdr>
        </w:div>
        <w:div w:id="1312952903">
          <w:marLeft w:val="0"/>
          <w:marRight w:val="0"/>
          <w:marTop w:val="0"/>
          <w:marBottom w:val="0"/>
          <w:divBdr>
            <w:top w:val="none" w:sz="0" w:space="0" w:color="auto"/>
            <w:left w:val="none" w:sz="0" w:space="0" w:color="auto"/>
            <w:bottom w:val="none" w:sz="0" w:space="0" w:color="auto"/>
            <w:right w:val="none" w:sz="0" w:space="0" w:color="auto"/>
          </w:divBdr>
          <w:divsChild>
            <w:div w:id="1187213371">
              <w:marLeft w:val="0"/>
              <w:marRight w:val="0"/>
              <w:marTop w:val="0"/>
              <w:marBottom w:val="0"/>
              <w:divBdr>
                <w:top w:val="none" w:sz="0" w:space="0" w:color="auto"/>
                <w:left w:val="none" w:sz="0" w:space="0" w:color="auto"/>
                <w:bottom w:val="none" w:sz="0" w:space="0" w:color="auto"/>
                <w:right w:val="none" w:sz="0" w:space="0" w:color="auto"/>
              </w:divBdr>
            </w:div>
            <w:div w:id="960306631">
              <w:marLeft w:val="0"/>
              <w:marRight w:val="0"/>
              <w:marTop w:val="0"/>
              <w:marBottom w:val="0"/>
              <w:divBdr>
                <w:top w:val="none" w:sz="0" w:space="0" w:color="auto"/>
                <w:left w:val="none" w:sz="0" w:space="0" w:color="auto"/>
                <w:bottom w:val="none" w:sz="0" w:space="0" w:color="auto"/>
                <w:right w:val="none" w:sz="0" w:space="0" w:color="auto"/>
              </w:divBdr>
              <w:divsChild>
                <w:div w:id="106918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977513">
          <w:marLeft w:val="0"/>
          <w:marRight w:val="0"/>
          <w:marTop w:val="0"/>
          <w:marBottom w:val="0"/>
          <w:divBdr>
            <w:top w:val="none" w:sz="0" w:space="0" w:color="auto"/>
            <w:left w:val="none" w:sz="0" w:space="0" w:color="auto"/>
            <w:bottom w:val="none" w:sz="0" w:space="0" w:color="auto"/>
            <w:right w:val="none" w:sz="0" w:space="0" w:color="auto"/>
          </w:divBdr>
        </w:div>
        <w:div w:id="1115978876">
          <w:marLeft w:val="0"/>
          <w:marRight w:val="0"/>
          <w:marTop w:val="0"/>
          <w:marBottom w:val="0"/>
          <w:divBdr>
            <w:top w:val="none" w:sz="0" w:space="0" w:color="auto"/>
            <w:left w:val="none" w:sz="0" w:space="0" w:color="auto"/>
            <w:bottom w:val="none" w:sz="0" w:space="0" w:color="auto"/>
            <w:right w:val="none" w:sz="0" w:space="0" w:color="auto"/>
          </w:divBdr>
          <w:divsChild>
            <w:div w:id="1724132356">
              <w:marLeft w:val="0"/>
              <w:marRight w:val="0"/>
              <w:marTop w:val="0"/>
              <w:marBottom w:val="0"/>
              <w:divBdr>
                <w:top w:val="none" w:sz="0" w:space="0" w:color="auto"/>
                <w:left w:val="none" w:sz="0" w:space="0" w:color="auto"/>
                <w:bottom w:val="none" w:sz="0" w:space="0" w:color="auto"/>
                <w:right w:val="none" w:sz="0" w:space="0" w:color="auto"/>
              </w:divBdr>
            </w:div>
            <w:div w:id="1628780877">
              <w:marLeft w:val="0"/>
              <w:marRight w:val="0"/>
              <w:marTop w:val="0"/>
              <w:marBottom w:val="0"/>
              <w:divBdr>
                <w:top w:val="none" w:sz="0" w:space="0" w:color="auto"/>
                <w:left w:val="none" w:sz="0" w:space="0" w:color="auto"/>
                <w:bottom w:val="none" w:sz="0" w:space="0" w:color="auto"/>
                <w:right w:val="none" w:sz="0" w:space="0" w:color="auto"/>
              </w:divBdr>
              <w:divsChild>
                <w:div w:id="77536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938587">
          <w:marLeft w:val="0"/>
          <w:marRight w:val="0"/>
          <w:marTop w:val="0"/>
          <w:marBottom w:val="0"/>
          <w:divBdr>
            <w:top w:val="none" w:sz="0" w:space="0" w:color="auto"/>
            <w:left w:val="none" w:sz="0" w:space="0" w:color="auto"/>
            <w:bottom w:val="none" w:sz="0" w:space="0" w:color="auto"/>
            <w:right w:val="none" w:sz="0" w:space="0" w:color="auto"/>
          </w:divBdr>
        </w:div>
        <w:div w:id="109278379">
          <w:marLeft w:val="0"/>
          <w:marRight w:val="0"/>
          <w:marTop w:val="0"/>
          <w:marBottom w:val="0"/>
          <w:divBdr>
            <w:top w:val="none" w:sz="0" w:space="0" w:color="auto"/>
            <w:left w:val="none" w:sz="0" w:space="0" w:color="auto"/>
            <w:bottom w:val="none" w:sz="0" w:space="0" w:color="auto"/>
            <w:right w:val="none" w:sz="0" w:space="0" w:color="auto"/>
          </w:divBdr>
          <w:divsChild>
            <w:div w:id="1668367510">
              <w:marLeft w:val="0"/>
              <w:marRight w:val="0"/>
              <w:marTop w:val="0"/>
              <w:marBottom w:val="0"/>
              <w:divBdr>
                <w:top w:val="none" w:sz="0" w:space="0" w:color="auto"/>
                <w:left w:val="none" w:sz="0" w:space="0" w:color="auto"/>
                <w:bottom w:val="none" w:sz="0" w:space="0" w:color="auto"/>
                <w:right w:val="none" w:sz="0" w:space="0" w:color="auto"/>
              </w:divBdr>
            </w:div>
            <w:div w:id="1600217324">
              <w:marLeft w:val="0"/>
              <w:marRight w:val="0"/>
              <w:marTop w:val="0"/>
              <w:marBottom w:val="0"/>
              <w:divBdr>
                <w:top w:val="none" w:sz="0" w:space="0" w:color="auto"/>
                <w:left w:val="none" w:sz="0" w:space="0" w:color="auto"/>
                <w:bottom w:val="none" w:sz="0" w:space="0" w:color="auto"/>
                <w:right w:val="none" w:sz="0" w:space="0" w:color="auto"/>
              </w:divBdr>
              <w:divsChild>
                <w:div w:id="27413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727476">
          <w:marLeft w:val="0"/>
          <w:marRight w:val="0"/>
          <w:marTop w:val="0"/>
          <w:marBottom w:val="0"/>
          <w:divBdr>
            <w:top w:val="none" w:sz="0" w:space="0" w:color="auto"/>
            <w:left w:val="none" w:sz="0" w:space="0" w:color="auto"/>
            <w:bottom w:val="none" w:sz="0" w:space="0" w:color="auto"/>
            <w:right w:val="none" w:sz="0" w:space="0" w:color="auto"/>
          </w:divBdr>
        </w:div>
        <w:div w:id="1438018700">
          <w:marLeft w:val="0"/>
          <w:marRight w:val="0"/>
          <w:marTop w:val="0"/>
          <w:marBottom w:val="0"/>
          <w:divBdr>
            <w:top w:val="none" w:sz="0" w:space="0" w:color="auto"/>
            <w:left w:val="none" w:sz="0" w:space="0" w:color="auto"/>
            <w:bottom w:val="none" w:sz="0" w:space="0" w:color="auto"/>
            <w:right w:val="none" w:sz="0" w:space="0" w:color="auto"/>
          </w:divBdr>
          <w:divsChild>
            <w:div w:id="1433815263">
              <w:marLeft w:val="0"/>
              <w:marRight w:val="0"/>
              <w:marTop w:val="0"/>
              <w:marBottom w:val="0"/>
              <w:divBdr>
                <w:top w:val="none" w:sz="0" w:space="0" w:color="auto"/>
                <w:left w:val="none" w:sz="0" w:space="0" w:color="auto"/>
                <w:bottom w:val="none" w:sz="0" w:space="0" w:color="auto"/>
                <w:right w:val="none" w:sz="0" w:space="0" w:color="auto"/>
              </w:divBdr>
            </w:div>
            <w:div w:id="643001037">
              <w:marLeft w:val="0"/>
              <w:marRight w:val="0"/>
              <w:marTop w:val="0"/>
              <w:marBottom w:val="0"/>
              <w:divBdr>
                <w:top w:val="none" w:sz="0" w:space="0" w:color="auto"/>
                <w:left w:val="none" w:sz="0" w:space="0" w:color="auto"/>
                <w:bottom w:val="none" w:sz="0" w:space="0" w:color="auto"/>
                <w:right w:val="none" w:sz="0" w:space="0" w:color="auto"/>
              </w:divBdr>
              <w:divsChild>
                <w:div w:id="208930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77049">
          <w:marLeft w:val="0"/>
          <w:marRight w:val="0"/>
          <w:marTop w:val="0"/>
          <w:marBottom w:val="0"/>
          <w:divBdr>
            <w:top w:val="none" w:sz="0" w:space="0" w:color="auto"/>
            <w:left w:val="none" w:sz="0" w:space="0" w:color="auto"/>
            <w:bottom w:val="none" w:sz="0" w:space="0" w:color="auto"/>
            <w:right w:val="none" w:sz="0" w:space="0" w:color="auto"/>
          </w:divBdr>
        </w:div>
        <w:div w:id="297229169">
          <w:marLeft w:val="0"/>
          <w:marRight w:val="0"/>
          <w:marTop w:val="0"/>
          <w:marBottom w:val="0"/>
          <w:divBdr>
            <w:top w:val="none" w:sz="0" w:space="0" w:color="auto"/>
            <w:left w:val="none" w:sz="0" w:space="0" w:color="auto"/>
            <w:bottom w:val="none" w:sz="0" w:space="0" w:color="auto"/>
            <w:right w:val="none" w:sz="0" w:space="0" w:color="auto"/>
          </w:divBdr>
          <w:divsChild>
            <w:div w:id="603153585">
              <w:marLeft w:val="0"/>
              <w:marRight w:val="0"/>
              <w:marTop w:val="0"/>
              <w:marBottom w:val="0"/>
              <w:divBdr>
                <w:top w:val="none" w:sz="0" w:space="0" w:color="auto"/>
                <w:left w:val="none" w:sz="0" w:space="0" w:color="auto"/>
                <w:bottom w:val="none" w:sz="0" w:space="0" w:color="auto"/>
                <w:right w:val="none" w:sz="0" w:space="0" w:color="auto"/>
              </w:divBdr>
            </w:div>
            <w:div w:id="1604528874">
              <w:marLeft w:val="0"/>
              <w:marRight w:val="0"/>
              <w:marTop w:val="0"/>
              <w:marBottom w:val="0"/>
              <w:divBdr>
                <w:top w:val="none" w:sz="0" w:space="0" w:color="auto"/>
                <w:left w:val="none" w:sz="0" w:space="0" w:color="auto"/>
                <w:bottom w:val="none" w:sz="0" w:space="0" w:color="auto"/>
                <w:right w:val="none" w:sz="0" w:space="0" w:color="auto"/>
              </w:divBdr>
              <w:divsChild>
                <w:div w:id="68100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42988">
          <w:marLeft w:val="0"/>
          <w:marRight w:val="0"/>
          <w:marTop w:val="0"/>
          <w:marBottom w:val="0"/>
          <w:divBdr>
            <w:top w:val="none" w:sz="0" w:space="0" w:color="auto"/>
            <w:left w:val="none" w:sz="0" w:space="0" w:color="auto"/>
            <w:bottom w:val="none" w:sz="0" w:space="0" w:color="auto"/>
            <w:right w:val="none" w:sz="0" w:space="0" w:color="auto"/>
          </w:divBdr>
        </w:div>
        <w:div w:id="1467115844">
          <w:marLeft w:val="0"/>
          <w:marRight w:val="0"/>
          <w:marTop w:val="0"/>
          <w:marBottom w:val="0"/>
          <w:divBdr>
            <w:top w:val="none" w:sz="0" w:space="0" w:color="auto"/>
            <w:left w:val="none" w:sz="0" w:space="0" w:color="auto"/>
            <w:bottom w:val="none" w:sz="0" w:space="0" w:color="auto"/>
            <w:right w:val="none" w:sz="0" w:space="0" w:color="auto"/>
          </w:divBdr>
          <w:divsChild>
            <w:div w:id="1480922779">
              <w:marLeft w:val="0"/>
              <w:marRight w:val="0"/>
              <w:marTop w:val="0"/>
              <w:marBottom w:val="0"/>
              <w:divBdr>
                <w:top w:val="none" w:sz="0" w:space="0" w:color="auto"/>
                <w:left w:val="none" w:sz="0" w:space="0" w:color="auto"/>
                <w:bottom w:val="none" w:sz="0" w:space="0" w:color="auto"/>
                <w:right w:val="none" w:sz="0" w:space="0" w:color="auto"/>
              </w:divBdr>
            </w:div>
            <w:div w:id="1781101487">
              <w:marLeft w:val="0"/>
              <w:marRight w:val="0"/>
              <w:marTop w:val="0"/>
              <w:marBottom w:val="0"/>
              <w:divBdr>
                <w:top w:val="none" w:sz="0" w:space="0" w:color="auto"/>
                <w:left w:val="none" w:sz="0" w:space="0" w:color="auto"/>
                <w:bottom w:val="none" w:sz="0" w:space="0" w:color="auto"/>
                <w:right w:val="none" w:sz="0" w:space="0" w:color="auto"/>
              </w:divBdr>
              <w:divsChild>
                <w:div w:id="169391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7392">
          <w:marLeft w:val="0"/>
          <w:marRight w:val="0"/>
          <w:marTop w:val="0"/>
          <w:marBottom w:val="0"/>
          <w:divBdr>
            <w:top w:val="none" w:sz="0" w:space="0" w:color="auto"/>
            <w:left w:val="none" w:sz="0" w:space="0" w:color="auto"/>
            <w:bottom w:val="none" w:sz="0" w:space="0" w:color="auto"/>
            <w:right w:val="none" w:sz="0" w:space="0" w:color="auto"/>
          </w:divBdr>
        </w:div>
        <w:div w:id="1568565198">
          <w:marLeft w:val="0"/>
          <w:marRight w:val="0"/>
          <w:marTop w:val="0"/>
          <w:marBottom w:val="0"/>
          <w:divBdr>
            <w:top w:val="none" w:sz="0" w:space="0" w:color="auto"/>
            <w:left w:val="none" w:sz="0" w:space="0" w:color="auto"/>
            <w:bottom w:val="none" w:sz="0" w:space="0" w:color="auto"/>
            <w:right w:val="none" w:sz="0" w:space="0" w:color="auto"/>
          </w:divBdr>
          <w:divsChild>
            <w:div w:id="469833261">
              <w:marLeft w:val="0"/>
              <w:marRight w:val="0"/>
              <w:marTop w:val="0"/>
              <w:marBottom w:val="0"/>
              <w:divBdr>
                <w:top w:val="none" w:sz="0" w:space="0" w:color="auto"/>
                <w:left w:val="none" w:sz="0" w:space="0" w:color="auto"/>
                <w:bottom w:val="none" w:sz="0" w:space="0" w:color="auto"/>
                <w:right w:val="none" w:sz="0" w:space="0" w:color="auto"/>
              </w:divBdr>
            </w:div>
            <w:div w:id="1601765436">
              <w:marLeft w:val="0"/>
              <w:marRight w:val="0"/>
              <w:marTop w:val="0"/>
              <w:marBottom w:val="0"/>
              <w:divBdr>
                <w:top w:val="none" w:sz="0" w:space="0" w:color="auto"/>
                <w:left w:val="none" w:sz="0" w:space="0" w:color="auto"/>
                <w:bottom w:val="none" w:sz="0" w:space="0" w:color="auto"/>
                <w:right w:val="none" w:sz="0" w:space="0" w:color="auto"/>
              </w:divBdr>
              <w:divsChild>
                <w:div w:id="5728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32264">
          <w:marLeft w:val="0"/>
          <w:marRight w:val="0"/>
          <w:marTop w:val="0"/>
          <w:marBottom w:val="0"/>
          <w:divBdr>
            <w:top w:val="none" w:sz="0" w:space="0" w:color="auto"/>
            <w:left w:val="none" w:sz="0" w:space="0" w:color="auto"/>
            <w:bottom w:val="none" w:sz="0" w:space="0" w:color="auto"/>
            <w:right w:val="none" w:sz="0" w:space="0" w:color="auto"/>
          </w:divBdr>
        </w:div>
        <w:div w:id="284193996">
          <w:marLeft w:val="0"/>
          <w:marRight w:val="0"/>
          <w:marTop w:val="0"/>
          <w:marBottom w:val="0"/>
          <w:divBdr>
            <w:top w:val="none" w:sz="0" w:space="0" w:color="auto"/>
            <w:left w:val="none" w:sz="0" w:space="0" w:color="auto"/>
            <w:bottom w:val="none" w:sz="0" w:space="0" w:color="auto"/>
            <w:right w:val="none" w:sz="0" w:space="0" w:color="auto"/>
          </w:divBdr>
          <w:divsChild>
            <w:div w:id="318772233">
              <w:marLeft w:val="0"/>
              <w:marRight w:val="0"/>
              <w:marTop w:val="0"/>
              <w:marBottom w:val="0"/>
              <w:divBdr>
                <w:top w:val="none" w:sz="0" w:space="0" w:color="auto"/>
                <w:left w:val="none" w:sz="0" w:space="0" w:color="auto"/>
                <w:bottom w:val="none" w:sz="0" w:space="0" w:color="auto"/>
                <w:right w:val="none" w:sz="0" w:space="0" w:color="auto"/>
              </w:divBdr>
            </w:div>
            <w:div w:id="1394962221">
              <w:marLeft w:val="0"/>
              <w:marRight w:val="0"/>
              <w:marTop w:val="0"/>
              <w:marBottom w:val="0"/>
              <w:divBdr>
                <w:top w:val="none" w:sz="0" w:space="0" w:color="auto"/>
                <w:left w:val="none" w:sz="0" w:space="0" w:color="auto"/>
                <w:bottom w:val="none" w:sz="0" w:space="0" w:color="auto"/>
                <w:right w:val="none" w:sz="0" w:space="0" w:color="auto"/>
              </w:divBdr>
              <w:divsChild>
                <w:div w:id="67195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360591">
          <w:marLeft w:val="0"/>
          <w:marRight w:val="0"/>
          <w:marTop w:val="0"/>
          <w:marBottom w:val="0"/>
          <w:divBdr>
            <w:top w:val="none" w:sz="0" w:space="0" w:color="auto"/>
            <w:left w:val="none" w:sz="0" w:space="0" w:color="auto"/>
            <w:bottom w:val="none" w:sz="0" w:space="0" w:color="auto"/>
            <w:right w:val="none" w:sz="0" w:space="0" w:color="auto"/>
          </w:divBdr>
        </w:div>
        <w:div w:id="2024357386">
          <w:marLeft w:val="0"/>
          <w:marRight w:val="0"/>
          <w:marTop w:val="0"/>
          <w:marBottom w:val="0"/>
          <w:divBdr>
            <w:top w:val="none" w:sz="0" w:space="0" w:color="auto"/>
            <w:left w:val="none" w:sz="0" w:space="0" w:color="auto"/>
            <w:bottom w:val="none" w:sz="0" w:space="0" w:color="auto"/>
            <w:right w:val="none" w:sz="0" w:space="0" w:color="auto"/>
          </w:divBdr>
          <w:divsChild>
            <w:div w:id="1338120578">
              <w:marLeft w:val="0"/>
              <w:marRight w:val="0"/>
              <w:marTop w:val="0"/>
              <w:marBottom w:val="0"/>
              <w:divBdr>
                <w:top w:val="none" w:sz="0" w:space="0" w:color="auto"/>
                <w:left w:val="none" w:sz="0" w:space="0" w:color="auto"/>
                <w:bottom w:val="none" w:sz="0" w:space="0" w:color="auto"/>
                <w:right w:val="none" w:sz="0" w:space="0" w:color="auto"/>
              </w:divBdr>
            </w:div>
            <w:div w:id="285358647">
              <w:marLeft w:val="0"/>
              <w:marRight w:val="0"/>
              <w:marTop w:val="0"/>
              <w:marBottom w:val="0"/>
              <w:divBdr>
                <w:top w:val="none" w:sz="0" w:space="0" w:color="auto"/>
                <w:left w:val="none" w:sz="0" w:space="0" w:color="auto"/>
                <w:bottom w:val="none" w:sz="0" w:space="0" w:color="auto"/>
                <w:right w:val="none" w:sz="0" w:space="0" w:color="auto"/>
              </w:divBdr>
              <w:divsChild>
                <w:div w:id="109131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4151">
          <w:marLeft w:val="0"/>
          <w:marRight w:val="0"/>
          <w:marTop w:val="0"/>
          <w:marBottom w:val="0"/>
          <w:divBdr>
            <w:top w:val="none" w:sz="0" w:space="0" w:color="auto"/>
            <w:left w:val="none" w:sz="0" w:space="0" w:color="auto"/>
            <w:bottom w:val="none" w:sz="0" w:space="0" w:color="auto"/>
            <w:right w:val="none" w:sz="0" w:space="0" w:color="auto"/>
          </w:divBdr>
        </w:div>
        <w:div w:id="1582250538">
          <w:marLeft w:val="0"/>
          <w:marRight w:val="0"/>
          <w:marTop w:val="0"/>
          <w:marBottom w:val="0"/>
          <w:divBdr>
            <w:top w:val="none" w:sz="0" w:space="0" w:color="auto"/>
            <w:left w:val="none" w:sz="0" w:space="0" w:color="auto"/>
            <w:bottom w:val="none" w:sz="0" w:space="0" w:color="auto"/>
            <w:right w:val="none" w:sz="0" w:space="0" w:color="auto"/>
          </w:divBdr>
          <w:divsChild>
            <w:div w:id="713117083">
              <w:marLeft w:val="0"/>
              <w:marRight w:val="0"/>
              <w:marTop w:val="0"/>
              <w:marBottom w:val="0"/>
              <w:divBdr>
                <w:top w:val="none" w:sz="0" w:space="0" w:color="auto"/>
                <w:left w:val="none" w:sz="0" w:space="0" w:color="auto"/>
                <w:bottom w:val="none" w:sz="0" w:space="0" w:color="auto"/>
                <w:right w:val="none" w:sz="0" w:space="0" w:color="auto"/>
              </w:divBdr>
            </w:div>
            <w:div w:id="380595588">
              <w:marLeft w:val="0"/>
              <w:marRight w:val="0"/>
              <w:marTop w:val="0"/>
              <w:marBottom w:val="0"/>
              <w:divBdr>
                <w:top w:val="none" w:sz="0" w:space="0" w:color="auto"/>
                <w:left w:val="none" w:sz="0" w:space="0" w:color="auto"/>
                <w:bottom w:val="none" w:sz="0" w:space="0" w:color="auto"/>
                <w:right w:val="none" w:sz="0" w:space="0" w:color="auto"/>
              </w:divBdr>
              <w:divsChild>
                <w:div w:id="25929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458521">
          <w:marLeft w:val="0"/>
          <w:marRight w:val="0"/>
          <w:marTop w:val="0"/>
          <w:marBottom w:val="0"/>
          <w:divBdr>
            <w:top w:val="none" w:sz="0" w:space="0" w:color="auto"/>
            <w:left w:val="none" w:sz="0" w:space="0" w:color="auto"/>
            <w:bottom w:val="none" w:sz="0" w:space="0" w:color="auto"/>
            <w:right w:val="none" w:sz="0" w:space="0" w:color="auto"/>
          </w:divBdr>
        </w:div>
        <w:div w:id="829911571">
          <w:marLeft w:val="0"/>
          <w:marRight w:val="0"/>
          <w:marTop w:val="0"/>
          <w:marBottom w:val="0"/>
          <w:divBdr>
            <w:top w:val="none" w:sz="0" w:space="0" w:color="auto"/>
            <w:left w:val="none" w:sz="0" w:space="0" w:color="auto"/>
            <w:bottom w:val="none" w:sz="0" w:space="0" w:color="auto"/>
            <w:right w:val="none" w:sz="0" w:space="0" w:color="auto"/>
          </w:divBdr>
          <w:divsChild>
            <w:div w:id="866261485">
              <w:marLeft w:val="0"/>
              <w:marRight w:val="0"/>
              <w:marTop w:val="0"/>
              <w:marBottom w:val="0"/>
              <w:divBdr>
                <w:top w:val="none" w:sz="0" w:space="0" w:color="auto"/>
                <w:left w:val="none" w:sz="0" w:space="0" w:color="auto"/>
                <w:bottom w:val="none" w:sz="0" w:space="0" w:color="auto"/>
                <w:right w:val="none" w:sz="0" w:space="0" w:color="auto"/>
              </w:divBdr>
            </w:div>
            <w:div w:id="2025935697">
              <w:marLeft w:val="0"/>
              <w:marRight w:val="0"/>
              <w:marTop w:val="0"/>
              <w:marBottom w:val="0"/>
              <w:divBdr>
                <w:top w:val="none" w:sz="0" w:space="0" w:color="auto"/>
                <w:left w:val="none" w:sz="0" w:space="0" w:color="auto"/>
                <w:bottom w:val="none" w:sz="0" w:space="0" w:color="auto"/>
                <w:right w:val="none" w:sz="0" w:space="0" w:color="auto"/>
              </w:divBdr>
              <w:divsChild>
                <w:div w:id="106345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474838">
          <w:marLeft w:val="0"/>
          <w:marRight w:val="0"/>
          <w:marTop w:val="0"/>
          <w:marBottom w:val="0"/>
          <w:divBdr>
            <w:top w:val="none" w:sz="0" w:space="0" w:color="auto"/>
            <w:left w:val="none" w:sz="0" w:space="0" w:color="auto"/>
            <w:bottom w:val="none" w:sz="0" w:space="0" w:color="auto"/>
            <w:right w:val="none" w:sz="0" w:space="0" w:color="auto"/>
          </w:divBdr>
        </w:div>
        <w:div w:id="237519946">
          <w:marLeft w:val="0"/>
          <w:marRight w:val="0"/>
          <w:marTop w:val="0"/>
          <w:marBottom w:val="0"/>
          <w:divBdr>
            <w:top w:val="none" w:sz="0" w:space="0" w:color="auto"/>
            <w:left w:val="none" w:sz="0" w:space="0" w:color="auto"/>
            <w:bottom w:val="none" w:sz="0" w:space="0" w:color="auto"/>
            <w:right w:val="none" w:sz="0" w:space="0" w:color="auto"/>
          </w:divBdr>
          <w:divsChild>
            <w:div w:id="1630548811">
              <w:marLeft w:val="0"/>
              <w:marRight w:val="0"/>
              <w:marTop w:val="0"/>
              <w:marBottom w:val="0"/>
              <w:divBdr>
                <w:top w:val="none" w:sz="0" w:space="0" w:color="auto"/>
                <w:left w:val="none" w:sz="0" w:space="0" w:color="auto"/>
                <w:bottom w:val="none" w:sz="0" w:space="0" w:color="auto"/>
                <w:right w:val="none" w:sz="0" w:space="0" w:color="auto"/>
              </w:divBdr>
            </w:div>
            <w:div w:id="1671062047">
              <w:marLeft w:val="0"/>
              <w:marRight w:val="0"/>
              <w:marTop w:val="0"/>
              <w:marBottom w:val="0"/>
              <w:divBdr>
                <w:top w:val="none" w:sz="0" w:space="0" w:color="auto"/>
                <w:left w:val="none" w:sz="0" w:space="0" w:color="auto"/>
                <w:bottom w:val="none" w:sz="0" w:space="0" w:color="auto"/>
                <w:right w:val="none" w:sz="0" w:space="0" w:color="auto"/>
              </w:divBdr>
              <w:divsChild>
                <w:div w:id="34937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374634">
          <w:marLeft w:val="0"/>
          <w:marRight w:val="0"/>
          <w:marTop w:val="0"/>
          <w:marBottom w:val="0"/>
          <w:divBdr>
            <w:top w:val="none" w:sz="0" w:space="0" w:color="auto"/>
            <w:left w:val="none" w:sz="0" w:space="0" w:color="auto"/>
            <w:bottom w:val="none" w:sz="0" w:space="0" w:color="auto"/>
            <w:right w:val="none" w:sz="0" w:space="0" w:color="auto"/>
          </w:divBdr>
        </w:div>
        <w:div w:id="1664629076">
          <w:marLeft w:val="0"/>
          <w:marRight w:val="0"/>
          <w:marTop w:val="0"/>
          <w:marBottom w:val="0"/>
          <w:divBdr>
            <w:top w:val="none" w:sz="0" w:space="0" w:color="auto"/>
            <w:left w:val="none" w:sz="0" w:space="0" w:color="auto"/>
            <w:bottom w:val="none" w:sz="0" w:space="0" w:color="auto"/>
            <w:right w:val="none" w:sz="0" w:space="0" w:color="auto"/>
          </w:divBdr>
          <w:divsChild>
            <w:div w:id="469329724">
              <w:marLeft w:val="0"/>
              <w:marRight w:val="0"/>
              <w:marTop w:val="0"/>
              <w:marBottom w:val="0"/>
              <w:divBdr>
                <w:top w:val="none" w:sz="0" w:space="0" w:color="auto"/>
                <w:left w:val="none" w:sz="0" w:space="0" w:color="auto"/>
                <w:bottom w:val="none" w:sz="0" w:space="0" w:color="auto"/>
                <w:right w:val="none" w:sz="0" w:space="0" w:color="auto"/>
              </w:divBdr>
            </w:div>
            <w:div w:id="1890218503">
              <w:marLeft w:val="0"/>
              <w:marRight w:val="0"/>
              <w:marTop w:val="0"/>
              <w:marBottom w:val="0"/>
              <w:divBdr>
                <w:top w:val="none" w:sz="0" w:space="0" w:color="auto"/>
                <w:left w:val="none" w:sz="0" w:space="0" w:color="auto"/>
                <w:bottom w:val="none" w:sz="0" w:space="0" w:color="auto"/>
                <w:right w:val="none" w:sz="0" w:space="0" w:color="auto"/>
              </w:divBdr>
              <w:divsChild>
                <w:div w:id="111825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622152">
          <w:marLeft w:val="0"/>
          <w:marRight w:val="0"/>
          <w:marTop w:val="0"/>
          <w:marBottom w:val="0"/>
          <w:divBdr>
            <w:top w:val="none" w:sz="0" w:space="0" w:color="auto"/>
            <w:left w:val="none" w:sz="0" w:space="0" w:color="auto"/>
            <w:bottom w:val="none" w:sz="0" w:space="0" w:color="auto"/>
            <w:right w:val="none" w:sz="0" w:space="0" w:color="auto"/>
          </w:divBdr>
        </w:div>
        <w:div w:id="172378121">
          <w:marLeft w:val="0"/>
          <w:marRight w:val="0"/>
          <w:marTop w:val="0"/>
          <w:marBottom w:val="0"/>
          <w:divBdr>
            <w:top w:val="none" w:sz="0" w:space="0" w:color="auto"/>
            <w:left w:val="none" w:sz="0" w:space="0" w:color="auto"/>
            <w:bottom w:val="none" w:sz="0" w:space="0" w:color="auto"/>
            <w:right w:val="none" w:sz="0" w:space="0" w:color="auto"/>
          </w:divBdr>
          <w:divsChild>
            <w:div w:id="949044835">
              <w:marLeft w:val="0"/>
              <w:marRight w:val="0"/>
              <w:marTop w:val="0"/>
              <w:marBottom w:val="0"/>
              <w:divBdr>
                <w:top w:val="none" w:sz="0" w:space="0" w:color="auto"/>
                <w:left w:val="none" w:sz="0" w:space="0" w:color="auto"/>
                <w:bottom w:val="none" w:sz="0" w:space="0" w:color="auto"/>
                <w:right w:val="none" w:sz="0" w:space="0" w:color="auto"/>
              </w:divBdr>
            </w:div>
            <w:div w:id="710957877">
              <w:marLeft w:val="0"/>
              <w:marRight w:val="0"/>
              <w:marTop w:val="0"/>
              <w:marBottom w:val="0"/>
              <w:divBdr>
                <w:top w:val="none" w:sz="0" w:space="0" w:color="auto"/>
                <w:left w:val="none" w:sz="0" w:space="0" w:color="auto"/>
                <w:bottom w:val="none" w:sz="0" w:space="0" w:color="auto"/>
                <w:right w:val="none" w:sz="0" w:space="0" w:color="auto"/>
              </w:divBdr>
              <w:divsChild>
                <w:div w:id="168748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075512">
          <w:marLeft w:val="0"/>
          <w:marRight w:val="0"/>
          <w:marTop w:val="0"/>
          <w:marBottom w:val="0"/>
          <w:divBdr>
            <w:top w:val="none" w:sz="0" w:space="0" w:color="auto"/>
            <w:left w:val="none" w:sz="0" w:space="0" w:color="auto"/>
            <w:bottom w:val="none" w:sz="0" w:space="0" w:color="auto"/>
            <w:right w:val="none" w:sz="0" w:space="0" w:color="auto"/>
          </w:divBdr>
        </w:div>
        <w:div w:id="1957787134">
          <w:marLeft w:val="0"/>
          <w:marRight w:val="0"/>
          <w:marTop w:val="0"/>
          <w:marBottom w:val="0"/>
          <w:divBdr>
            <w:top w:val="none" w:sz="0" w:space="0" w:color="auto"/>
            <w:left w:val="none" w:sz="0" w:space="0" w:color="auto"/>
            <w:bottom w:val="none" w:sz="0" w:space="0" w:color="auto"/>
            <w:right w:val="none" w:sz="0" w:space="0" w:color="auto"/>
          </w:divBdr>
          <w:divsChild>
            <w:div w:id="1712195210">
              <w:marLeft w:val="0"/>
              <w:marRight w:val="0"/>
              <w:marTop w:val="0"/>
              <w:marBottom w:val="0"/>
              <w:divBdr>
                <w:top w:val="none" w:sz="0" w:space="0" w:color="auto"/>
                <w:left w:val="none" w:sz="0" w:space="0" w:color="auto"/>
                <w:bottom w:val="none" w:sz="0" w:space="0" w:color="auto"/>
                <w:right w:val="none" w:sz="0" w:space="0" w:color="auto"/>
              </w:divBdr>
            </w:div>
            <w:div w:id="411857644">
              <w:marLeft w:val="0"/>
              <w:marRight w:val="0"/>
              <w:marTop w:val="0"/>
              <w:marBottom w:val="0"/>
              <w:divBdr>
                <w:top w:val="none" w:sz="0" w:space="0" w:color="auto"/>
                <w:left w:val="none" w:sz="0" w:space="0" w:color="auto"/>
                <w:bottom w:val="none" w:sz="0" w:space="0" w:color="auto"/>
                <w:right w:val="none" w:sz="0" w:space="0" w:color="auto"/>
              </w:divBdr>
              <w:divsChild>
                <w:div w:id="167702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59413">
          <w:marLeft w:val="0"/>
          <w:marRight w:val="0"/>
          <w:marTop w:val="0"/>
          <w:marBottom w:val="0"/>
          <w:divBdr>
            <w:top w:val="none" w:sz="0" w:space="0" w:color="auto"/>
            <w:left w:val="none" w:sz="0" w:space="0" w:color="auto"/>
            <w:bottom w:val="none" w:sz="0" w:space="0" w:color="auto"/>
            <w:right w:val="none" w:sz="0" w:space="0" w:color="auto"/>
          </w:divBdr>
        </w:div>
        <w:div w:id="943458674">
          <w:marLeft w:val="0"/>
          <w:marRight w:val="0"/>
          <w:marTop w:val="0"/>
          <w:marBottom w:val="0"/>
          <w:divBdr>
            <w:top w:val="none" w:sz="0" w:space="0" w:color="auto"/>
            <w:left w:val="none" w:sz="0" w:space="0" w:color="auto"/>
            <w:bottom w:val="none" w:sz="0" w:space="0" w:color="auto"/>
            <w:right w:val="none" w:sz="0" w:space="0" w:color="auto"/>
          </w:divBdr>
          <w:divsChild>
            <w:div w:id="1094517584">
              <w:marLeft w:val="0"/>
              <w:marRight w:val="0"/>
              <w:marTop w:val="0"/>
              <w:marBottom w:val="0"/>
              <w:divBdr>
                <w:top w:val="none" w:sz="0" w:space="0" w:color="auto"/>
                <w:left w:val="none" w:sz="0" w:space="0" w:color="auto"/>
                <w:bottom w:val="none" w:sz="0" w:space="0" w:color="auto"/>
                <w:right w:val="none" w:sz="0" w:space="0" w:color="auto"/>
              </w:divBdr>
            </w:div>
            <w:div w:id="1695109356">
              <w:marLeft w:val="0"/>
              <w:marRight w:val="0"/>
              <w:marTop w:val="0"/>
              <w:marBottom w:val="0"/>
              <w:divBdr>
                <w:top w:val="none" w:sz="0" w:space="0" w:color="auto"/>
                <w:left w:val="none" w:sz="0" w:space="0" w:color="auto"/>
                <w:bottom w:val="none" w:sz="0" w:space="0" w:color="auto"/>
                <w:right w:val="none" w:sz="0" w:space="0" w:color="auto"/>
              </w:divBdr>
              <w:divsChild>
                <w:div w:id="3559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684</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Ethan Chavez</dc:creator>
  <cp:lastModifiedBy>Ethan Chavez</cp:lastModifiedBy>
  <cp:revision>1</cp:revision>
  <dcterms:created xsi:type="dcterms:W3CDTF">2015-05-06T20:07:00Z</dcterms:created>
  <dcterms:modified xsi:type="dcterms:W3CDTF">2015-05-06T20:11:00Z</dcterms:modified>
</cp:coreProperties>
</file>