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9A0055" w:rsidRPr="00606AB3" w:rsidRDefault="009A0055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830E8E" w:rsidRPr="00606AB3" w:rsidRDefault="00830E8E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Financial Intelligence Journal Entry</w:t>
      </w:r>
    </w:p>
    <w:p w:rsidR="00830E8E" w:rsidRPr="00606AB3" w:rsidRDefault="00830E8E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Name</w:t>
      </w:r>
    </w:p>
    <w:p w:rsidR="00830E8E" w:rsidRPr="00606AB3" w:rsidRDefault="00830E8E" w:rsidP="009A00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Institution</w:t>
      </w: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5A1B92" w:rsidRPr="00606AB3" w:rsidRDefault="005A1B92" w:rsidP="009A0055">
      <w:pPr>
        <w:spacing w:after="0" w:line="48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830E8E" w:rsidRPr="00606AB3" w:rsidRDefault="00830E8E" w:rsidP="005A1B9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Financial Intelligence Journal Entry</w:t>
      </w:r>
    </w:p>
    <w:p w:rsidR="00B21257" w:rsidRPr="00606AB3" w:rsidRDefault="00066D42" w:rsidP="009A005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T</w:t>
      </w:r>
      <w:r w:rsidR="00B21257" w:rsidRPr="00606AB3">
        <w:rPr>
          <w:rFonts w:ascii="Times New Roman" w:hAnsi="Times New Roman" w:cs="Times New Roman"/>
          <w:b/>
          <w:iCs/>
          <w:sz w:val="24"/>
          <w:szCs w:val="24"/>
        </w:rPr>
        <w:t>hree reasons</w:t>
      </w:r>
      <w:r w:rsidR="00B21257"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 why financial knowledge can help a business</w:t>
      </w:r>
    </w:p>
    <w:p w:rsidR="009619A0" w:rsidRPr="00606AB3" w:rsidRDefault="00606AB3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Berman, Knight &amp; Case (2008) argue that b</w:t>
      </w:r>
      <w:r w:rsidR="009619A0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y expanding one’s knowledge about how money works in a business goes a long way in increasing the odds of a business being successful.  Financial knowledge can help a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n individual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understand how lending works to stand a better chance o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 getting financing. Knowledge </w:t>
      </w:r>
      <w:r w:rsidR="009A0055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on how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sales 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are 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project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ed</w:t>
      </w:r>
      <w:r w:rsidR="009A0055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how 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credit rating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="009A0055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how 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collateral </w:t>
      </w:r>
      <w:r w:rsidR="00066D42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works </w:t>
      </w:r>
      <w:r w:rsidR="00FA6DE7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can help an entrepreneur speak the language of the lenders. Secondly, it can help a business manage its accounts receivable as well its taxes. Thirdly, sound financial knowledge will help a person review the business’s financial statement. It is not advisable to leave all financial interpretation to the accountant. By understanding how to interpret financial statements, a person is better equipped to make decisions that make the business more prosperous.</w:t>
      </w:r>
    </w:p>
    <w:p w:rsidR="009619A0" w:rsidRPr="00606AB3" w:rsidRDefault="00363A1F" w:rsidP="009A005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</w:pP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What is </w:t>
      </w:r>
      <w:r w:rsidRPr="00606AB3">
        <w:rPr>
          <w:rStyle w:val="Emphasis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  <w:shd w:val="clear" w:color="auto" w:fill="FFFFFF"/>
        </w:rPr>
        <w:t>one way</w:t>
      </w: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 that an HR professional might use this financial information to help determine HR needs or justify a decision?</w:t>
      </w:r>
    </w:p>
    <w:p w:rsidR="00363A1F" w:rsidRPr="00606AB3" w:rsidRDefault="00363A1F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The HR department can use financial information in communicating performance measurement data.  HR is tasked with acquiring, developing and deploying superior workforce</w:t>
      </w:r>
      <w:r w:rsidR="00E81CFB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. HR needs to </w:t>
      </w:r>
      <w:r w:rsidR="00066D42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ensure an</w:t>
      </w:r>
      <w:r w:rsidR="00E81CFB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organization has employees with right skills and that they are working in the right </w:t>
      </w:r>
      <w:r w:rsidR="00066D42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jobs, ensuring they</w:t>
      </w:r>
      <w:r w:rsidR="00E81CFB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066D42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are well</w:t>
      </w:r>
      <w:r w:rsidR="00E81CFB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paid and that they are properly motivated and rewarded for their efforts. The finance department is the primary source of data on performance measurement as it gathers information on </w:t>
      </w:r>
      <w:r w:rsidR="00066D42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employees’</w:t>
      </w:r>
      <w:r w:rsidR="00E81CFB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earnings, productivity as well as customer satisfaction. This helps provide great insight</w:t>
      </w:r>
      <w:r w:rsidR="00CA5AA4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into an organization’s staffing and development needs. HR cannot operate well unless they have this information</w:t>
      </w:r>
      <w:r w:rsidR="00606AB3" w:rsidRPr="00606AB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r w:rsidR="00606AB3"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Berman, </w:t>
      </w:r>
      <w:r w:rsidR="001625B9"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Knight &amp;</w:t>
      </w:r>
      <w:r w:rsidR="00606AB3"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 Case, 2008).</w:t>
      </w:r>
      <w:r w:rsidR="00606AB3" w:rsidRPr="00606AB3">
        <w:rPr>
          <w:rStyle w:val="apple-converted-space"/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 </w:t>
      </w: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:rsidR="00CA5AA4" w:rsidRPr="00606AB3" w:rsidRDefault="00066D42" w:rsidP="009A005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</w:pPr>
      <w:r w:rsidRPr="00606AB3">
        <w:rPr>
          <w:rStyle w:val="Emphasis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>T</w:t>
      </w:r>
      <w:r w:rsidR="00CA5AA4" w:rsidRPr="00606AB3">
        <w:rPr>
          <w:rStyle w:val="Emphasis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  <w:shd w:val="clear" w:color="auto" w:fill="FFFFFF"/>
        </w:rPr>
        <w:t>hree ways</w:t>
      </w: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 that help make the</w:t>
      </w:r>
      <w:r w:rsidR="00CA5AA4"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 xml:space="preserve"> HR department more financially intelligent</w:t>
      </w: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 xml:space="preserve"> and ch</w:t>
      </w:r>
      <w:r w:rsidR="00CA5AA4"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 xml:space="preserve">allenges that </w:t>
      </w: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one</w:t>
      </w:r>
      <w:r w:rsidR="00CA5AA4"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 xml:space="preserve"> might face when incorporating these </w:t>
      </w:r>
      <w:r w:rsidRPr="00606AB3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initiatives.</w:t>
      </w:r>
    </w:p>
    <w:p w:rsidR="00A32914" w:rsidRPr="00606AB3" w:rsidRDefault="00B92869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I would consider offering financial workshops about financial basics. I would promote sessions between the finance department and H</w:t>
      </w:r>
      <w:r w:rsidR="00066D42"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R</w:t>
      </w:r>
      <w:r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department where the Finance department takes the HR department through the essential financial basics pertinent to the organization. In addition, I would make available financial training materials for the employees to familiar</w:t>
      </w:r>
      <w:r w:rsidR="00066D42"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ize themselves with fin</w:t>
      </w:r>
      <w:r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ancial operations of </w:t>
      </w:r>
      <w:r w:rsidR="00066D42"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the</w:t>
      </w:r>
      <w:r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company</w:t>
      </w:r>
      <w:r w:rsidRPr="00606AB3">
        <w:rPr>
          <w:rStyle w:val="Strong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.</w:t>
      </w:r>
      <w:r w:rsidR="00066D42" w:rsidRPr="00606AB3">
        <w:rPr>
          <w:rStyle w:val="Strong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066D42" w:rsidRPr="00606AB3">
        <w:rPr>
          <w:rStyle w:val="Strong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The greatest challenge that may be faced is failing to obtain the goodwill of the management. </w:t>
      </w:r>
      <w:r w:rsidR="00A32914" w:rsidRPr="00606AB3">
        <w:rPr>
          <w:rFonts w:ascii="Times New Roman" w:hAnsi="Times New Roman" w:cs="Times New Roman"/>
          <w:sz w:val="24"/>
          <w:szCs w:val="24"/>
        </w:rPr>
        <w:t>The management may fail to sanction expenses on financial training workshops for the HR department. The</w:t>
      </w:r>
      <w:r w:rsidR="00066D42" w:rsidRPr="00606AB3">
        <w:rPr>
          <w:rFonts w:ascii="Times New Roman" w:hAnsi="Times New Roman" w:cs="Times New Roman"/>
          <w:sz w:val="24"/>
          <w:szCs w:val="24"/>
        </w:rPr>
        <w:t>y may</w:t>
      </w:r>
      <w:r w:rsidR="00A32914" w:rsidRPr="00606AB3">
        <w:rPr>
          <w:rFonts w:ascii="Times New Roman" w:hAnsi="Times New Roman" w:cs="Times New Roman"/>
          <w:sz w:val="24"/>
          <w:szCs w:val="24"/>
        </w:rPr>
        <w:t xml:space="preserve"> argue that the HR department does not need any training on financial literacy as the Finance department already takes care of finance issues affecting the company</w:t>
      </w:r>
      <w:r w:rsidR="00606AB3" w:rsidRPr="00606AB3">
        <w:rPr>
          <w:rFonts w:ascii="Times New Roman" w:hAnsi="Times New Roman" w:cs="Times New Roman"/>
          <w:sz w:val="24"/>
          <w:szCs w:val="24"/>
        </w:rPr>
        <w:t xml:space="preserve"> (</w:t>
      </w:r>
      <w:r w:rsidR="00606AB3"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Weiss &amp; MacKay, 2009)</w:t>
      </w:r>
      <w:r w:rsidR="00A32914" w:rsidRPr="00606AB3">
        <w:rPr>
          <w:rFonts w:ascii="Times New Roman" w:hAnsi="Times New Roman" w:cs="Times New Roman"/>
          <w:sz w:val="24"/>
          <w:szCs w:val="24"/>
        </w:rPr>
        <w:t>.</w:t>
      </w: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A1B92" w:rsidRPr="00606AB3" w:rsidRDefault="005A1B92" w:rsidP="009A005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830E8E" w:rsidRPr="00606AB3" w:rsidRDefault="00830E8E" w:rsidP="005A1B9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6AB3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830E8E" w:rsidRPr="00606AB3" w:rsidRDefault="00830E8E" w:rsidP="005A1B92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Weiss, A., &amp; MacKay, N. (2009).</w:t>
      </w:r>
      <w:r w:rsidRPr="00606AB3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06AB3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The talent advantage: How to attract and retain the best and the brightest</w:t>
      </w:r>
      <w:r w:rsidRPr="00606AB3">
        <w:rPr>
          <w:rFonts w:ascii="Times New Roman" w:hAnsi="Times New Roman" w:cs="Times New Roman"/>
          <w:sz w:val="24"/>
          <w:szCs w:val="24"/>
          <w:shd w:val="clear" w:color="auto" w:fill="FFFFFF"/>
        </w:rPr>
        <w:t>. John Wiley &amp; Sons.</w:t>
      </w:r>
    </w:p>
    <w:p w:rsidR="00830E8E" w:rsidRPr="00606AB3" w:rsidRDefault="00830E8E" w:rsidP="005A1B92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Berman, K., Knight, J., &amp; Case, J. (2008).</w:t>
      </w:r>
      <w:r w:rsidRPr="00606AB3">
        <w:rPr>
          <w:rStyle w:val="apple-converted-space"/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 </w:t>
      </w:r>
      <w:r w:rsidRPr="00606AB3">
        <w:rPr>
          <w:rFonts w:ascii="Times New Roman" w:eastAsia="Arial Unicode MS" w:hAnsi="Times New Roman" w:cs="Times New Roman"/>
          <w:i/>
          <w:iCs/>
          <w:sz w:val="24"/>
          <w:szCs w:val="24"/>
          <w:shd w:val="clear" w:color="auto" w:fill="FFFFFF"/>
        </w:rPr>
        <w:t>Financial intelligence for HR professionals: What you really need to know about the numbers</w:t>
      </w:r>
      <w:r w:rsidRPr="00606AB3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>. Boston, Mass: Harvard Business School Press.</w:t>
      </w:r>
    </w:p>
    <w:sectPr w:rsidR="00830E8E" w:rsidRPr="00606AB3" w:rsidSect="00830E8E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79E" w:rsidRDefault="0066479E" w:rsidP="00830E8E">
      <w:pPr>
        <w:spacing w:after="0" w:line="240" w:lineRule="auto"/>
      </w:pPr>
      <w:r>
        <w:separator/>
      </w:r>
    </w:p>
  </w:endnote>
  <w:endnote w:type="continuationSeparator" w:id="1">
    <w:p w:rsidR="0066479E" w:rsidRDefault="0066479E" w:rsidP="00830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79E" w:rsidRDefault="0066479E" w:rsidP="00830E8E">
      <w:pPr>
        <w:spacing w:after="0" w:line="240" w:lineRule="auto"/>
      </w:pPr>
      <w:r>
        <w:separator/>
      </w:r>
    </w:p>
  </w:footnote>
  <w:footnote w:type="continuationSeparator" w:id="1">
    <w:p w:rsidR="0066479E" w:rsidRDefault="0066479E" w:rsidP="00830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B92" w:rsidRPr="005A1B92" w:rsidRDefault="005A1B92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5A1B92">
      <w:rPr>
        <w:rFonts w:ascii="Times New Roman" w:hAnsi="Times New Roman" w:cs="Times New Roman"/>
        <w:sz w:val="24"/>
        <w:szCs w:val="24"/>
      </w:rPr>
      <w:t>FINANCIAL INTELLIGENCE JOURNAL ENTRY</w:t>
    </w: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</w:t>
    </w:r>
    <w:r w:rsidRPr="005A1B92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12587115"/>
        <w:docPartObj>
          <w:docPartGallery w:val="Page Numbers (Top of Page)"/>
          <w:docPartUnique/>
        </w:docPartObj>
      </w:sdtPr>
      <w:sdtContent>
        <w:r w:rsidR="00766290" w:rsidRPr="005A1B9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A1B9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766290" w:rsidRPr="005A1B9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440C5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="00766290" w:rsidRPr="005A1B92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  <w:p w:rsidR="005A1B92" w:rsidRDefault="005A1B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E8E" w:rsidRPr="00830E8E" w:rsidRDefault="00830E8E" w:rsidP="00830E8E">
    <w:pPr>
      <w:rPr>
        <w:rFonts w:ascii="Times New Roman" w:hAnsi="Times New Roman" w:cs="Times New Roman"/>
        <w:sz w:val="24"/>
        <w:szCs w:val="24"/>
      </w:rPr>
    </w:pPr>
    <w:r w:rsidRPr="00830E8E">
      <w:rPr>
        <w:rFonts w:ascii="Times New Roman" w:hAnsi="Times New Roman" w:cs="Times New Roman"/>
        <w:sz w:val="24"/>
        <w:szCs w:val="24"/>
      </w:rPr>
      <w:t xml:space="preserve">Running head: </w:t>
    </w:r>
    <w:r w:rsidRPr="00830E8E">
      <w:rPr>
        <w:rFonts w:ascii="Times New Roman" w:hAnsi="Times New Roman" w:cs="Times New Roman"/>
        <w:sz w:val="24"/>
        <w:szCs w:val="24"/>
        <w:bdr w:val="none" w:sz="0" w:space="0" w:color="auto" w:frame="1"/>
      </w:rPr>
      <w:t>FINANCIAL INTELLIGENCE JOURNAL ENTRY</w:t>
    </w:r>
    <w:r>
      <w:rPr>
        <w:rFonts w:ascii="Times New Roman" w:hAnsi="Times New Roman" w:cs="Times New Roman"/>
        <w:sz w:val="24"/>
        <w:szCs w:val="24"/>
        <w:bdr w:val="none" w:sz="0" w:space="0" w:color="auto" w:frame="1"/>
      </w:rPr>
      <w:t xml:space="preserve">                                            </w:t>
    </w:r>
    <w:sdt>
      <w:sdtPr>
        <w:rPr>
          <w:rFonts w:ascii="Times New Roman" w:hAnsi="Times New Roman" w:cs="Times New Roman"/>
          <w:sz w:val="24"/>
          <w:szCs w:val="24"/>
        </w:rPr>
        <w:id w:val="12587050"/>
        <w:docPartObj>
          <w:docPartGallery w:val="Page Numbers (Top of Page)"/>
          <w:docPartUnique/>
        </w:docPartObj>
      </w:sdtPr>
      <w:sdtContent>
        <w:r w:rsidR="00766290" w:rsidRPr="00830E8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30E8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766290" w:rsidRPr="00830E8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440C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="00766290" w:rsidRPr="00830E8E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  <w:p w:rsidR="00830E8E" w:rsidRDefault="00830E8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56F0C"/>
    <w:multiLevelType w:val="multilevel"/>
    <w:tmpl w:val="9C388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1257"/>
    <w:rsid w:val="00007056"/>
    <w:rsid w:val="00066D42"/>
    <w:rsid w:val="001625B9"/>
    <w:rsid w:val="003440C5"/>
    <w:rsid w:val="00363A1F"/>
    <w:rsid w:val="00430B7C"/>
    <w:rsid w:val="005A1B92"/>
    <w:rsid w:val="00606AB3"/>
    <w:rsid w:val="0066479E"/>
    <w:rsid w:val="00766290"/>
    <w:rsid w:val="007A2605"/>
    <w:rsid w:val="00830E8E"/>
    <w:rsid w:val="008B39C1"/>
    <w:rsid w:val="009619A0"/>
    <w:rsid w:val="009A0055"/>
    <w:rsid w:val="00A32914"/>
    <w:rsid w:val="00B21257"/>
    <w:rsid w:val="00B92869"/>
    <w:rsid w:val="00CA5AA4"/>
    <w:rsid w:val="00E81CFB"/>
    <w:rsid w:val="00F4722B"/>
    <w:rsid w:val="00FA6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9C1"/>
  </w:style>
  <w:style w:type="paragraph" w:styleId="Heading3">
    <w:name w:val="heading 3"/>
    <w:basedOn w:val="Normal"/>
    <w:link w:val="Heading3Char"/>
    <w:uiPriority w:val="9"/>
    <w:qFormat/>
    <w:rsid w:val="00363A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21257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363A1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63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32914"/>
    <w:rPr>
      <w:b/>
      <w:bCs/>
    </w:rPr>
  </w:style>
  <w:style w:type="character" w:customStyle="1" w:styleId="apple-converted-space">
    <w:name w:val="apple-converted-space"/>
    <w:basedOn w:val="DefaultParagraphFont"/>
    <w:rsid w:val="00830E8E"/>
  </w:style>
  <w:style w:type="character" w:styleId="Hyperlink">
    <w:name w:val="Hyperlink"/>
    <w:basedOn w:val="DefaultParagraphFont"/>
    <w:uiPriority w:val="99"/>
    <w:semiHidden/>
    <w:unhideWhenUsed/>
    <w:rsid w:val="00830E8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0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E8E"/>
  </w:style>
  <w:style w:type="paragraph" w:styleId="Footer">
    <w:name w:val="footer"/>
    <w:basedOn w:val="Normal"/>
    <w:link w:val="FooterChar"/>
    <w:uiPriority w:val="99"/>
    <w:semiHidden/>
    <w:unhideWhenUsed/>
    <w:rsid w:val="00830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0E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6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2016-11-16T12:33:00Z</dcterms:created>
  <dcterms:modified xsi:type="dcterms:W3CDTF">2016-11-16T12:33:00Z</dcterms:modified>
</cp:coreProperties>
</file>