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03423D" w:rsidRPr="00C91390" w:rsidRDefault="0003423D" w:rsidP="00756BB5">
      <w:pPr>
        <w:shd w:val="clear" w:color="auto" w:fill="FFFFFF"/>
        <w:spacing w:after="0" w:line="480" w:lineRule="auto"/>
        <w:jc w:val="center"/>
        <w:rPr>
          <w:rFonts w:ascii="Times New Roman" w:eastAsia="Times New Roman" w:hAnsi="Times New Roman" w:cs="Times New Roman"/>
          <w:bCs/>
          <w:sz w:val="24"/>
          <w:szCs w:val="24"/>
        </w:rPr>
      </w:pPr>
      <w:r w:rsidRPr="00C91390">
        <w:rPr>
          <w:rFonts w:ascii="Times New Roman" w:eastAsia="Times New Roman" w:hAnsi="Times New Roman" w:cs="Times New Roman"/>
          <w:bCs/>
          <w:sz w:val="24"/>
          <w:szCs w:val="24"/>
        </w:rPr>
        <w:t>Departmental Impact on Reimbursement</w:t>
      </w:r>
    </w:p>
    <w:p w:rsidR="000553A7" w:rsidRPr="00C91390" w:rsidRDefault="000553A7" w:rsidP="00756BB5">
      <w:pPr>
        <w:shd w:val="clear" w:color="auto" w:fill="FFFFFF"/>
        <w:spacing w:after="0" w:line="480" w:lineRule="auto"/>
        <w:jc w:val="center"/>
        <w:rPr>
          <w:rFonts w:ascii="Times New Roman" w:eastAsia="Times New Roman" w:hAnsi="Times New Roman" w:cs="Times New Roman"/>
          <w:sz w:val="24"/>
          <w:szCs w:val="24"/>
        </w:rPr>
      </w:pPr>
      <w:r w:rsidRPr="00C91390">
        <w:rPr>
          <w:rFonts w:ascii="Times New Roman" w:eastAsia="Times New Roman" w:hAnsi="Times New Roman" w:cs="Times New Roman"/>
          <w:sz w:val="24"/>
          <w:szCs w:val="24"/>
        </w:rPr>
        <w:t>Name</w:t>
      </w:r>
    </w:p>
    <w:p w:rsidR="000553A7" w:rsidRPr="00C91390" w:rsidRDefault="000553A7" w:rsidP="00756BB5">
      <w:pPr>
        <w:shd w:val="clear" w:color="auto" w:fill="FFFFFF"/>
        <w:spacing w:after="0" w:line="480" w:lineRule="auto"/>
        <w:jc w:val="center"/>
        <w:rPr>
          <w:rFonts w:ascii="Times New Roman" w:eastAsia="Times New Roman" w:hAnsi="Times New Roman" w:cs="Times New Roman"/>
          <w:sz w:val="24"/>
          <w:szCs w:val="24"/>
        </w:rPr>
      </w:pPr>
      <w:r w:rsidRPr="00C91390">
        <w:rPr>
          <w:rFonts w:ascii="Times New Roman" w:eastAsia="Times New Roman" w:hAnsi="Times New Roman" w:cs="Times New Roman"/>
          <w:sz w:val="24"/>
          <w:szCs w:val="24"/>
        </w:rPr>
        <w:t>Institution</w:t>
      </w: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bCs/>
          <w:sz w:val="24"/>
          <w:szCs w:val="24"/>
        </w:rPr>
      </w:pPr>
    </w:p>
    <w:p w:rsidR="00C167B4" w:rsidRPr="00C91390" w:rsidRDefault="0003423D" w:rsidP="00756BB5">
      <w:pPr>
        <w:shd w:val="clear" w:color="auto" w:fill="FFFFFF"/>
        <w:spacing w:after="0" w:line="480" w:lineRule="auto"/>
        <w:rPr>
          <w:rFonts w:ascii="Times New Roman" w:eastAsia="Times New Roman" w:hAnsi="Times New Roman" w:cs="Times New Roman"/>
          <w:b/>
          <w:sz w:val="24"/>
          <w:szCs w:val="24"/>
        </w:rPr>
      </w:pPr>
      <w:bookmarkStart w:id="0" w:name="_GoBack"/>
      <w:bookmarkEnd w:id="0"/>
      <w:r w:rsidRPr="00C91390">
        <w:rPr>
          <w:rFonts w:ascii="Times New Roman" w:eastAsia="Times New Roman" w:hAnsi="Times New Roman" w:cs="Times New Roman"/>
          <w:b/>
          <w:sz w:val="24"/>
          <w:szCs w:val="24"/>
        </w:rPr>
        <w:lastRenderedPageBreak/>
        <w:t>Describe the impact of the </w:t>
      </w:r>
      <w:r w:rsidRPr="00C91390">
        <w:rPr>
          <w:rFonts w:ascii="Times New Roman" w:eastAsia="Times New Roman" w:hAnsi="Times New Roman" w:cs="Times New Roman"/>
          <w:b/>
          <w:bCs/>
          <w:sz w:val="24"/>
          <w:szCs w:val="24"/>
        </w:rPr>
        <w:t>departments </w:t>
      </w:r>
      <w:r w:rsidRPr="00C91390">
        <w:rPr>
          <w:rFonts w:ascii="Times New Roman" w:eastAsia="Times New Roman" w:hAnsi="Times New Roman" w:cs="Times New Roman"/>
          <w:b/>
          <w:sz w:val="24"/>
          <w:szCs w:val="24"/>
        </w:rPr>
        <w:t xml:space="preserve">at this healthcare organization that utilize reimbursement data. </w:t>
      </w:r>
    </w:p>
    <w:p w:rsidR="003243C9" w:rsidRPr="00C91390" w:rsidRDefault="00756BB5" w:rsidP="00756BB5">
      <w:pPr>
        <w:pStyle w:val="NormalWeb"/>
        <w:shd w:val="clear" w:color="auto" w:fill="FFFFFF"/>
        <w:spacing w:before="0" w:beforeAutospacing="0" w:after="0" w:afterAutospacing="0" w:line="480" w:lineRule="auto"/>
        <w:ind w:firstLine="720"/>
      </w:pPr>
      <w:r w:rsidRPr="00C91390">
        <w:rPr>
          <w:shd w:val="clear" w:color="auto" w:fill="FFFFFF"/>
        </w:rPr>
        <w:t>Harrington (2015</w:t>
      </w:r>
      <w:r w:rsidR="00177255" w:rsidRPr="00C91390">
        <w:rPr>
          <w:shd w:val="clear" w:color="auto" w:fill="FFFFFF"/>
        </w:rPr>
        <w:t>) argue</w:t>
      </w:r>
      <w:r w:rsidRPr="00C91390">
        <w:rPr>
          <w:shd w:val="clear" w:color="auto" w:fill="FFFFFF"/>
        </w:rPr>
        <w:t>s</w:t>
      </w:r>
      <w:r w:rsidR="00177255" w:rsidRPr="00C91390">
        <w:rPr>
          <w:shd w:val="clear" w:color="auto" w:fill="FFFFFF"/>
        </w:rPr>
        <w:t xml:space="preserve"> that m</w:t>
      </w:r>
      <w:r w:rsidR="003243C9" w:rsidRPr="00C91390">
        <w:t>anagement of the reimbursement process affects profitability of an organization. If reimbursement is not managed effectively in these departments, billing costs will increase, collection rates will on the other hand drop resulting in an increase in accounts receivable</w:t>
      </w:r>
      <w:r w:rsidR="00177255" w:rsidRPr="00C91390">
        <w:t>. This makes</w:t>
      </w:r>
      <w:r w:rsidR="003243C9" w:rsidRPr="00C91390">
        <w:t xml:space="preserve"> value of the acquisition untenable. Proper management in the department helps the organization </w:t>
      </w:r>
      <w:r w:rsidR="00177255" w:rsidRPr="00C91390">
        <w:t xml:space="preserve">to </w:t>
      </w:r>
      <w:r w:rsidR="003243C9" w:rsidRPr="00C91390">
        <w:t xml:space="preserve">attain a site-level control as well as establish </w:t>
      </w:r>
      <w:r w:rsidR="00177255" w:rsidRPr="00C91390">
        <w:t>a close relationship</w:t>
      </w:r>
      <w:r w:rsidR="003243C9" w:rsidRPr="00C91390">
        <w:t xml:space="preserve"> between patients and the physicians.</w:t>
      </w:r>
    </w:p>
    <w:p w:rsidR="00C167B4" w:rsidRPr="00C91390" w:rsidRDefault="0003423D" w:rsidP="00756BB5">
      <w:pPr>
        <w:shd w:val="clear" w:color="auto" w:fill="FFFFFF"/>
        <w:spacing w:after="0" w:line="480" w:lineRule="auto"/>
        <w:rPr>
          <w:rFonts w:ascii="Times New Roman" w:eastAsia="Times New Roman" w:hAnsi="Times New Roman" w:cs="Times New Roman"/>
          <w:sz w:val="24"/>
          <w:szCs w:val="24"/>
        </w:rPr>
      </w:pPr>
      <w:r w:rsidRPr="00C91390">
        <w:rPr>
          <w:rFonts w:ascii="Times New Roman" w:eastAsia="Times New Roman" w:hAnsi="Times New Roman" w:cs="Times New Roman"/>
          <w:b/>
          <w:sz w:val="24"/>
          <w:szCs w:val="24"/>
        </w:rPr>
        <w:t>What type of audit would be necessary to determine whether</w:t>
      </w:r>
      <w:r w:rsidR="008C30BF" w:rsidRPr="00C91390">
        <w:rPr>
          <w:rFonts w:ascii="Times New Roman" w:eastAsia="Times New Roman" w:hAnsi="Times New Roman" w:cs="Times New Roman"/>
          <w:b/>
          <w:sz w:val="24"/>
          <w:szCs w:val="24"/>
        </w:rPr>
        <w:t xml:space="preserve"> </w:t>
      </w:r>
      <w:r w:rsidRPr="00C91390">
        <w:rPr>
          <w:rFonts w:ascii="Times New Roman" w:eastAsia="Times New Roman" w:hAnsi="Times New Roman" w:cs="Times New Roman"/>
          <w:b/>
          <w:sz w:val="24"/>
          <w:szCs w:val="24"/>
        </w:rPr>
        <w:t>the reimbursement impact is reached fully by these departments</w:t>
      </w:r>
      <w:r w:rsidRPr="00C91390">
        <w:rPr>
          <w:rFonts w:ascii="Times New Roman" w:eastAsia="Times New Roman" w:hAnsi="Times New Roman" w:cs="Times New Roman"/>
          <w:sz w:val="24"/>
          <w:szCs w:val="24"/>
        </w:rPr>
        <w:t xml:space="preserve">? </w:t>
      </w:r>
    </w:p>
    <w:p w:rsidR="007B5B83" w:rsidRPr="00C91390" w:rsidRDefault="007B5B83" w:rsidP="00756BB5">
      <w:pPr>
        <w:autoSpaceDE w:val="0"/>
        <w:autoSpaceDN w:val="0"/>
        <w:adjustRightInd w:val="0"/>
        <w:spacing w:after="0" w:line="480" w:lineRule="auto"/>
        <w:ind w:firstLine="720"/>
        <w:rPr>
          <w:rFonts w:ascii="Times New Roman" w:hAnsi="Times New Roman" w:cs="Times New Roman"/>
          <w:sz w:val="24"/>
          <w:szCs w:val="24"/>
        </w:rPr>
      </w:pPr>
      <w:r w:rsidRPr="00C91390">
        <w:rPr>
          <w:rFonts w:ascii="Times New Roman" w:hAnsi="Times New Roman" w:cs="Times New Roman"/>
          <w:sz w:val="24"/>
          <w:szCs w:val="24"/>
        </w:rPr>
        <w:t xml:space="preserve">The reimbursement billing depends on timely and accurate use of HCPCS/CPT codes, which generate Ambulatory Payment Classification (APC) groups. Regular audit checks the department to ensure an accurate and complete coding system is in place. This ensures success in APC </w:t>
      </w:r>
      <w:r w:rsidR="00177255" w:rsidRPr="00C91390">
        <w:rPr>
          <w:rFonts w:ascii="Times New Roman" w:hAnsi="Times New Roman" w:cs="Times New Roman"/>
          <w:sz w:val="24"/>
          <w:szCs w:val="24"/>
        </w:rPr>
        <w:t>reimbursement</w:t>
      </w:r>
      <w:r w:rsidRPr="00C91390">
        <w:rPr>
          <w:rFonts w:ascii="Times New Roman" w:hAnsi="Times New Roman" w:cs="Times New Roman"/>
          <w:sz w:val="24"/>
          <w:szCs w:val="24"/>
        </w:rPr>
        <w:t xml:space="preserve"> for the facility. A periodic follow-</w:t>
      </w:r>
      <w:r w:rsidR="00177255" w:rsidRPr="00C91390">
        <w:rPr>
          <w:rFonts w:ascii="Times New Roman" w:hAnsi="Times New Roman" w:cs="Times New Roman"/>
          <w:sz w:val="24"/>
          <w:szCs w:val="24"/>
        </w:rPr>
        <w:t xml:space="preserve">up audit on the other hand </w:t>
      </w:r>
      <w:r w:rsidRPr="00C91390">
        <w:rPr>
          <w:rFonts w:ascii="Times New Roman" w:hAnsi="Times New Roman" w:cs="Times New Roman"/>
          <w:sz w:val="24"/>
          <w:szCs w:val="24"/>
        </w:rPr>
        <w:t>ensures the organization identifies, reviews and rectifies inappropriate practices which impact on the facilities profits. It highlights potential issues with compliance. Follow-up audits also ensure procedures are in place to tackle issues on quality and accuracy of coding and billing processes</w:t>
      </w:r>
      <w:r w:rsidR="00177255" w:rsidRPr="00C91390">
        <w:rPr>
          <w:rFonts w:ascii="Times New Roman" w:hAnsi="Times New Roman" w:cs="Times New Roman"/>
          <w:sz w:val="24"/>
          <w:szCs w:val="24"/>
        </w:rPr>
        <w:t xml:space="preserve"> (</w:t>
      </w:r>
      <w:r w:rsidR="00177255" w:rsidRPr="00C91390">
        <w:rPr>
          <w:rFonts w:ascii="Times New Roman" w:hAnsi="Times New Roman" w:cs="Times New Roman"/>
          <w:sz w:val="24"/>
          <w:szCs w:val="24"/>
          <w:shd w:val="clear" w:color="auto" w:fill="FFFFFF"/>
        </w:rPr>
        <w:t>Abbey, 2008).</w:t>
      </w:r>
      <w:r w:rsidR="00177255" w:rsidRPr="00C91390">
        <w:rPr>
          <w:rStyle w:val="apple-converted-space"/>
          <w:rFonts w:ascii="Times New Roman" w:hAnsi="Times New Roman" w:cs="Times New Roman"/>
          <w:sz w:val="24"/>
          <w:szCs w:val="24"/>
          <w:shd w:val="clear" w:color="auto" w:fill="FFFFFF"/>
        </w:rPr>
        <w:t> </w:t>
      </w:r>
    </w:p>
    <w:p w:rsidR="0003423D" w:rsidRPr="00C91390" w:rsidRDefault="0003423D" w:rsidP="00756BB5">
      <w:pPr>
        <w:shd w:val="clear" w:color="auto" w:fill="FFFFFF"/>
        <w:spacing w:after="0" w:line="480" w:lineRule="auto"/>
        <w:rPr>
          <w:rFonts w:ascii="Times New Roman" w:eastAsia="Times New Roman" w:hAnsi="Times New Roman" w:cs="Times New Roman"/>
          <w:b/>
          <w:sz w:val="24"/>
          <w:szCs w:val="24"/>
        </w:rPr>
      </w:pPr>
      <w:r w:rsidRPr="00C91390">
        <w:rPr>
          <w:rFonts w:ascii="Times New Roman" w:eastAsia="Times New Roman" w:hAnsi="Times New Roman" w:cs="Times New Roman"/>
          <w:b/>
          <w:sz w:val="24"/>
          <w:szCs w:val="24"/>
        </w:rPr>
        <w:t>How could the impact of these departments on pay-for-performance incentives be measured?</w:t>
      </w:r>
    </w:p>
    <w:p w:rsidR="0044208A" w:rsidRPr="00C91390" w:rsidRDefault="002C330E" w:rsidP="00756BB5">
      <w:pPr>
        <w:pStyle w:val="NormalWeb"/>
        <w:shd w:val="clear" w:color="auto" w:fill="FAFAFA"/>
        <w:spacing w:before="0" w:beforeAutospacing="0" w:after="0" w:afterAutospacing="0" w:line="480" w:lineRule="auto"/>
        <w:ind w:firstLine="720"/>
      </w:pPr>
      <w:r w:rsidRPr="00C91390">
        <w:t xml:space="preserve">According to </w:t>
      </w:r>
      <w:r w:rsidRPr="00C91390">
        <w:rPr>
          <w:shd w:val="clear" w:color="auto" w:fill="FFFFFF"/>
        </w:rPr>
        <w:t>Herbert (2012), t</w:t>
      </w:r>
      <w:r w:rsidR="0044208A" w:rsidRPr="00C91390">
        <w:t xml:space="preserve">here are three measures </w:t>
      </w:r>
      <w:r w:rsidR="00177255" w:rsidRPr="00C91390">
        <w:t>to gauge pay-for-performance incentives;</w:t>
      </w:r>
      <w:r w:rsidR="0044208A" w:rsidRPr="00C91390">
        <w:t xml:space="preserve"> they are structural measures</w:t>
      </w:r>
      <w:r w:rsidR="00177255" w:rsidRPr="00C91390">
        <w:t>, o</w:t>
      </w:r>
      <w:r w:rsidR="0044208A" w:rsidRPr="00C91390">
        <w:t xml:space="preserve">utcome </w:t>
      </w:r>
      <w:r w:rsidR="00FB00C5" w:rsidRPr="00C91390">
        <w:t>measures</w:t>
      </w:r>
      <w:r w:rsidR="0044208A" w:rsidRPr="00C91390">
        <w:t xml:space="preserve"> and process measures. Structural measures require a facility to capture and report how the facility’s IT systems are used in aiding </w:t>
      </w:r>
      <w:r w:rsidR="0044208A" w:rsidRPr="00C91390">
        <w:lastRenderedPageBreak/>
        <w:t>clinical care. Structural measures are</w:t>
      </w:r>
      <w:r w:rsidR="00FB00C5" w:rsidRPr="00C91390">
        <w:t xml:space="preserve"> </w:t>
      </w:r>
      <w:r w:rsidR="0044208A" w:rsidRPr="00C91390">
        <w:t xml:space="preserve">organizational and professional resources related with provision of care including operating capacity and staff credentials. These measures gauge care attributes such as material resources, human resources </w:t>
      </w:r>
      <w:r w:rsidR="00177255" w:rsidRPr="00C91390">
        <w:t>and the</w:t>
      </w:r>
      <w:r w:rsidR="0044208A" w:rsidRPr="00C91390">
        <w:t xml:space="preserve"> </w:t>
      </w:r>
      <w:r w:rsidR="00177255" w:rsidRPr="00C91390">
        <w:t>organization</w:t>
      </w:r>
      <w:r w:rsidR="0044208A" w:rsidRPr="00C91390">
        <w:t>’s structure.</w:t>
      </w:r>
    </w:p>
    <w:p w:rsidR="0044208A" w:rsidRPr="00C91390" w:rsidRDefault="00177255" w:rsidP="00756BB5">
      <w:pPr>
        <w:pStyle w:val="NormalWeb"/>
        <w:shd w:val="clear" w:color="auto" w:fill="FAFAFA"/>
        <w:spacing w:before="0" w:beforeAutospacing="0" w:after="0" w:afterAutospacing="0" w:line="480" w:lineRule="auto"/>
        <w:ind w:firstLine="720"/>
      </w:pPr>
      <w:r w:rsidRPr="00C91390">
        <w:t>P</w:t>
      </w:r>
      <w:r w:rsidR="0044208A" w:rsidRPr="00C91390">
        <w:t>rocess measures</w:t>
      </w:r>
      <w:r w:rsidRPr="00C91390">
        <w:t xml:space="preserve"> evaluate</w:t>
      </w:r>
      <w:r w:rsidR="0044208A" w:rsidRPr="00C91390">
        <w:t xml:space="preserve"> the methods by which care is provided. This measurement reflects procedural tests, surgeries as well as other actions in the course of treatment. The measures focus on the ability of the facility </w:t>
      </w:r>
      <w:r w:rsidR="00FB00C5" w:rsidRPr="00C91390">
        <w:t xml:space="preserve">to detect, diagnose as well as manage the disease. In addition, they capture the timeliness as well as accuracy of various diagnoses, appropriateness of therapy and complications that took place during treatment if any. These measures are routinely reported to the CMS, private payers as well as third-party groups to help them prepare report cards. Patients use these reports to compare quality of facilities, physicians and health plans. The </w:t>
      </w:r>
      <w:r w:rsidRPr="00C91390">
        <w:t>final measures</w:t>
      </w:r>
      <w:r w:rsidR="00FB00C5" w:rsidRPr="00C91390">
        <w:t xml:space="preserve"> are referred to as the outcome measures.</w:t>
      </w:r>
      <w:r w:rsidR="00A45233" w:rsidRPr="00C91390">
        <w:t xml:space="preserve"> These measures are used to track the desired state that </w:t>
      </w:r>
      <w:r w:rsidRPr="00C91390">
        <w:t>result from</w:t>
      </w:r>
      <w:r w:rsidR="00A45233" w:rsidRPr="00C91390">
        <w:t xml:space="preserve"> care processes. The measures also highlight the effect </w:t>
      </w:r>
      <w:r w:rsidRPr="00C91390">
        <w:t>of process</w:t>
      </w:r>
      <w:r w:rsidR="00A45233" w:rsidRPr="00C91390">
        <w:t xml:space="preserve"> </w:t>
      </w:r>
      <w:r w:rsidRPr="00C91390">
        <w:t>a</w:t>
      </w:r>
      <w:r w:rsidR="00A45233" w:rsidRPr="00C91390">
        <w:t>nd structure measure t</w:t>
      </w:r>
      <w:r w:rsidRPr="00C91390">
        <w:t>y</w:t>
      </w:r>
      <w:r w:rsidR="00A45233" w:rsidRPr="00C91390">
        <w:t xml:space="preserve">pes on </w:t>
      </w:r>
      <w:r w:rsidRPr="00C91390">
        <w:t>p</w:t>
      </w:r>
      <w:r w:rsidR="00A45233" w:rsidRPr="00C91390">
        <w:t xml:space="preserve">atients. In essence, </w:t>
      </w:r>
      <w:r w:rsidRPr="00C91390">
        <w:t>outcome</w:t>
      </w:r>
      <w:r w:rsidR="00A45233" w:rsidRPr="00C91390">
        <w:t xml:space="preserve"> measures gauge the result of the whole care process.</w:t>
      </w:r>
      <w:r w:rsidRPr="00C91390">
        <w:t xml:space="preserve"> </w:t>
      </w:r>
      <w:r w:rsidR="00A45233" w:rsidRPr="00C91390">
        <w:t>In this regard, structure and process measures lead up to outcome measures. Outcome measures are also used to track satisfaction of patients with their care</w:t>
      </w:r>
      <w:r w:rsidRPr="00C91390">
        <w:t xml:space="preserve"> (</w:t>
      </w:r>
      <w:r w:rsidRPr="00C91390">
        <w:rPr>
          <w:shd w:val="clear" w:color="auto" w:fill="FFFFFF"/>
        </w:rPr>
        <w:t>Harrington, 2015).</w:t>
      </w:r>
      <w:r w:rsidRPr="00C91390">
        <w:rPr>
          <w:rStyle w:val="apple-converted-space"/>
          <w:shd w:val="clear" w:color="auto" w:fill="FFFFFF"/>
        </w:rPr>
        <w:t> </w:t>
      </w:r>
    </w:p>
    <w:p w:rsidR="00DC32A8" w:rsidRPr="00C91390" w:rsidRDefault="0003423D" w:rsidP="00756BB5">
      <w:pPr>
        <w:shd w:val="clear" w:color="auto" w:fill="FFFFFF"/>
        <w:spacing w:after="0" w:line="480" w:lineRule="auto"/>
        <w:rPr>
          <w:rFonts w:ascii="Times New Roman" w:eastAsia="Times New Roman" w:hAnsi="Times New Roman" w:cs="Times New Roman"/>
          <w:b/>
          <w:sz w:val="24"/>
          <w:szCs w:val="24"/>
        </w:rPr>
      </w:pPr>
      <w:r w:rsidRPr="00C91390">
        <w:rPr>
          <w:rFonts w:ascii="Times New Roman" w:eastAsia="Times New Roman" w:hAnsi="Times New Roman" w:cs="Times New Roman"/>
          <w:b/>
          <w:sz w:val="24"/>
          <w:szCs w:val="24"/>
        </w:rPr>
        <w:t>Assess the </w:t>
      </w:r>
      <w:r w:rsidRPr="00C91390">
        <w:rPr>
          <w:rFonts w:ascii="Times New Roman" w:eastAsia="Times New Roman" w:hAnsi="Times New Roman" w:cs="Times New Roman"/>
          <w:b/>
          <w:bCs/>
          <w:sz w:val="24"/>
          <w:szCs w:val="24"/>
        </w:rPr>
        <w:t>activities</w:t>
      </w:r>
      <w:r w:rsidR="007B5B83" w:rsidRPr="00C91390">
        <w:rPr>
          <w:rFonts w:ascii="Times New Roman" w:eastAsia="Times New Roman" w:hAnsi="Times New Roman" w:cs="Times New Roman"/>
          <w:b/>
          <w:bCs/>
          <w:sz w:val="24"/>
          <w:szCs w:val="24"/>
        </w:rPr>
        <w:t xml:space="preserve"> </w:t>
      </w:r>
      <w:r w:rsidRPr="00C91390">
        <w:rPr>
          <w:rFonts w:ascii="Times New Roman" w:eastAsia="Times New Roman" w:hAnsi="Times New Roman" w:cs="Times New Roman"/>
          <w:b/>
          <w:sz w:val="24"/>
          <w:szCs w:val="24"/>
        </w:rPr>
        <w:t>within each department at this healthcare organization for how they may impact reimbursement.</w:t>
      </w:r>
    </w:p>
    <w:p w:rsidR="00DC32A8" w:rsidRPr="00C91390" w:rsidRDefault="00E17C86" w:rsidP="00756BB5">
      <w:pPr>
        <w:shd w:val="clear" w:color="auto" w:fill="FFFFFF"/>
        <w:spacing w:after="0" w:line="480" w:lineRule="auto"/>
        <w:ind w:firstLine="720"/>
        <w:rPr>
          <w:rFonts w:ascii="Times New Roman" w:eastAsia="Times New Roman" w:hAnsi="Times New Roman" w:cs="Times New Roman"/>
          <w:sz w:val="24"/>
          <w:szCs w:val="24"/>
        </w:rPr>
      </w:pPr>
      <w:r w:rsidRPr="00C91390">
        <w:rPr>
          <w:rFonts w:ascii="Times New Roman" w:eastAsia="Times New Roman" w:hAnsi="Times New Roman" w:cs="Times New Roman"/>
          <w:sz w:val="24"/>
          <w:szCs w:val="24"/>
        </w:rPr>
        <w:t xml:space="preserve">According to </w:t>
      </w:r>
      <w:r w:rsidRPr="00C91390">
        <w:rPr>
          <w:rFonts w:ascii="Times New Roman" w:hAnsi="Times New Roman" w:cs="Times New Roman"/>
          <w:sz w:val="24"/>
          <w:szCs w:val="24"/>
          <w:shd w:val="clear" w:color="auto" w:fill="FFFFFF"/>
        </w:rPr>
        <w:t>Casto &amp; Layman (2006), s</w:t>
      </w:r>
      <w:r w:rsidR="00DC32A8" w:rsidRPr="00C91390">
        <w:rPr>
          <w:rFonts w:ascii="Times New Roman" w:eastAsia="Times New Roman" w:hAnsi="Times New Roman" w:cs="Times New Roman"/>
          <w:sz w:val="24"/>
          <w:szCs w:val="24"/>
        </w:rPr>
        <w:t>uccessful reimbursement claims go through a processing operation comprised of s</w:t>
      </w:r>
      <w:r w:rsidRPr="00C91390">
        <w:rPr>
          <w:rFonts w:ascii="Times New Roman" w:eastAsia="Times New Roman" w:hAnsi="Times New Roman" w:cs="Times New Roman"/>
          <w:sz w:val="24"/>
          <w:szCs w:val="24"/>
        </w:rPr>
        <w:t>killed personnel as well</w:t>
      </w:r>
      <w:r w:rsidR="00DC32A8" w:rsidRPr="00C91390">
        <w:rPr>
          <w:rFonts w:ascii="Times New Roman" w:eastAsia="Times New Roman" w:hAnsi="Times New Roman" w:cs="Times New Roman"/>
          <w:sz w:val="24"/>
          <w:szCs w:val="24"/>
        </w:rPr>
        <w:t xml:space="preserve"> monitored processes. Although departments involved in reimbursement may vary from one facility to the other, </w:t>
      </w:r>
      <w:r w:rsidRPr="00C91390">
        <w:rPr>
          <w:rFonts w:ascii="Times New Roman" w:eastAsia="Times New Roman" w:hAnsi="Times New Roman" w:cs="Times New Roman"/>
          <w:sz w:val="24"/>
          <w:szCs w:val="24"/>
        </w:rPr>
        <w:t>activities involved in</w:t>
      </w:r>
      <w:r w:rsidR="00DC32A8" w:rsidRPr="00C91390">
        <w:rPr>
          <w:rFonts w:ascii="Times New Roman" w:eastAsia="Times New Roman" w:hAnsi="Times New Roman" w:cs="Times New Roman"/>
          <w:sz w:val="24"/>
          <w:szCs w:val="24"/>
        </w:rPr>
        <w:t xml:space="preserve"> the reimbursement </w:t>
      </w:r>
      <w:r w:rsidRPr="00C91390">
        <w:rPr>
          <w:rFonts w:ascii="Times New Roman" w:eastAsia="Times New Roman" w:hAnsi="Times New Roman" w:cs="Times New Roman"/>
          <w:sz w:val="24"/>
          <w:szCs w:val="24"/>
        </w:rPr>
        <w:t>process are</w:t>
      </w:r>
      <w:r w:rsidR="00DC32A8" w:rsidRPr="00C91390">
        <w:rPr>
          <w:rFonts w:ascii="Times New Roman" w:eastAsia="Times New Roman" w:hAnsi="Times New Roman" w:cs="Times New Roman"/>
          <w:sz w:val="24"/>
          <w:szCs w:val="24"/>
        </w:rPr>
        <w:t xml:space="preserve"> standard. The breaking down of activities across departments is as follows: The front-end </w:t>
      </w:r>
      <w:r w:rsidR="00821A6C" w:rsidRPr="00C91390">
        <w:rPr>
          <w:rFonts w:ascii="Times New Roman" w:eastAsia="Times New Roman" w:hAnsi="Times New Roman" w:cs="Times New Roman"/>
          <w:sz w:val="24"/>
          <w:szCs w:val="24"/>
        </w:rPr>
        <w:t>department captures insurance data and verifies</w:t>
      </w:r>
      <w:r w:rsidR="00DC32A8" w:rsidRPr="00C91390">
        <w:rPr>
          <w:rFonts w:ascii="Times New Roman" w:eastAsia="Times New Roman" w:hAnsi="Times New Roman" w:cs="Times New Roman"/>
          <w:sz w:val="24"/>
          <w:szCs w:val="24"/>
        </w:rPr>
        <w:t xml:space="preserve"> </w:t>
      </w:r>
      <w:r w:rsidR="00DC32A8" w:rsidRPr="00C91390">
        <w:rPr>
          <w:rFonts w:ascii="Times New Roman" w:eastAsia="Times New Roman" w:hAnsi="Times New Roman" w:cs="Times New Roman"/>
          <w:sz w:val="24"/>
          <w:szCs w:val="24"/>
        </w:rPr>
        <w:lastRenderedPageBreak/>
        <w:t xml:space="preserve">eligibility of the patient. </w:t>
      </w:r>
      <w:r w:rsidR="00821A6C" w:rsidRPr="00C91390">
        <w:rPr>
          <w:rFonts w:ascii="Times New Roman" w:eastAsia="Times New Roman" w:hAnsi="Times New Roman" w:cs="Times New Roman"/>
          <w:sz w:val="24"/>
          <w:szCs w:val="24"/>
        </w:rPr>
        <w:t>Staff in this department also obtains referrals, conduct initial authorization as well as collect co-pays and deductibles during the time service is being offered. The Back-end department on the other hand tracks and resolves billing edits, conducts timely submission of the facility’s claims to payors and follows up on outstanding accounts. In addition, the department posts denials and engages in accurate payment recording. The clinical department is only involved in obtaining pat</w:t>
      </w:r>
      <w:r w:rsidRPr="00C91390">
        <w:rPr>
          <w:rFonts w:ascii="Times New Roman" w:eastAsia="Times New Roman" w:hAnsi="Times New Roman" w:cs="Times New Roman"/>
          <w:sz w:val="24"/>
          <w:szCs w:val="24"/>
        </w:rPr>
        <w:t>i</w:t>
      </w:r>
      <w:r w:rsidR="00821A6C" w:rsidRPr="00C91390">
        <w:rPr>
          <w:rFonts w:ascii="Times New Roman" w:eastAsia="Times New Roman" w:hAnsi="Times New Roman" w:cs="Times New Roman"/>
          <w:sz w:val="24"/>
          <w:szCs w:val="24"/>
        </w:rPr>
        <w:t xml:space="preserve">ent consents and waivers. The management on the other hand ensures communication and timely feedback for all stakeholders involved in the </w:t>
      </w:r>
      <w:r w:rsidRPr="00C91390">
        <w:rPr>
          <w:rFonts w:ascii="Times New Roman" w:eastAsia="Times New Roman" w:hAnsi="Times New Roman" w:cs="Times New Roman"/>
          <w:sz w:val="24"/>
          <w:szCs w:val="24"/>
        </w:rPr>
        <w:t>reimbursement</w:t>
      </w:r>
      <w:r w:rsidR="00821A6C" w:rsidRPr="00C91390">
        <w:rPr>
          <w:rFonts w:ascii="Times New Roman" w:eastAsia="Times New Roman" w:hAnsi="Times New Roman" w:cs="Times New Roman"/>
          <w:sz w:val="24"/>
          <w:szCs w:val="24"/>
        </w:rPr>
        <w:t xml:space="preserve"> process. Management also monitors </w:t>
      </w:r>
      <w:r w:rsidRPr="00C91390">
        <w:rPr>
          <w:rFonts w:ascii="Times New Roman" w:eastAsia="Times New Roman" w:hAnsi="Times New Roman" w:cs="Times New Roman"/>
          <w:sz w:val="24"/>
          <w:szCs w:val="24"/>
        </w:rPr>
        <w:t>performance, reviews revenue cycle metrics,</w:t>
      </w:r>
      <w:r w:rsidR="00821A6C" w:rsidRPr="00C91390">
        <w:rPr>
          <w:rFonts w:ascii="Times New Roman" w:eastAsia="Times New Roman" w:hAnsi="Times New Roman" w:cs="Times New Roman"/>
          <w:sz w:val="24"/>
          <w:szCs w:val="24"/>
        </w:rPr>
        <w:t xml:space="preserve"> and analyzes trends regarding </w:t>
      </w:r>
      <w:r w:rsidRPr="00C91390">
        <w:rPr>
          <w:rFonts w:ascii="Times New Roman" w:eastAsia="Times New Roman" w:hAnsi="Times New Roman" w:cs="Times New Roman"/>
          <w:sz w:val="24"/>
          <w:szCs w:val="24"/>
        </w:rPr>
        <w:t>reimbursement</w:t>
      </w:r>
      <w:r w:rsidR="00821A6C" w:rsidRPr="00C91390">
        <w:rPr>
          <w:rFonts w:ascii="Times New Roman" w:eastAsia="Times New Roman" w:hAnsi="Times New Roman" w:cs="Times New Roman"/>
          <w:sz w:val="24"/>
          <w:szCs w:val="24"/>
        </w:rPr>
        <w:t>.</w:t>
      </w:r>
    </w:p>
    <w:p w:rsidR="00006288" w:rsidRPr="00C91390" w:rsidRDefault="0003423D" w:rsidP="00756BB5">
      <w:pPr>
        <w:shd w:val="clear" w:color="auto" w:fill="FFFFFF"/>
        <w:spacing w:after="0" w:line="480" w:lineRule="auto"/>
        <w:rPr>
          <w:rFonts w:ascii="Times New Roman" w:eastAsia="Times New Roman" w:hAnsi="Times New Roman" w:cs="Times New Roman"/>
          <w:sz w:val="24"/>
          <w:szCs w:val="24"/>
        </w:rPr>
      </w:pPr>
      <w:r w:rsidRPr="00C91390">
        <w:rPr>
          <w:rFonts w:ascii="Times New Roman" w:eastAsia="Times New Roman" w:hAnsi="Times New Roman" w:cs="Times New Roman"/>
          <w:b/>
          <w:sz w:val="24"/>
          <w:szCs w:val="24"/>
        </w:rPr>
        <w:t xml:space="preserve"> Identify the </w:t>
      </w:r>
      <w:r w:rsidRPr="00C91390">
        <w:rPr>
          <w:rFonts w:ascii="Times New Roman" w:eastAsia="Times New Roman" w:hAnsi="Times New Roman" w:cs="Times New Roman"/>
          <w:b/>
          <w:bCs/>
          <w:sz w:val="24"/>
          <w:szCs w:val="24"/>
        </w:rPr>
        <w:t xml:space="preserve">responsible </w:t>
      </w:r>
      <w:r w:rsidR="00E17C86" w:rsidRPr="00C91390">
        <w:rPr>
          <w:rFonts w:ascii="Times New Roman" w:eastAsia="Times New Roman" w:hAnsi="Times New Roman" w:cs="Times New Roman"/>
          <w:b/>
          <w:bCs/>
          <w:sz w:val="24"/>
          <w:szCs w:val="24"/>
        </w:rPr>
        <w:t>department</w:t>
      </w:r>
      <w:r w:rsidR="00E17C86" w:rsidRPr="00C91390">
        <w:rPr>
          <w:rFonts w:ascii="Times New Roman" w:eastAsia="Times New Roman" w:hAnsi="Times New Roman" w:cs="Times New Roman"/>
          <w:b/>
          <w:sz w:val="24"/>
          <w:szCs w:val="24"/>
        </w:rPr>
        <w:t xml:space="preserve"> for</w:t>
      </w:r>
      <w:r w:rsidRPr="00C91390">
        <w:rPr>
          <w:rFonts w:ascii="Times New Roman" w:eastAsia="Times New Roman" w:hAnsi="Times New Roman" w:cs="Times New Roman"/>
          <w:b/>
          <w:sz w:val="24"/>
          <w:szCs w:val="24"/>
        </w:rPr>
        <w:t xml:space="preserve"> ensuring compliance with billing and coding</w:t>
      </w:r>
      <w:r w:rsidRPr="00C91390">
        <w:rPr>
          <w:rFonts w:ascii="Times New Roman" w:eastAsia="Times New Roman" w:hAnsi="Times New Roman" w:cs="Times New Roman"/>
          <w:sz w:val="24"/>
          <w:szCs w:val="24"/>
        </w:rPr>
        <w:t xml:space="preserve"> </w:t>
      </w:r>
      <w:r w:rsidRPr="00C91390">
        <w:rPr>
          <w:rFonts w:ascii="Times New Roman" w:eastAsia="Times New Roman" w:hAnsi="Times New Roman" w:cs="Times New Roman"/>
          <w:b/>
          <w:sz w:val="24"/>
          <w:szCs w:val="24"/>
        </w:rPr>
        <w:t>policies.</w:t>
      </w:r>
      <w:r w:rsidRPr="00C91390">
        <w:rPr>
          <w:rFonts w:ascii="Times New Roman" w:eastAsia="Times New Roman" w:hAnsi="Times New Roman" w:cs="Times New Roman"/>
          <w:sz w:val="24"/>
          <w:szCs w:val="24"/>
        </w:rPr>
        <w:t xml:space="preserve"> </w:t>
      </w:r>
    </w:p>
    <w:p w:rsidR="00006288" w:rsidRPr="00C91390" w:rsidRDefault="00E17C86" w:rsidP="00756BB5">
      <w:pPr>
        <w:shd w:val="clear" w:color="auto" w:fill="FFFFFF"/>
        <w:spacing w:after="0" w:line="480" w:lineRule="auto"/>
        <w:ind w:firstLine="720"/>
        <w:rPr>
          <w:rFonts w:ascii="Times New Roman" w:eastAsia="Times New Roman" w:hAnsi="Times New Roman" w:cs="Times New Roman"/>
          <w:sz w:val="24"/>
          <w:szCs w:val="24"/>
        </w:rPr>
      </w:pPr>
      <w:r w:rsidRPr="00C91390">
        <w:rPr>
          <w:rFonts w:ascii="Times New Roman" w:hAnsi="Times New Roman" w:cs="Times New Roman"/>
          <w:sz w:val="24"/>
          <w:szCs w:val="24"/>
          <w:shd w:val="clear" w:color="auto" w:fill="FFFFFF"/>
        </w:rPr>
        <w:t>Abbey (2008) points out that the</w:t>
      </w:r>
      <w:r w:rsidR="00006288" w:rsidRPr="00C91390">
        <w:rPr>
          <w:rFonts w:ascii="Times New Roman" w:eastAsia="Times New Roman" w:hAnsi="Times New Roman" w:cs="Times New Roman"/>
          <w:sz w:val="24"/>
          <w:szCs w:val="24"/>
        </w:rPr>
        <w:t xml:space="preserve"> </w:t>
      </w:r>
      <w:r w:rsidR="003166EA" w:rsidRPr="00C91390">
        <w:rPr>
          <w:rFonts w:ascii="Times New Roman" w:eastAsia="Times New Roman" w:hAnsi="Times New Roman" w:cs="Times New Roman"/>
          <w:sz w:val="24"/>
          <w:szCs w:val="24"/>
        </w:rPr>
        <w:t>billing and</w:t>
      </w:r>
      <w:r w:rsidR="00006288" w:rsidRPr="00C91390">
        <w:rPr>
          <w:rFonts w:ascii="Times New Roman" w:eastAsia="Times New Roman" w:hAnsi="Times New Roman" w:cs="Times New Roman"/>
          <w:sz w:val="24"/>
          <w:szCs w:val="24"/>
        </w:rPr>
        <w:t xml:space="preserve"> coding department is responsible </w:t>
      </w:r>
      <w:r w:rsidR="003166EA" w:rsidRPr="00C91390">
        <w:rPr>
          <w:rFonts w:ascii="Times New Roman" w:eastAsia="Times New Roman" w:hAnsi="Times New Roman" w:cs="Times New Roman"/>
          <w:sz w:val="24"/>
          <w:szCs w:val="24"/>
        </w:rPr>
        <w:t>for ensuring</w:t>
      </w:r>
      <w:r w:rsidR="00006288" w:rsidRPr="00C91390">
        <w:rPr>
          <w:rFonts w:ascii="Times New Roman" w:eastAsia="Times New Roman" w:hAnsi="Times New Roman" w:cs="Times New Roman"/>
          <w:sz w:val="24"/>
          <w:szCs w:val="24"/>
        </w:rPr>
        <w:t xml:space="preserve"> that </w:t>
      </w:r>
      <w:r w:rsidRPr="00C91390">
        <w:rPr>
          <w:rFonts w:ascii="Times New Roman" w:eastAsia="Times New Roman" w:hAnsi="Times New Roman" w:cs="Times New Roman"/>
          <w:sz w:val="24"/>
          <w:szCs w:val="24"/>
        </w:rPr>
        <w:t>a</w:t>
      </w:r>
      <w:r w:rsidR="00006288" w:rsidRPr="00C91390">
        <w:rPr>
          <w:rFonts w:ascii="Times New Roman" w:eastAsia="Times New Roman" w:hAnsi="Times New Roman" w:cs="Times New Roman"/>
          <w:sz w:val="24"/>
          <w:szCs w:val="24"/>
        </w:rPr>
        <w:t xml:space="preserve"> hospital complies with medical billing and coding policies.</w:t>
      </w:r>
      <w:r w:rsidR="003166EA" w:rsidRPr="00C91390">
        <w:rPr>
          <w:rFonts w:ascii="Times New Roman" w:eastAsia="Times New Roman" w:hAnsi="Times New Roman" w:cs="Times New Roman"/>
          <w:sz w:val="24"/>
          <w:szCs w:val="24"/>
        </w:rPr>
        <w:t xml:space="preserve"> This department involves front office administrators and back office staff such as the medical billers and coders.  The main responsibilities of this department are to understand the individual patient responsibility for payment. This responsibility differs from one patient to another. The </w:t>
      </w:r>
      <w:r w:rsidRPr="00C91390">
        <w:rPr>
          <w:rFonts w:ascii="Times New Roman" w:eastAsia="Times New Roman" w:hAnsi="Times New Roman" w:cs="Times New Roman"/>
          <w:sz w:val="24"/>
          <w:szCs w:val="24"/>
        </w:rPr>
        <w:t>department also has the responsibility of analyzing medical charges, insurance coverage and preparing</w:t>
      </w:r>
      <w:r w:rsidR="003166EA" w:rsidRPr="00C91390">
        <w:rPr>
          <w:rFonts w:ascii="Times New Roman" w:eastAsia="Times New Roman" w:hAnsi="Times New Roman" w:cs="Times New Roman"/>
          <w:sz w:val="24"/>
          <w:szCs w:val="24"/>
        </w:rPr>
        <w:t xml:space="preserve"> accurate billing forms. In addition, the department is tasked with the actual collection of payments from individual patients or insurance companies.</w:t>
      </w:r>
    </w:p>
    <w:p w:rsidR="0003423D" w:rsidRPr="00C91390" w:rsidRDefault="0003423D" w:rsidP="00756BB5">
      <w:pPr>
        <w:shd w:val="clear" w:color="auto" w:fill="FFFFFF"/>
        <w:spacing w:after="0" w:line="480" w:lineRule="auto"/>
        <w:rPr>
          <w:rFonts w:ascii="Times New Roman" w:eastAsia="Times New Roman" w:hAnsi="Times New Roman" w:cs="Times New Roman"/>
          <w:b/>
          <w:sz w:val="24"/>
          <w:szCs w:val="24"/>
        </w:rPr>
      </w:pPr>
      <w:r w:rsidRPr="00C91390">
        <w:rPr>
          <w:rFonts w:ascii="Times New Roman" w:eastAsia="Times New Roman" w:hAnsi="Times New Roman" w:cs="Times New Roman"/>
          <w:b/>
          <w:sz w:val="24"/>
          <w:szCs w:val="24"/>
        </w:rPr>
        <w:t>How does this affect the department’s impact on reimbursement at this healthcare organization?</w:t>
      </w:r>
    </w:p>
    <w:p w:rsidR="008C30BF" w:rsidRPr="00C91390" w:rsidRDefault="008C30BF" w:rsidP="00756BB5">
      <w:pPr>
        <w:shd w:val="clear" w:color="auto" w:fill="FFFFFF"/>
        <w:spacing w:after="0" w:line="480" w:lineRule="auto"/>
        <w:ind w:firstLine="720"/>
        <w:rPr>
          <w:rFonts w:ascii="Times New Roman" w:eastAsia="Times New Roman" w:hAnsi="Times New Roman" w:cs="Times New Roman"/>
          <w:sz w:val="24"/>
          <w:szCs w:val="24"/>
        </w:rPr>
      </w:pPr>
      <w:r w:rsidRPr="00C91390">
        <w:rPr>
          <w:rFonts w:ascii="Times New Roman" w:eastAsia="Times New Roman" w:hAnsi="Times New Roman" w:cs="Times New Roman"/>
          <w:sz w:val="24"/>
          <w:szCs w:val="24"/>
        </w:rPr>
        <w:lastRenderedPageBreak/>
        <w:t>Ensuring complete and accurate management of the coding and billing process and actively r</w:t>
      </w:r>
      <w:r w:rsidR="00E17C86" w:rsidRPr="00C91390">
        <w:rPr>
          <w:rFonts w:ascii="Times New Roman" w:eastAsia="Times New Roman" w:hAnsi="Times New Roman" w:cs="Times New Roman"/>
          <w:sz w:val="24"/>
          <w:szCs w:val="24"/>
        </w:rPr>
        <w:t xml:space="preserve">eviewing the revenue cycle </w:t>
      </w:r>
      <w:r w:rsidRPr="00C91390">
        <w:rPr>
          <w:rFonts w:ascii="Times New Roman" w:eastAsia="Times New Roman" w:hAnsi="Times New Roman" w:cs="Times New Roman"/>
          <w:sz w:val="24"/>
          <w:szCs w:val="24"/>
        </w:rPr>
        <w:t>help</w:t>
      </w:r>
      <w:r w:rsidR="00E17C86" w:rsidRPr="00C91390">
        <w:rPr>
          <w:rFonts w:ascii="Times New Roman" w:eastAsia="Times New Roman" w:hAnsi="Times New Roman" w:cs="Times New Roman"/>
          <w:sz w:val="24"/>
          <w:szCs w:val="24"/>
        </w:rPr>
        <w:t>s</w:t>
      </w:r>
      <w:r w:rsidRPr="00C91390">
        <w:rPr>
          <w:rFonts w:ascii="Times New Roman" w:eastAsia="Times New Roman" w:hAnsi="Times New Roman" w:cs="Times New Roman"/>
          <w:sz w:val="24"/>
          <w:szCs w:val="24"/>
        </w:rPr>
        <w:t xml:space="preserve"> the organization </w:t>
      </w:r>
      <w:r w:rsidR="00E17C86" w:rsidRPr="00C91390">
        <w:rPr>
          <w:rFonts w:ascii="Times New Roman" w:eastAsia="Times New Roman" w:hAnsi="Times New Roman" w:cs="Times New Roman"/>
          <w:sz w:val="24"/>
          <w:szCs w:val="24"/>
        </w:rPr>
        <w:t xml:space="preserve">to </w:t>
      </w:r>
      <w:r w:rsidRPr="00C91390">
        <w:rPr>
          <w:rFonts w:ascii="Times New Roman" w:eastAsia="Times New Roman" w:hAnsi="Times New Roman" w:cs="Times New Roman"/>
          <w:sz w:val="24"/>
          <w:szCs w:val="24"/>
        </w:rPr>
        <w:t>identify opportunities for improvemen</w:t>
      </w:r>
      <w:r w:rsidR="00E17C86" w:rsidRPr="00C91390">
        <w:rPr>
          <w:rFonts w:ascii="Times New Roman" w:eastAsia="Times New Roman" w:hAnsi="Times New Roman" w:cs="Times New Roman"/>
          <w:sz w:val="24"/>
          <w:szCs w:val="24"/>
        </w:rPr>
        <w:t xml:space="preserve">t and cost reduction. This </w:t>
      </w:r>
      <w:r w:rsidRPr="00C91390">
        <w:rPr>
          <w:rFonts w:ascii="Times New Roman" w:eastAsia="Times New Roman" w:hAnsi="Times New Roman" w:cs="Times New Roman"/>
          <w:sz w:val="24"/>
          <w:szCs w:val="24"/>
        </w:rPr>
        <w:t>in turn help</w:t>
      </w:r>
      <w:r w:rsidR="00E17C86" w:rsidRPr="00C91390">
        <w:rPr>
          <w:rFonts w:ascii="Times New Roman" w:eastAsia="Times New Roman" w:hAnsi="Times New Roman" w:cs="Times New Roman"/>
          <w:sz w:val="24"/>
          <w:szCs w:val="24"/>
        </w:rPr>
        <w:t>s</w:t>
      </w:r>
      <w:r w:rsidRPr="00C91390">
        <w:rPr>
          <w:rFonts w:ascii="Times New Roman" w:eastAsia="Times New Roman" w:hAnsi="Times New Roman" w:cs="Times New Roman"/>
          <w:sz w:val="24"/>
          <w:szCs w:val="24"/>
        </w:rPr>
        <w:t xml:space="preserve"> to increase</w:t>
      </w:r>
      <w:r w:rsidR="00E17C86" w:rsidRPr="00C91390">
        <w:rPr>
          <w:rFonts w:ascii="Times New Roman" w:eastAsia="Times New Roman" w:hAnsi="Times New Roman" w:cs="Times New Roman"/>
          <w:sz w:val="24"/>
          <w:szCs w:val="24"/>
        </w:rPr>
        <w:t xml:space="preserve"> the organization’s profit</w:t>
      </w:r>
      <w:r w:rsidRPr="00C91390">
        <w:rPr>
          <w:rFonts w:ascii="Times New Roman" w:eastAsia="Times New Roman" w:hAnsi="Times New Roman" w:cs="Times New Roman"/>
          <w:sz w:val="24"/>
          <w:szCs w:val="24"/>
        </w:rPr>
        <w:t xml:space="preserve"> margins.</w:t>
      </w:r>
    </w:p>
    <w:p w:rsidR="008C30BF" w:rsidRPr="00C91390" w:rsidRDefault="008C30BF" w:rsidP="00756BB5">
      <w:pPr>
        <w:shd w:val="clear" w:color="auto" w:fill="FFFFFF"/>
        <w:spacing w:after="0" w:line="480" w:lineRule="auto"/>
        <w:rPr>
          <w:rFonts w:ascii="Times New Roman" w:eastAsia="Times New Roman" w:hAnsi="Times New Roman" w:cs="Times New Roman"/>
          <w:sz w:val="24"/>
          <w:szCs w:val="24"/>
        </w:rPr>
      </w:pPr>
      <w:r w:rsidRPr="00C91390">
        <w:rPr>
          <w:rFonts w:ascii="Times New Roman" w:eastAsia="Times New Roman" w:hAnsi="Times New Roman" w:cs="Times New Roman"/>
          <w:sz w:val="24"/>
          <w:szCs w:val="24"/>
        </w:rPr>
        <w:t>It results in a coordinated, scalable and robust practice-management system. I</w:t>
      </w:r>
      <w:r w:rsidR="000553A7" w:rsidRPr="00C91390">
        <w:rPr>
          <w:rFonts w:ascii="Times New Roman" w:eastAsia="Times New Roman" w:hAnsi="Times New Roman" w:cs="Times New Roman"/>
          <w:sz w:val="24"/>
          <w:szCs w:val="24"/>
        </w:rPr>
        <w:t>t also promotes training of staff in the departments to ensure proper professional fee billing</w:t>
      </w:r>
      <w:r w:rsidRPr="00C91390">
        <w:rPr>
          <w:rFonts w:ascii="Times New Roman" w:eastAsia="Times New Roman" w:hAnsi="Times New Roman" w:cs="Times New Roman"/>
          <w:sz w:val="24"/>
          <w:szCs w:val="24"/>
        </w:rPr>
        <w:t>. In addition, it promotes accountability and coo</w:t>
      </w:r>
      <w:r w:rsidR="000553A7" w:rsidRPr="00C91390">
        <w:rPr>
          <w:rFonts w:ascii="Times New Roman" w:eastAsia="Times New Roman" w:hAnsi="Times New Roman" w:cs="Times New Roman"/>
          <w:sz w:val="24"/>
          <w:szCs w:val="24"/>
        </w:rPr>
        <w:t>rdination between the front-end department and the back-end department.  Further, it promotes consistent,</w:t>
      </w:r>
      <w:r w:rsidR="00E17C86" w:rsidRPr="00C91390">
        <w:rPr>
          <w:rFonts w:ascii="Times New Roman" w:eastAsia="Times New Roman" w:hAnsi="Times New Roman" w:cs="Times New Roman"/>
          <w:sz w:val="24"/>
          <w:szCs w:val="24"/>
        </w:rPr>
        <w:t xml:space="preserve"> correct</w:t>
      </w:r>
      <w:r w:rsidR="000553A7" w:rsidRPr="00C91390">
        <w:rPr>
          <w:rFonts w:ascii="Times New Roman" w:eastAsia="Times New Roman" w:hAnsi="Times New Roman" w:cs="Times New Roman"/>
          <w:sz w:val="24"/>
          <w:szCs w:val="24"/>
        </w:rPr>
        <w:t>ly documented as well as properly communicated performance expectations and procedures.</w:t>
      </w:r>
      <w:r w:rsidR="00E17C86" w:rsidRPr="00C91390">
        <w:rPr>
          <w:rFonts w:ascii="Times New Roman" w:eastAsia="Times New Roman" w:hAnsi="Times New Roman" w:cs="Times New Roman"/>
          <w:sz w:val="24"/>
          <w:szCs w:val="24"/>
        </w:rPr>
        <w:t xml:space="preserve"> A</w:t>
      </w:r>
      <w:r w:rsidR="000553A7" w:rsidRPr="00C91390">
        <w:rPr>
          <w:rFonts w:ascii="Times New Roman" w:eastAsia="Times New Roman" w:hAnsi="Times New Roman" w:cs="Times New Roman"/>
          <w:sz w:val="24"/>
          <w:szCs w:val="24"/>
        </w:rPr>
        <w:t>dherence to the policies promotes effective management and reporting based on relevant performance metrics</w:t>
      </w:r>
      <w:r w:rsidR="00E17C86" w:rsidRPr="00C91390">
        <w:rPr>
          <w:rFonts w:ascii="Times New Roman" w:eastAsia="Times New Roman" w:hAnsi="Times New Roman" w:cs="Times New Roman"/>
          <w:sz w:val="24"/>
          <w:szCs w:val="24"/>
        </w:rPr>
        <w:t xml:space="preserve"> (</w:t>
      </w:r>
      <w:r w:rsidR="00E17C86" w:rsidRPr="00C91390">
        <w:rPr>
          <w:rFonts w:ascii="Times New Roman" w:hAnsi="Times New Roman" w:cs="Times New Roman"/>
          <w:sz w:val="24"/>
          <w:szCs w:val="24"/>
          <w:shd w:val="clear" w:color="auto" w:fill="FFFFFF"/>
        </w:rPr>
        <w:t>Harrington, 2015).</w:t>
      </w:r>
      <w:r w:rsidR="00E17C86" w:rsidRPr="00C91390">
        <w:rPr>
          <w:rStyle w:val="apple-converted-space"/>
          <w:rFonts w:ascii="Times New Roman" w:hAnsi="Times New Roman" w:cs="Times New Roman"/>
          <w:sz w:val="24"/>
          <w:szCs w:val="24"/>
          <w:shd w:val="clear" w:color="auto" w:fill="FFFFFF"/>
        </w:rPr>
        <w:t> </w:t>
      </w: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756BB5" w:rsidRPr="00C91390" w:rsidRDefault="00756BB5" w:rsidP="00756BB5">
      <w:pPr>
        <w:shd w:val="clear" w:color="auto" w:fill="FFFFFF"/>
        <w:spacing w:after="0" w:line="480" w:lineRule="auto"/>
        <w:rPr>
          <w:rFonts w:ascii="Times New Roman" w:eastAsia="Times New Roman" w:hAnsi="Times New Roman" w:cs="Times New Roman"/>
          <w:sz w:val="24"/>
          <w:szCs w:val="24"/>
        </w:rPr>
      </w:pPr>
    </w:p>
    <w:p w:rsidR="000553A7" w:rsidRPr="00C91390" w:rsidRDefault="000553A7" w:rsidP="00756BB5">
      <w:pPr>
        <w:shd w:val="clear" w:color="auto" w:fill="FFFFFF"/>
        <w:spacing w:after="0" w:line="480" w:lineRule="auto"/>
        <w:jc w:val="center"/>
        <w:rPr>
          <w:rFonts w:ascii="Times New Roman" w:eastAsia="Times New Roman" w:hAnsi="Times New Roman" w:cs="Times New Roman"/>
          <w:sz w:val="24"/>
          <w:szCs w:val="24"/>
        </w:rPr>
      </w:pPr>
      <w:r w:rsidRPr="00C91390">
        <w:rPr>
          <w:rFonts w:ascii="Times New Roman" w:eastAsia="Times New Roman" w:hAnsi="Times New Roman" w:cs="Times New Roman"/>
          <w:sz w:val="24"/>
          <w:szCs w:val="24"/>
        </w:rPr>
        <w:lastRenderedPageBreak/>
        <w:t>References</w:t>
      </w:r>
    </w:p>
    <w:p w:rsidR="00756BB5" w:rsidRPr="00C91390" w:rsidRDefault="00756BB5" w:rsidP="00756BB5">
      <w:pPr>
        <w:shd w:val="clear" w:color="auto" w:fill="FFFFFF"/>
        <w:spacing w:after="0" w:line="480" w:lineRule="auto"/>
        <w:ind w:left="720" w:hanging="720"/>
        <w:rPr>
          <w:rFonts w:ascii="Times New Roman" w:hAnsi="Times New Roman" w:cs="Times New Roman"/>
          <w:sz w:val="24"/>
          <w:szCs w:val="24"/>
          <w:shd w:val="clear" w:color="auto" w:fill="FFFFFF"/>
        </w:rPr>
      </w:pPr>
      <w:r w:rsidRPr="00C91390">
        <w:rPr>
          <w:rFonts w:ascii="Times New Roman" w:hAnsi="Times New Roman" w:cs="Times New Roman"/>
          <w:sz w:val="24"/>
          <w:szCs w:val="24"/>
          <w:shd w:val="clear" w:color="auto" w:fill="FFFFFF"/>
        </w:rPr>
        <w:t>Abbey, D. C. (2008).</w:t>
      </w:r>
      <w:r w:rsidRPr="00C91390">
        <w:rPr>
          <w:rStyle w:val="apple-converted-space"/>
          <w:rFonts w:ascii="Times New Roman" w:hAnsi="Times New Roman" w:cs="Times New Roman"/>
          <w:sz w:val="24"/>
          <w:szCs w:val="24"/>
          <w:shd w:val="clear" w:color="auto" w:fill="FFFFFF"/>
        </w:rPr>
        <w:t> </w:t>
      </w:r>
      <w:r w:rsidRPr="00C91390">
        <w:rPr>
          <w:rFonts w:ascii="Times New Roman" w:hAnsi="Times New Roman" w:cs="Times New Roman"/>
          <w:i/>
          <w:iCs/>
          <w:sz w:val="24"/>
          <w:szCs w:val="24"/>
          <w:shd w:val="clear" w:color="auto" w:fill="FFFFFF"/>
        </w:rPr>
        <w:t>Compliance for Coding, Billing &amp; Reimbursement: A Systematic Approach to Developing a Comprehensive Program</w:t>
      </w:r>
      <w:r w:rsidRPr="00C91390">
        <w:rPr>
          <w:rFonts w:ascii="Times New Roman" w:hAnsi="Times New Roman" w:cs="Times New Roman"/>
          <w:sz w:val="24"/>
          <w:szCs w:val="24"/>
          <w:shd w:val="clear" w:color="auto" w:fill="FFFFFF"/>
        </w:rPr>
        <w:t>. CRC Press.</w:t>
      </w:r>
    </w:p>
    <w:p w:rsidR="00756BB5" w:rsidRPr="00C91390" w:rsidRDefault="00756BB5" w:rsidP="00756BB5">
      <w:pPr>
        <w:shd w:val="clear" w:color="auto" w:fill="FFFFFF"/>
        <w:spacing w:after="0" w:line="480" w:lineRule="auto"/>
        <w:ind w:left="720" w:hanging="720"/>
        <w:rPr>
          <w:rFonts w:ascii="Times New Roman" w:hAnsi="Times New Roman" w:cs="Times New Roman"/>
          <w:sz w:val="24"/>
          <w:szCs w:val="24"/>
          <w:shd w:val="clear" w:color="auto" w:fill="FFFFFF"/>
        </w:rPr>
      </w:pPr>
      <w:r w:rsidRPr="00C91390">
        <w:rPr>
          <w:rFonts w:ascii="Times New Roman" w:hAnsi="Times New Roman" w:cs="Times New Roman"/>
          <w:sz w:val="24"/>
          <w:szCs w:val="24"/>
          <w:shd w:val="clear" w:color="auto" w:fill="FFFFFF"/>
        </w:rPr>
        <w:t>Casto, A. B., &amp; Layman, E. (2006).</w:t>
      </w:r>
      <w:r w:rsidRPr="00C91390">
        <w:rPr>
          <w:rStyle w:val="apple-converted-space"/>
          <w:rFonts w:ascii="Times New Roman" w:hAnsi="Times New Roman" w:cs="Times New Roman"/>
          <w:sz w:val="24"/>
          <w:szCs w:val="24"/>
          <w:shd w:val="clear" w:color="auto" w:fill="FFFFFF"/>
        </w:rPr>
        <w:t> </w:t>
      </w:r>
      <w:r w:rsidRPr="00C91390">
        <w:rPr>
          <w:rFonts w:ascii="Times New Roman" w:hAnsi="Times New Roman" w:cs="Times New Roman"/>
          <w:i/>
          <w:iCs/>
          <w:sz w:val="24"/>
          <w:szCs w:val="24"/>
          <w:shd w:val="clear" w:color="auto" w:fill="FFFFFF"/>
        </w:rPr>
        <w:t>Principles of healthcare reimbursement</w:t>
      </w:r>
      <w:r w:rsidRPr="00C91390">
        <w:rPr>
          <w:rFonts w:ascii="Times New Roman" w:hAnsi="Times New Roman" w:cs="Times New Roman"/>
          <w:sz w:val="24"/>
          <w:szCs w:val="24"/>
          <w:shd w:val="clear" w:color="auto" w:fill="FFFFFF"/>
        </w:rPr>
        <w:t>. Chicago: American Health Information Management Association.</w:t>
      </w:r>
    </w:p>
    <w:p w:rsidR="00756BB5" w:rsidRPr="00C91390" w:rsidRDefault="00756BB5" w:rsidP="00756BB5">
      <w:pPr>
        <w:shd w:val="clear" w:color="auto" w:fill="FFFFFF"/>
        <w:spacing w:after="0" w:line="480" w:lineRule="auto"/>
        <w:ind w:left="720" w:hanging="720"/>
        <w:rPr>
          <w:rFonts w:ascii="Times New Roman" w:hAnsi="Times New Roman" w:cs="Times New Roman"/>
          <w:sz w:val="24"/>
          <w:szCs w:val="24"/>
          <w:shd w:val="clear" w:color="auto" w:fill="FFFFFF"/>
        </w:rPr>
      </w:pPr>
      <w:r w:rsidRPr="00C91390">
        <w:rPr>
          <w:rFonts w:ascii="Times New Roman" w:hAnsi="Times New Roman" w:cs="Times New Roman"/>
          <w:sz w:val="24"/>
          <w:szCs w:val="24"/>
          <w:shd w:val="clear" w:color="auto" w:fill="FFFFFF"/>
        </w:rPr>
        <w:t>Harrington, M. K. (2015).</w:t>
      </w:r>
      <w:r w:rsidRPr="00C91390">
        <w:rPr>
          <w:rStyle w:val="apple-converted-space"/>
          <w:rFonts w:ascii="Times New Roman" w:hAnsi="Times New Roman" w:cs="Times New Roman"/>
          <w:sz w:val="24"/>
          <w:szCs w:val="24"/>
          <w:shd w:val="clear" w:color="auto" w:fill="FFFFFF"/>
        </w:rPr>
        <w:t> </w:t>
      </w:r>
      <w:r w:rsidRPr="00C91390">
        <w:rPr>
          <w:rFonts w:ascii="Times New Roman" w:hAnsi="Times New Roman" w:cs="Times New Roman"/>
          <w:i/>
          <w:iCs/>
          <w:sz w:val="24"/>
          <w:szCs w:val="24"/>
          <w:shd w:val="clear" w:color="auto" w:fill="FFFFFF"/>
        </w:rPr>
        <w:t>Health Care Finance and the Mechanics of Insurance and Reimbursement</w:t>
      </w:r>
      <w:r w:rsidRPr="00C91390">
        <w:rPr>
          <w:rFonts w:ascii="Times New Roman" w:hAnsi="Times New Roman" w:cs="Times New Roman"/>
          <w:sz w:val="24"/>
          <w:szCs w:val="24"/>
          <w:shd w:val="clear" w:color="auto" w:fill="FFFFFF"/>
        </w:rPr>
        <w:t>. Jones &amp; Bartlett Publishers.</w:t>
      </w:r>
    </w:p>
    <w:p w:rsidR="00756BB5" w:rsidRPr="00C91390" w:rsidRDefault="00756BB5" w:rsidP="00756BB5">
      <w:pPr>
        <w:shd w:val="clear" w:color="auto" w:fill="FFFFFF"/>
        <w:spacing w:after="0" w:line="480" w:lineRule="auto"/>
        <w:ind w:left="720" w:hanging="720"/>
        <w:rPr>
          <w:rFonts w:ascii="Times New Roman" w:hAnsi="Times New Roman" w:cs="Times New Roman"/>
          <w:sz w:val="24"/>
          <w:szCs w:val="24"/>
          <w:shd w:val="clear" w:color="auto" w:fill="FFFFFF"/>
        </w:rPr>
      </w:pPr>
      <w:r w:rsidRPr="00C91390">
        <w:rPr>
          <w:rFonts w:ascii="Times New Roman" w:hAnsi="Times New Roman" w:cs="Times New Roman"/>
          <w:sz w:val="24"/>
          <w:szCs w:val="24"/>
          <w:shd w:val="clear" w:color="auto" w:fill="FFFFFF"/>
        </w:rPr>
        <w:t>Herbert, K. (2012).</w:t>
      </w:r>
      <w:r w:rsidRPr="00C91390">
        <w:rPr>
          <w:rStyle w:val="apple-converted-space"/>
          <w:rFonts w:ascii="Times New Roman" w:hAnsi="Times New Roman" w:cs="Times New Roman"/>
          <w:sz w:val="24"/>
          <w:szCs w:val="24"/>
          <w:shd w:val="clear" w:color="auto" w:fill="FFFFFF"/>
        </w:rPr>
        <w:t> </w:t>
      </w:r>
      <w:r w:rsidRPr="00C91390">
        <w:rPr>
          <w:rFonts w:ascii="Times New Roman" w:hAnsi="Times New Roman" w:cs="Times New Roman"/>
          <w:i/>
          <w:iCs/>
          <w:sz w:val="24"/>
          <w:szCs w:val="24"/>
          <w:shd w:val="clear" w:color="auto" w:fill="FFFFFF"/>
        </w:rPr>
        <w:t>Hospital Reimbursement: Concepts and Principles</w:t>
      </w:r>
      <w:r w:rsidRPr="00C91390">
        <w:rPr>
          <w:rFonts w:ascii="Times New Roman" w:hAnsi="Times New Roman" w:cs="Times New Roman"/>
          <w:sz w:val="24"/>
          <w:szCs w:val="24"/>
          <w:shd w:val="clear" w:color="auto" w:fill="FFFFFF"/>
        </w:rPr>
        <w:t>. CRC Press.</w:t>
      </w:r>
    </w:p>
    <w:p w:rsidR="000553A7" w:rsidRPr="00C91390" w:rsidRDefault="000553A7" w:rsidP="00756BB5">
      <w:pPr>
        <w:shd w:val="clear" w:color="auto" w:fill="FFFFFF"/>
        <w:spacing w:after="0" w:line="480" w:lineRule="auto"/>
        <w:rPr>
          <w:rFonts w:ascii="Times New Roman" w:eastAsia="Times New Roman" w:hAnsi="Times New Roman" w:cs="Times New Roman"/>
          <w:sz w:val="24"/>
          <w:szCs w:val="24"/>
        </w:rPr>
      </w:pPr>
    </w:p>
    <w:sectPr w:rsidR="000553A7" w:rsidRPr="00C91390" w:rsidSect="000553A7">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2A4F" w:rsidRDefault="001D2A4F" w:rsidP="000553A7">
      <w:pPr>
        <w:spacing w:after="0" w:line="240" w:lineRule="auto"/>
      </w:pPr>
      <w:r>
        <w:separator/>
      </w:r>
    </w:p>
  </w:endnote>
  <w:endnote w:type="continuationSeparator" w:id="0">
    <w:p w:rsidR="001D2A4F" w:rsidRDefault="001D2A4F" w:rsidP="000553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2A4F" w:rsidRDefault="001D2A4F" w:rsidP="000553A7">
      <w:pPr>
        <w:spacing w:after="0" w:line="240" w:lineRule="auto"/>
      </w:pPr>
      <w:r>
        <w:separator/>
      </w:r>
    </w:p>
  </w:footnote>
  <w:footnote w:type="continuationSeparator" w:id="0">
    <w:p w:rsidR="001D2A4F" w:rsidRDefault="001D2A4F" w:rsidP="000553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BB5" w:rsidRPr="00756BB5" w:rsidRDefault="00756BB5">
    <w:pPr>
      <w:pStyle w:val="Header"/>
      <w:jc w:val="right"/>
      <w:rPr>
        <w:rFonts w:ascii="Times New Roman" w:hAnsi="Times New Roman" w:cs="Times New Roman"/>
        <w:sz w:val="24"/>
        <w:szCs w:val="24"/>
      </w:rPr>
    </w:pPr>
    <w:r w:rsidRPr="00756BB5">
      <w:rPr>
        <w:rFonts w:ascii="Times New Roman" w:hAnsi="Times New Roman" w:cs="Times New Roman"/>
        <w:sz w:val="24"/>
        <w:szCs w:val="24"/>
      </w:rPr>
      <w:t>DEPARTMENTAL IMPACT ON REINMBURSEMENT</w:t>
    </w:r>
    <w:r>
      <w:rPr>
        <w:rFonts w:ascii="Times New Roman" w:hAnsi="Times New Roman" w:cs="Times New Roman"/>
        <w:sz w:val="24"/>
        <w:szCs w:val="24"/>
      </w:rPr>
      <w:t xml:space="preserve">                                                           </w:t>
    </w:r>
    <w:r w:rsidRPr="00756BB5">
      <w:rPr>
        <w:rFonts w:ascii="Times New Roman" w:hAnsi="Times New Roman" w:cs="Times New Roman"/>
        <w:sz w:val="24"/>
        <w:szCs w:val="24"/>
      </w:rPr>
      <w:t xml:space="preserve"> </w:t>
    </w:r>
    <w:sdt>
      <w:sdtPr>
        <w:rPr>
          <w:rFonts w:ascii="Times New Roman" w:hAnsi="Times New Roman" w:cs="Times New Roman"/>
          <w:sz w:val="24"/>
          <w:szCs w:val="24"/>
        </w:rPr>
        <w:id w:val="70808682"/>
        <w:docPartObj>
          <w:docPartGallery w:val="Page Numbers (Top of Page)"/>
          <w:docPartUnique/>
        </w:docPartObj>
      </w:sdtPr>
      <w:sdtEndPr/>
      <w:sdtContent>
        <w:r w:rsidR="006F64A2" w:rsidRPr="00756BB5">
          <w:rPr>
            <w:rFonts w:ascii="Times New Roman" w:hAnsi="Times New Roman" w:cs="Times New Roman"/>
            <w:sz w:val="24"/>
            <w:szCs w:val="24"/>
          </w:rPr>
          <w:fldChar w:fldCharType="begin"/>
        </w:r>
        <w:r w:rsidRPr="00756BB5">
          <w:rPr>
            <w:rFonts w:ascii="Times New Roman" w:hAnsi="Times New Roman" w:cs="Times New Roman"/>
            <w:sz w:val="24"/>
            <w:szCs w:val="24"/>
          </w:rPr>
          <w:instrText xml:space="preserve"> PAGE   \* MERGEFORMAT </w:instrText>
        </w:r>
        <w:r w:rsidR="006F64A2" w:rsidRPr="00756BB5">
          <w:rPr>
            <w:rFonts w:ascii="Times New Roman" w:hAnsi="Times New Roman" w:cs="Times New Roman"/>
            <w:sz w:val="24"/>
            <w:szCs w:val="24"/>
          </w:rPr>
          <w:fldChar w:fldCharType="separate"/>
        </w:r>
        <w:r w:rsidR="00BE3C58">
          <w:rPr>
            <w:rFonts w:ascii="Times New Roman" w:hAnsi="Times New Roman" w:cs="Times New Roman"/>
            <w:noProof/>
            <w:sz w:val="24"/>
            <w:szCs w:val="24"/>
          </w:rPr>
          <w:t>4</w:t>
        </w:r>
        <w:r w:rsidR="006F64A2" w:rsidRPr="00756BB5">
          <w:rPr>
            <w:rFonts w:ascii="Times New Roman" w:hAnsi="Times New Roman" w:cs="Times New Roman"/>
            <w:sz w:val="24"/>
            <w:szCs w:val="24"/>
          </w:rPr>
          <w:fldChar w:fldCharType="end"/>
        </w:r>
      </w:sdtContent>
    </w:sdt>
  </w:p>
  <w:p w:rsidR="00756BB5" w:rsidRDefault="00756BB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53A7" w:rsidRPr="000553A7" w:rsidRDefault="000553A7">
    <w:pPr>
      <w:pStyle w:val="Header"/>
      <w:jc w:val="right"/>
      <w:rPr>
        <w:rFonts w:ascii="Times New Roman" w:hAnsi="Times New Roman" w:cs="Times New Roman"/>
        <w:sz w:val="24"/>
        <w:szCs w:val="24"/>
      </w:rPr>
    </w:pPr>
    <w:r w:rsidRPr="000553A7">
      <w:rPr>
        <w:rFonts w:ascii="Times New Roman" w:hAnsi="Times New Roman" w:cs="Times New Roman"/>
        <w:sz w:val="24"/>
        <w:szCs w:val="24"/>
      </w:rPr>
      <w:t>Running head: DEPARTMENTAL IMPACT ON REIMBURSEMENT</w:t>
    </w:r>
    <w:r>
      <w:rPr>
        <w:rFonts w:ascii="Times New Roman" w:hAnsi="Times New Roman" w:cs="Times New Roman"/>
        <w:sz w:val="24"/>
        <w:szCs w:val="24"/>
      </w:rPr>
      <w:t xml:space="preserve">                                      </w:t>
    </w:r>
    <w:r w:rsidRPr="000553A7">
      <w:rPr>
        <w:rFonts w:ascii="Times New Roman" w:hAnsi="Times New Roman" w:cs="Times New Roman"/>
        <w:sz w:val="24"/>
        <w:szCs w:val="24"/>
      </w:rPr>
      <w:t xml:space="preserve"> </w:t>
    </w:r>
    <w:sdt>
      <w:sdtPr>
        <w:rPr>
          <w:rFonts w:ascii="Times New Roman" w:hAnsi="Times New Roman" w:cs="Times New Roman"/>
          <w:sz w:val="24"/>
          <w:szCs w:val="24"/>
        </w:rPr>
        <w:id w:val="70808589"/>
        <w:docPartObj>
          <w:docPartGallery w:val="Page Numbers (Top of Page)"/>
          <w:docPartUnique/>
        </w:docPartObj>
      </w:sdtPr>
      <w:sdtEndPr/>
      <w:sdtContent>
        <w:r w:rsidR="006F64A2" w:rsidRPr="000553A7">
          <w:rPr>
            <w:rFonts w:ascii="Times New Roman" w:hAnsi="Times New Roman" w:cs="Times New Roman"/>
            <w:sz w:val="24"/>
            <w:szCs w:val="24"/>
          </w:rPr>
          <w:fldChar w:fldCharType="begin"/>
        </w:r>
        <w:r w:rsidRPr="000553A7">
          <w:rPr>
            <w:rFonts w:ascii="Times New Roman" w:hAnsi="Times New Roman" w:cs="Times New Roman"/>
            <w:sz w:val="24"/>
            <w:szCs w:val="24"/>
          </w:rPr>
          <w:instrText xml:space="preserve"> PAGE   \* MERGEFORMAT </w:instrText>
        </w:r>
        <w:r w:rsidR="006F64A2" w:rsidRPr="000553A7">
          <w:rPr>
            <w:rFonts w:ascii="Times New Roman" w:hAnsi="Times New Roman" w:cs="Times New Roman"/>
            <w:sz w:val="24"/>
            <w:szCs w:val="24"/>
          </w:rPr>
          <w:fldChar w:fldCharType="separate"/>
        </w:r>
        <w:r w:rsidR="00BE3C58">
          <w:rPr>
            <w:rFonts w:ascii="Times New Roman" w:hAnsi="Times New Roman" w:cs="Times New Roman"/>
            <w:noProof/>
            <w:sz w:val="24"/>
            <w:szCs w:val="24"/>
          </w:rPr>
          <w:t>1</w:t>
        </w:r>
        <w:r w:rsidR="006F64A2" w:rsidRPr="000553A7">
          <w:rPr>
            <w:rFonts w:ascii="Times New Roman" w:hAnsi="Times New Roman" w:cs="Times New Roman"/>
            <w:sz w:val="24"/>
            <w:szCs w:val="24"/>
          </w:rPr>
          <w:fldChar w:fldCharType="end"/>
        </w:r>
      </w:sdtContent>
    </w:sdt>
  </w:p>
  <w:p w:rsidR="000553A7" w:rsidRDefault="000553A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BB3466"/>
    <w:multiLevelType w:val="multilevel"/>
    <w:tmpl w:val="624EC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3091493"/>
    <w:multiLevelType w:val="hybridMultilevel"/>
    <w:tmpl w:val="E88A99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3423D"/>
    <w:rsid w:val="00006288"/>
    <w:rsid w:val="0003423D"/>
    <w:rsid w:val="000553A7"/>
    <w:rsid w:val="00092F04"/>
    <w:rsid w:val="00177255"/>
    <w:rsid w:val="001D2A4F"/>
    <w:rsid w:val="002C330E"/>
    <w:rsid w:val="003166EA"/>
    <w:rsid w:val="003243C9"/>
    <w:rsid w:val="00364A2C"/>
    <w:rsid w:val="0044208A"/>
    <w:rsid w:val="006F64A2"/>
    <w:rsid w:val="00756BB5"/>
    <w:rsid w:val="007B5B83"/>
    <w:rsid w:val="00821A6C"/>
    <w:rsid w:val="0087043B"/>
    <w:rsid w:val="008C30BF"/>
    <w:rsid w:val="009D55B0"/>
    <w:rsid w:val="00A36556"/>
    <w:rsid w:val="00A45233"/>
    <w:rsid w:val="00BE2237"/>
    <w:rsid w:val="00BE3C58"/>
    <w:rsid w:val="00C167B4"/>
    <w:rsid w:val="00C91390"/>
    <w:rsid w:val="00DC32A8"/>
    <w:rsid w:val="00E17C86"/>
    <w:rsid w:val="00F9086B"/>
    <w:rsid w:val="00FB0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086B"/>
  </w:style>
  <w:style w:type="paragraph" w:styleId="Heading3">
    <w:name w:val="heading 3"/>
    <w:basedOn w:val="Normal"/>
    <w:link w:val="Heading3Char"/>
    <w:uiPriority w:val="9"/>
    <w:qFormat/>
    <w:rsid w:val="007B5B8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0628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167B4"/>
    <w:pPr>
      <w:ind w:left="720"/>
      <w:contextualSpacing/>
    </w:pPr>
  </w:style>
  <w:style w:type="character" w:customStyle="1" w:styleId="Heading3Char">
    <w:name w:val="Heading 3 Char"/>
    <w:basedOn w:val="DefaultParagraphFont"/>
    <w:link w:val="Heading3"/>
    <w:uiPriority w:val="9"/>
    <w:rsid w:val="007B5B83"/>
    <w:rPr>
      <w:rFonts w:ascii="Times New Roman" w:eastAsia="Times New Roman" w:hAnsi="Times New Roman" w:cs="Times New Roman"/>
      <w:b/>
      <w:bCs/>
      <w:sz w:val="27"/>
      <w:szCs w:val="27"/>
    </w:rPr>
  </w:style>
  <w:style w:type="character" w:customStyle="1" w:styleId="apple-converted-space">
    <w:name w:val="apple-converted-space"/>
    <w:basedOn w:val="DefaultParagraphFont"/>
    <w:rsid w:val="003243C9"/>
  </w:style>
  <w:style w:type="character" w:styleId="Hyperlink">
    <w:name w:val="Hyperlink"/>
    <w:basedOn w:val="DefaultParagraphFont"/>
    <w:uiPriority w:val="99"/>
    <w:semiHidden/>
    <w:unhideWhenUsed/>
    <w:rsid w:val="003243C9"/>
    <w:rPr>
      <w:color w:val="0000FF"/>
      <w:u w:val="single"/>
    </w:rPr>
  </w:style>
  <w:style w:type="character" w:styleId="Emphasis">
    <w:name w:val="Emphasis"/>
    <w:basedOn w:val="DefaultParagraphFont"/>
    <w:uiPriority w:val="20"/>
    <w:qFormat/>
    <w:rsid w:val="003243C9"/>
    <w:rPr>
      <w:i/>
      <w:iCs/>
    </w:rPr>
  </w:style>
  <w:style w:type="paragraph" w:customStyle="1" w:styleId="credit">
    <w:name w:val="credit"/>
    <w:basedOn w:val="Normal"/>
    <w:rsid w:val="008C30B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C30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30BF"/>
    <w:rPr>
      <w:rFonts w:ascii="Tahoma" w:hAnsi="Tahoma" w:cs="Tahoma"/>
      <w:sz w:val="16"/>
      <w:szCs w:val="16"/>
    </w:rPr>
  </w:style>
  <w:style w:type="paragraph" w:styleId="Header">
    <w:name w:val="header"/>
    <w:basedOn w:val="Normal"/>
    <w:link w:val="HeaderChar"/>
    <w:uiPriority w:val="99"/>
    <w:unhideWhenUsed/>
    <w:rsid w:val="000553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53A7"/>
  </w:style>
  <w:style w:type="paragraph" w:styleId="Footer">
    <w:name w:val="footer"/>
    <w:basedOn w:val="Normal"/>
    <w:link w:val="FooterChar"/>
    <w:uiPriority w:val="99"/>
    <w:semiHidden/>
    <w:unhideWhenUsed/>
    <w:rsid w:val="000553A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553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5950116">
      <w:bodyDiv w:val="1"/>
      <w:marLeft w:val="0"/>
      <w:marRight w:val="0"/>
      <w:marTop w:val="0"/>
      <w:marBottom w:val="0"/>
      <w:divBdr>
        <w:top w:val="none" w:sz="0" w:space="0" w:color="auto"/>
        <w:left w:val="none" w:sz="0" w:space="0" w:color="auto"/>
        <w:bottom w:val="none" w:sz="0" w:space="0" w:color="auto"/>
        <w:right w:val="none" w:sz="0" w:space="0" w:color="auto"/>
      </w:divBdr>
    </w:div>
    <w:div w:id="659819757">
      <w:bodyDiv w:val="1"/>
      <w:marLeft w:val="0"/>
      <w:marRight w:val="0"/>
      <w:marTop w:val="0"/>
      <w:marBottom w:val="0"/>
      <w:divBdr>
        <w:top w:val="none" w:sz="0" w:space="0" w:color="auto"/>
        <w:left w:val="none" w:sz="0" w:space="0" w:color="auto"/>
        <w:bottom w:val="none" w:sz="0" w:space="0" w:color="auto"/>
        <w:right w:val="none" w:sz="0" w:space="0" w:color="auto"/>
      </w:divBdr>
    </w:div>
    <w:div w:id="681277397">
      <w:bodyDiv w:val="1"/>
      <w:marLeft w:val="0"/>
      <w:marRight w:val="0"/>
      <w:marTop w:val="0"/>
      <w:marBottom w:val="0"/>
      <w:divBdr>
        <w:top w:val="none" w:sz="0" w:space="0" w:color="auto"/>
        <w:left w:val="none" w:sz="0" w:space="0" w:color="auto"/>
        <w:bottom w:val="none" w:sz="0" w:space="0" w:color="auto"/>
        <w:right w:val="none" w:sz="0" w:space="0" w:color="auto"/>
      </w:divBdr>
    </w:div>
    <w:div w:id="1062757504">
      <w:bodyDiv w:val="1"/>
      <w:marLeft w:val="0"/>
      <w:marRight w:val="0"/>
      <w:marTop w:val="0"/>
      <w:marBottom w:val="0"/>
      <w:divBdr>
        <w:top w:val="none" w:sz="0" w:space="0" w:color="auto"/>
        <w:left w:val="none" w:sz="0" w:space="0" w:color="auto"/>
        <w:bottom w:val="none" w:sz="0" w:space="0" w:color="auto"/>
        <w:right w:val="none" w:sz="0" w:space="0" w:color="auto"/>
      </w:divBdr>
      <w:divsChild>
        <w:div w:id="2002000130">
          <w:marLeft w:val="0"/>
          <w:marRight w:val="0"/>
          <w:marTop w:val="0"/>
          <w:marBottom w:val="0"/>
          <w:divBdr>
            <w:top w:val="none" w:sz="0" w:space="0" w:color="auto"/>
            <w:left w:val="none" w:sz="0" w:space="0" w:color="auto"/>
            <w:bottom w:val="none" w:sz="0" w:space="0" w:color="auto"/>
            <w:right w:val="none" w:sz="0" w:space="0" w:color="auto"/>
          </w:divBdr>
        </w:div>
        <w:div w:id="1679961913">
          <w:marLeft w:val="0"/>
          <w:marRight w:val="0"/>
          <w:marTop w:val="0"/>
          <w:marBottom w:val="0"/>
          <w:divBdr>
            <w:top w:val="none" w:sz="0" w:space="0" w:color="auto"/>
            <w:left w:val="none" w:sz="0" w:space="0" w:color="auto"/>
            <w:bottom w:val="none" w:sz="0" w:space="0" w:color="auto"/>
            <w:right w:val="none" w:sz="0" w:space="0" w:color="auto"/>
          </w:divBdr>
        </w:div>
        <w:div w:id="711418625">
          <w:marLeft w:val="0"/>
          <w:marRight w:val="0"/>
          <w:marTop w:val="0"/>
          <w:marBottom w:val="0"/>
          <w:divBdr>
            <w:top w:val="none" w:sz="0" w:space="0" w:color="auto"/>
            <w:left w:val="none" w:sz="0" w:space="0" w:color="auto"/>
            <w:bottom w:val="none" w:sz="0" w:space="0" w:color="auto"/>
            <w:right w:val="none" w:sz="0" w:space="0" w:color="auto"/>
          </w:divBdr>
        </w:div>
        <w:div w:id="870410774">
          <w:marLeft w:val="0"/>
          <w:marRight w:val="0"/>
          <w:marTop w:val="0"/>
          <w:marBottom w:val="0"/>
          <w:divBdr>
            <w:top w:val="none" w:sz="0" w:space="0" w:color="auto"/>
            <w:left w:val="none" w:sz="0" w:space="0" w:color="auto"/>
            <w:bottom w:val="none" w:sz="0" w:space="0" w:color="auto"/>
            <w:right w:val="none" w:sz="0" w:space="0" w:color="auto"/>
          </w:divBdr>
        </w:div>
        <w:div w:id="104076995">
          <w:marLeft w:val="0"/>
          <w:marRight w:val="0"/>
          <w:marTop w:val="0"/>
          <w:marBottom w:val="0"/>
          <w:divBdr>
            <w:top w:val="none" w:sz="0" w:space="0" w:color="auto"/>
            <w:left w:val="none" w:sz="0" w:space="0" w:color="auto"/>
            <w:bottom w:val="none" w:sz="0" w:space="0" w:color="auto"/>
            <w:right w:val="none" w:sz="0" w:space="0" w:color="auto"/>
          </w:divBdr>
        </w:div>
        <w:div w:id="1168523496">
          <w:marLeft w:val="0"/>
          <w:marRight w:val="0"/>
          <w:marTop w:val="0"/>
          <w:marBottom w:val="0"/>
          <w:divBdr>
            <w:top w:val="none" w:sz="0" w:space="0" w:color="auto"/>
            <w:left w:val="none" w:sz="0" w:space="0" w:color="auto"/>
            <w:bottom w:val="none" w:sz="0" w:space="0" w:color="auto"/>
            <w:right w:val="none" w:sz="0" w:space="0" w:color="auto"/>
          </w:divBdr>
        </w:div>
        <w:div w:id="537163449">
          <w:marLeft w:val="0"/>
          <w:marRight w:val="0"/>
          <w:marTop w:val="0"/>
          <w:marBottom w:val="0"/>
          <w:divBdr>
            <w:top w:val="none" w:sz="0" w:space="0" w:color="auto"/>
            <w:left w:val="none" w:sz="0" w:space="0" w:color="auto"/>
            <w:bottom w:val="none" w:sz="0" w:space="0" w:color="auto"/>
            <w:right w:val="none" w:sz="0" w:space="0" w:color="auto"/>
          </w:divBdr>
        </w:div>
        <w:div w:id="1019551316">
          <w:marLeft w:val="0"/>
          <w:marRight w:val="0"/>
          <w:marTop w:val="0"/>
          <w:marBottom w:val="0"/>
          <w:divBdr>
            <w:top w:val="none" w:sz="0" w:space="0" w:color="auto"/>
            <w:left w:val="none" w:sz="0" w:space="0" w:color="auto"/>
            <w:bottom w:val="none" w:sz="0" w:space="0" w:color="auto"/>
            <w:right w:val="none" w:sz="0" w:space="0" w:color="auto"/>
          </w:divBdr>
        </w:div>
        <w:div w:id="217282394">
          <w:marLeft w:val="0"/>
          <w:marRight w:val="0"/>
          <w:marTop w:val="0"/>
          <w:marBottom w:val="0"/>
          <w:divBdr>
            <w:top w:val="none" w:sz="0" w:space="0" w:color="auto"/>
            <w:left w:val="none" w:sz="0" w:space="0" w:color="auto"/>
            <w:bottom w:val="none" w:sz="0" w:space="0" w:color="auto"/>
            <w:right w:val="none" w:sz="0" w:space="0" w:color="auto"/>
          </w:divBdr>
        </w:div>
        <w:div w:id="1389718318">
          <w:marLeft w:val="0"/>
          <w:marRight w:val="0"/>
          <w:marTop w:val="0"/>
          <w:marBottom w:val="0"/>
          <w:divBdr>
            <w:top w:val="none" w:sz="0" w:space="0" w:color="auto"/>
            <w:left w:val="none" w:sz="0" w:space="0" w:color="auto"/>
            <w:bottom w:val="none" w:sz="0" w:space="0" w:color="auto"/>
            <w:right w:val="none" w:sz="0" w:space="0" w:color="auto"/>
          </w:divBdr>
        </w:div>
        <w:div w:id="1790856703">
          <w:marLeft w:val="0"/>
          <w:marRight w:val="0"/>
          <w:marTop w:val="0"/>
          <w:marBottom w:val="0"/>
          <w:divBdr>
            <w:top w:val="none" w:sz="0" w:space="0" w:color="auto"/>
            <w:left w:val="none" w:sz="0" w:space="0" w:color="auto"/>
            <w:bottom w:val="none" w:sz="0" w:space="0" w:color="auto"/>
            <w:right w:val="none" w:sz="0" w:space="0" w:color="auto"/>
          </w:divBdr>
        </w:div>
        <w:div w:id="1314027578">
          <w:marLeft w:val="0"/>
          <w:marRight w:val="0"/>
          <w:marTop w:val="0"/>
          <w:marBottom w:val="0"/>
          <w:divBdr>
            <w:top w:val="none" w:sz="0" w:space="0" w:color="auto"/>
            <w:left w:val="none" w:sz="0" w:space="0" w:color="auto"/>
            <w:bottom w:val="none" w:sz="0" w:space="0" w:color="auto"/>
            <w:right w:val="none" w:sz="0" w:space="0" w:color="auto"/>
          </w:divBdr>
        </w:div>
        <w:div w:id="47341360">
          <w:marLeft w:val="0"/>
          <w:marRight w:val="0"/>
          <w:marTop w:val="0"/>
          <w:marBottom w:val="0"/>
          <w:divBdr>
            <w:top w:val="none" w:sz="0" w:space="0" w:color="auto"/>
            <w:left w:val="none" w:sz="0" w:space="0" w:color="auto"/>
            <w:bottom w:val="none" w:sz="0" w:space="0" w:color="auto"/>
            <w:right w:val="none" w:sz="0" w:space="0" w:color="auto"/>
          </w:divBdr>
        </w:div>
        <w:div w:id="1389961003">
          <w:marLeft w:val="0"/>
          <w:marRight w:val="0"/>
          <w:marTop w:val="0"/>
          <w:marBottom w:val="0"/>
          <w:divBdr>
            <w:top w:val="none" w:sz="0" w:space="0" w:color="auto"/>
            <w:left w:val="none" w:sz="0" w:space="0" w:color="auto"/>
            <w:bottom w:val="none" w:sz="0" w:space="0" w:color="auto"/>
            <w:right w:val="none" w:sz="0" w:space="0" w:color="auto"/>
          </w:divBdr>
        </w:div>
      </w:divsChild>
    </w:div>
    <w:div w:id="1484815127">
      <w:bodyDiv w:val="1"/>
      <w:marLeft w:val="0"/>
      <w:marRight w:val="0"/>
      <w:marTop w:val="0"/>
      <w:marBottom w:val="0"/>
      <w:divBdr>
        <w:top w:val="none" w:sz="0" w:space="0" w:color="auto"/>
        <w:left w:val="none" w:sz="0" w:space="0" w:color="auto"/>
        <w:bottom w:val="none" w:sz="0" w:space="0" w:color="auto"/>
        <w:right w:val="none" w:sz="0" w:space="0" w:color="auto"/>
      </w:divBdr>
    </w:div>
    <w:div w:id="1602642560">
      <w:bodyDiv w:val="1"/>
      <w:marLeft w:val="0"/>
      <w:marRight w:val="0"/>
      <w:marTop w:val="0"/>
      <w:marBottom w:val="0"/>
      <w:divBdr>
        <w:top w:val="none" w:sz="0" w:space="0" w:color="auto"/>
        <w:left w:val="none" w:sz="0" w:space="0" w:color="auto"/>
        <w:bottom w:val="none" w:sz="0" w:space="0" w:color="auto"/>
        <w:right w:val="none" w:sz="0" w:space="0" w:color="auto"/>
      </w:divBdr>
    </w:div>
    <w:div w:id="1912962153">
      <w:bodyDiv w:val="1"/>
      <w:marLeft w:val="0"/>
      <w:marRight w:val="0"/>
      <w:marTop w:val="0"/>
      <w:marBottom w:val="0"/>
      <w:divBdr>
        <w:top w:val="none" w:sz="0" w:space="0" w:color="auto"/>
        <w:left w:val="none" w:sz="0" w:space="0" w:color="auto"/>
        <w:bottom w:val="none" w:sz="0" w:space="0" w:color="auto"/>
        <w:right w:val="none" w:sz="0" w:space="0" w:color="auto"/>
      </w:divBdr>
    </w:div>
    <w:div w:id="2044011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1020</Words>
  <Characters>5815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2016-11-11T05:54:00Z</dcterms:created>
  <dcterms:modified xsi:type="dcterms:W3CDTF">2016-11-11T06:43:00Z</dcterms:modified>
</cp:coreProperties>
</file>