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190E2B4" w14:textId="01AE198F" w:rsidR="00BE7FCA" w:rsidRPr="00565B7B" w:rsidRDefault="009E4EC6" w:rsidP="00DB0D0F">
      <w:pPr>
        <w:jc w:val="center"/>
      </w:pPr>
      <w:r w:rsidRPr="00565B7B">
        <w:t>COLORADO</w:t>
      </w:r>
      <w:r w:rsidR="00DB0D0F" w:rsidRPr="00565B7B">
        <w:t xml:space="preserve"> CORPORATION</w:t>
      </w:r>
    </w:p>
    <w:p w14:paraId="7E55BED8" w14:textId="77777777" w:rsidR="00330CC1" w:rsidRPr="00565B7B" w:rsidRDefault="00330CC1" w:rsidP="00DB0D0F">
      <w:pPr>
        <w:jc w:val="center"/>
      </w:pPr>
    </w:p>
    <w:p w14:paraId="3A877229" w14:textId="77777777" w:rsidR="00EB7873" w:rsidRPr="00565B7B" w:rsidRDefault="00EB7873" w:rsidP="00EB7873"/>
    <w:p w14:paraId="793354F3" w14:textId="77777777" w:rsidR="00E9354A" w:rsidRPr="00565B7B" w:rsidRDefault="00E9354A" w:rsidP="00EB7873">
      <w:pPr>
        <w:rPr>
          <w:rFonts w:ascii="Arial Narrow" w:hAnsi="Arial Narrow"/>
        </w:rPr>
      </w:pPr>
      <w:r w:rsidRPr="00565B7B">
        <w:rPr>
          <w:rFonts w:ascii="Arial Narrow" w:hAnsi="Arial Narrow"/>
        </w:rPr>
        <w:t xml:space="preserve">On October 27, 2011, a freak snowstorm destroyed the work-in-process of </w:t>
      </w:r>
      <w:r w:rsidR="00CD1F97" w:rsidRPr="00565B7B">
        <w:rPr>
          <w:rFonts w:ascii="Arial Narrow" w:hAnsi="Arial Narrow"/>
        </w:rPr>
        <w:t>the company</w:t>
      </w:r>
      <w:r w:rsidRPr="00565B7B">
        <w:rPr>
          <w:rFonts w:ascii="Arial Narrow" w:hAnsi="Arial Narrow"/>
        </w:rPr>
        <w:t>, who promptly filed a claim with their insurance company for the lost work-in-process inventory, and raw materials inventory</w:t>
      </w:r>
      <w:r w:rsidR="00A07FFE" w:rsidRPr="00565B7B">
        <w:rPr>
          <w:rFonts w:ascii="Arial Narrow" w:hAnsi="Arial Narrow"/>
        </w:rPr>
        <w:t xml:space="preserve"> which were in the factory</w:t>
      </w:r>
      <w:r w:rsidRPr="00565B7B">
        <w:rPr>
          <w:rFonts w:ascii="Arial Narrow" w:hAnsi="Arial Narrow"/>
        </w:rPr>
        <w:t xml:space="preserve">.  Luckily, the finished goods are kept at a separate </w:t>
      </w:r>
      <w:r w:rsidR="00A07FFE" w:rsidRPr="00565B7B">
        <w:rPr>
          <w:rFonts w:ascii="Arial Narrow" w:hAnsi="Arial Narrow"/>
        </w:rPr>
        <w:t xml:space="preserve">warehouse </w:t>
      </w:r>
      <w:r w:rsidRPr="00565B7B">
        <w:rPr>
          <w:rFonts w:ascii="Arial Narrow" w:hAnsi="Arial Narrow"/>
        </w:rPr>
        <w:t xml:space="preserve">location, which was not damaged by the storm.  </w:t>
      </w:r>
      <w:r w:rsidR="00A07FFE" w:rsidRPr="00565B7B">
        <w:rPr>
          <w:rFonts w:ascii="Arial Narrow" w:hAnsi="Arial Narrow"/>
        </w:rPr>
        <w:t>As is normal</w:t>
      </w:r>
      <w:r w:rsidRPr="00565B7B">
        <w:rPr>
          <w:rFonts w:ascii="Arial Narrow" w:hAnsi="Arial Narrow"/>
        </w:rPr>
        <w:t>, they put in a claim for lost profits as a result of the damage.</w:t>
      </w:r>
    </w:p>
    <w:p w14:paraId="414EE81C" w14:textId="77777777" w:rsidR="00E9354A" w:rsidRPr="00565B7B" w:rsidRDefault="00E9354A" w:rsidP="00EB7873">
      <w:pPr>
        <w:rPr>
          <w:rFonts w:ascii="Arial Narrow" w:hAnsi="Arial Narrow"/>
        </w:rPr>
      </w:pPr>
    </w:p>
    <w:p w14:paraId="0B2B6180" w14:textId="77777777" w:rsidR="00E9354A" w:rsidRPr="00565B7B" w:rsidRDefault="00E9354A" w:rsidP="00EB7873">
      <w:pPr>
        <w:rPr>
          <w:rFonts w:ascii="Arial Narrow" w:hAnsi="Arial Narrow"/>
        </w:rPr>
      </w:pPr>
      <w:r w:rsidRPr="00565B7B">
        <w:rPr>
          <w:rFonts w:ascii="Arial Narrow" w:hAnsi="Arial Narrow"/>
        </w:rPr>
        <w:t xml:space="preserve">You have been sent to the scene on behalf of the insurance company to audit the claim being made by </w:t>
      </w:r>
      <w:r w:rsidR="00CD1F97" w:rsidRPr="00565B7B">
        <w:rPr>
          <w:rFonts w:ascii="Arial Narrow" w:hAnsi="Arial Narrow"/>
        </w:rPr>
        <w:t>company</w:t>
      </w:r>
      <w:r w:rsidRPr="00565B7B">
        <w:rPr>
          <w:rFonts w:ascii="Arial Narrow" w:hAnsi="Arial Narrow"/>
        </w:rPr>
        <w:t xml:space="preserve">.  </w:t>
      </w:r>
      <w:r w:rsidR="00A07FFE" w:rsidRPr="00565B7B">
        <w:rPr>
          <w:rFonts w:ascii="Arial Narrow" w:hAnsi="Arial Narrow"/>
        </w:rPr>
        <w:t>The company</w:t>
      </w:r>
      <w:r w:rsidRPr="00565B7B">
        <w:rPr>
          <w:rFonts w:ascii="Arial Narrow" w:hAnsi="Arial Narrow"/>
        </w:rPr>
        <w:t xml:space="preserve"> claims that the cost of work-in-process inventory destroyed by the storm was $50,000, </w:t>
      </w:r>
      <w:r w:rsidR="00330CC1" w:rsidRPr="00565B7B">
        <w:rPr>
          <w:rFonts w:ascii="Arial Narrow" w:hAnsi="Arial Narrow"/>
        </w:rPr>
        <w:t>and the cost of raw materials was</w:t>
      </w:r>
      <w:r w:rsidRPr="00565B7B">
        <w:rPr>
          <w:rFonts w:ascii="Arial Narrow" w:hAnsi="Arial Narrow"/>
        </w:rPr>
        <w:t xml:space="preserve"> $175,000.</w:t>
      </w:r>
      <w:r w:rsidR="003E3F7F" w:rsidRPr="00565B7B">
        <w:rPr>
          <w:rFonts w:ascii="Arial Narrow" w:hAnsi="Arial Narrow"/>
        </w:rPr>
        <w:t xml:space="preserve"> </w:t>
      </w:r>
    </w:p>
    <w:p w14:paraId="1A48317C" w14:textId="77777777" w:rsidR="00A50CA2" w:rsidRPr="00565B7B" w:rsidRDefault="00A50CA2" w:rsidP="00EB7873">
      <w:pPr>
        <w:rPr>
          <w:rFonts w:ascii="Arial Narrow" w:hAnsi="Arial Narrow"/>
        </w:rPr>
      </w:pPr>
    </w:p>
    <w:p w14:paraId="5E9F2E8C" w14:textId="77777777" w:rsidR="00BB621A" w:rsidRPr="00565B7B" w:rsidRDefault="00E9354A" w:rsidP="00EB7873">
      <w:pPr>
        <w:rPr>
          <w:rFonts w:ascii="Arial Narrow" w:hAnsi="Arial Narrow"/>
        </w:rPr>
      </w:pPr>
      <w:r w:rsidRPr="00565B7B">
        <w:rPr>
          <w:rFonts w:ascii="Arial Narrow" w:hAnsi="Arial Narrow"/>
        </w:rPr>
        <w:t>From your conversations with factory personnel, you discover that the company was in process of manufacturing t</w:t>
      </w:r>
      <w:r w:rsidR="00BB621A" w:rsidRPr="00565B7B">
        <w:rPr>
          <w:rFonts w:ascii="Arial Narrow" w:hAnsi="Arial Narrow"/>
        </w:rPr>
        <w:t>wo custom jobs, Alpha and Gamma, both of which were started during 2011.  Further discussion with the warehouse supervisor revealed that there was one job, Beta, complete and in the warehouse awaiting shipment at the time of the storm.</w:t>
      </w:r>
    </w:p>
    <w:p w14:paraId="1BC99C29" w14:textId="77777777" w:rsidR="00BB621A" w:rsidRPr="00565B7B" w:rsidRDefault="00BB621A" w:rsidP="00EB7873">
      <w:pPr>
        <w:rPr>
          <w:rFonts w:ascii="Arial Narrow" w:hAnsi="Arial Narrow"/>
        </w:rPr>
      </w:pPr>
    </w:p>
    <w:p w14:paraId="20788892" w14:textId="77777777" w:rsidR="00E9354A" w:rsidRPr="00565B7B" w:rsidRDefault="00BB621A" w:rsidP="00EB7873">
      <w:pPr>
        <w:rPr>
          <w:rFonts w:ascii="Arial Narrow" w:hAnsi="Arial Narrow"/>
        </w:rPr>
      </w:pPr>
      <w:r w:rsidRPr="00565B7B">
        <w:rPr>
          <w:rFonts w:ascii="Arial Narrow" w:hAnsi="Arial Narrow"/>
        </w:rPr>
        <w:t>W</w:t>
      </w:r>
      <w:r w:rsidR="00E9354A" w:rsidRPr="00565B7B">
        <w:rPr>
          <w:rFonts w:ascii="Arial Narrow" w:hAnsi="Arial Narrow"/>
        </w:rPr>
        <w:t>hile the company’s onsite accounting records were destroyed, you were able to get the following information from off-site backup records, and through interviewing company personnel:</w:t>
      </w:r>
    </w:p>
    <w:p w14:paraId="4B1BFAF1" w14:textId="77777777" w:rsidR="00E9354A" w:rsidRPr="00565B7B" w:rsidRDefault="00E9354A" w:rsidP="00EB7873">
      <w:pPr>
        <w:rPr>
          <w:rFonts w:ascii="Arial Narrow" w:hAnsi="Arial Narrow"/>
        </w:rPr>
      </w:pPr>
    </w:p>
    <w:p w14:paraId="0B76C858" w14:textId="77777777" w:rsidR="00E9354A" w:rsidRPr="00565B7B" w:rsidRDefault="00BB621A" w:rsidP="00000B92">
      <w:pPr>
        <w:pStyle w:val="ListParagraph"/>
        <w:numPr>
          <w:ilvl w:val="0"/>
          <w:numId w:val="3"/>
        </w:numPr>
        <w:rPr>
          <w:rFonts w:ascii="Arial Narrow" w:hAnsi="Arial Narrow"/>
        </w:rPr>
      </w:pPr>
      <w:r w:rsidRPr="00565B7B">
        <w:rPr>
          <w:rFonts w:ascii="Arial Narrow" w:hAnsi="Arial Narrow"/>
        </w:rPr>
        <w:t>The company applies overhead at the rate of 85% of direct labor cost.</w:t>
      </w:r>
    </w:p>
    <w:p w14:paraId="66F094CF" w14:textId="77777777" w:rsidR="00BB621A" w:rsidRPr="00565B7B" w:rsidRDefault="00BB621A" w:rsidP="00000B92">
      <w:pPr>
        <w:pStyle w:val="ListParagraph"/>
        <w:numPr>
          <w:ilvl w:val="0"/>
          <w:numId w:val="3"/>
        </w:numPr>
        <w:rPr>
          <w:rFonts w:ascii="Arial Narrow" w:hAnsi="Arial Narrow"/>
        </w:rPr>
      </w:pPr>
      <w:r w:rsidRPr="00565B7B">
        <w:rPr>
          <w:rFonts w:ascii="Arial Narrow" w:hAnsi="Arial Narrow"/>
        </w:rPr>
        <w:t>Cost of goods sold averages 75%</w:t>
      </w:r>
      <w:r w:rsidR="00715F3C" w:rsidRPr="00565B7B">
        <w:rPr>
          <w:rFonts w:ascii="Arial Narrow" w:hAnsi="Arial Narrow"/>
        </w:rPr>
        <w:t xml:space="preserve"> of the company’s sellin</w:t>
      </w:r>
      <w:r w:rsidR="00C06BE5" w:rsidRPr="00565B7B">
        <w:rPr>
          <w:rFonts w:ascii="Arial Narrow" w:hAnsi="Arial Narrow"/>
        </w:rPr>
        <w:t>g price.</w:t>
      </w:r>
    </w:p>
    <w:p w14:paraId="3689B5EC" w14:textId="77777777" w:rsidR="00BB621A" w:rsidRPr="00565B7B" w:rsidRDefault="00BB621A" w:rsidP="00000B92">
      <w:pPr>
        <w:pStyle w:val="ListParagraph"/>
        <w:numPr>
          <w:ilvl w:val="0"/>
          <w:numId w:val="3"/>
        </w:numPr>
        <w:rPr>
          <w:rFonts w:ascii="Arial Narrow" w:hAnsi="Arial Narrow"/>
        </w:rPr>
      </w:pPr>
      <w:r w:rsidRPr="00565B7B">
        <w:rPr>
          <w:rFonts w:ascii="Arial Narrow" w:hAnsi="Arial Narrow"/>
        </w:rPr>
        <w:t>Sales to date as of the date of the storm totaled $1,598,000.</w:t>
      </w:r>
    </w:p>
    <w:p w14:paraId="5C14E7B7" w14:textId="77777777" w:rsidR="00BB621A" w:rsidRPr="00565B7B" w:rsidRDefault="00BB621A" w:rsidP="00000B92">
      <w:pPr>
        <w:pStyle w:val="ListParagraph"/>
        <w:numPr>
          <w:ilvl w:val="0"/>
          <w:numId w:val="3"/>
        </w:numPr>
        <w:rPr>
          <w:rFonts w:ascii="Arial Narrow" w:hAnsi="Arial Narrow"/>
        </w:rPr>
      </w:pPr>
      <w:r w:rsidRPr="00565B7B">
        <w:rPr>
          <w:rFonts w:ascii="Arial Narrow" w:hAnsi="Arial Narrow"/>
        </w:rPr>
        <w:t>The company pays its factory workers a rate of $12.90 per hour.  A total of 25,760 direct labor hours were used during the year.</w:t>
      </w:r>
    </w:p>
    <w:p w14:paraId="290A2E2D" w14:textId="77777777" w:rsidR="00BB621A" w:rsidRPr="00565B7B" w:rsidRDefault="00BB621A" w:rsidP="00000B92">
      <w:pPr>
        <w:pStyle w:val="ListParagraph"/>
        <w:numPr>
          <w:ilvl w:val="0"/>
          <w:numId w:val="3"/>
        </w:numPr>
        <w:rPr>
          <w:rFonts w:ascii="Arial Narrow" w:hAnsi="Arial Narrow"/>
        </w:rPr>
      </w:pPr>
      <w:r w:rsidRPr="00565B7B">
        <w:rPr>
          <w:rFonts w:ascii="Arial Narrow" w:hAnsi="Arial Narrow"/>
        </w:rPr>
        <w:t>Raw materials purchased year to date totaled $843,276.</w:t>
      </w:r>
    </w:p>
    <w:p w14:paraId="069A2DE5" w14:textId="77777777" w:rsidR="00BB621A" w:rsidRPr="00565B7B" w:rsidRDefault="00BB621A" w:rsidP="00000B92">
      <w:pPr>
        <w:pStyle w:val="ListParagraph"/>
        <w:numPr>
          <w:ilvl w:val="0"/>
          <w:numId w:val="3"/>
        </w:numPr>
        <w:rPr>
          <w:rFonts w:ascii="Arial Narrow" w:hAnsi="Arial Narrow"/>
        </w:rPr>
      </w:pPr>
      <w:r w:rsidRPr="00565B7B">
        <w:rPr>
          <w:rFonts w:ascii="Arial Narrow" w:hAnsi="Arial Narrow"/>
        </w:rPr>
        <w:t>Total costs of job Beta amounted to $165,600</w:t>
      </w:r>
      <w:r w:rsidR="00B00BC6" w:rsidRPr="00565B7B">
        <w:rPr>
          <w:rFonts w:ascii="Arial Narrow" w:hAnsi="Arial Narrow"/>
        </w:rPr>
        <w:t>.</w:t>
      </w:r>
    </w:p>
    <w:p w14:paraId="63DF70D9" w14:textId="77777777" w:rsidR="00000B92" w:rsidRPr="00565B7B" w:rsidRDefault="00000B92" w:rsidP="00EB7873">
      <w:pPr>
        <w:rPr>
          <w:rFonts w:ascii="Arial Narrow" w:hAnsi="Arial Narrow"/>
        </w:rPr>
      </w:pPr>
    </w:p>
    <w:p w14:paraId="0DF919B0" w14:textId="77777777" w:rsidR="00BB621A" w:rsidRPr="00565B7B" w:rsidRDefault="00B00BC6" w:rsidP="00EB7873">
      <w:pPr>
        <w:rPr>
          <w:rFonts w:ascii="Arial Narrow" w:hAnsi="Arial Narrow"/>
        </w:rPr>
      </w:pPr>
      <w:r w:rsidRPr="00565B7B">
        <w:rPr>
          <w:rFonts w:ascii="Arial Narrow" w:hAnsi="Arial Narrow"/>
        </w:rPr>
        <w:t>Job cost records for Alpha and Gamma showed the following:</w:t>
      </w:r>
    </w:p>
    <w:p w14:paraId="285B3B26" w14:textId="77777777" w:rsidR="00B00BC6" w:rsidRPr="00565B7B" w:rsidRDefault="00B00BC6" w:rsidP="00EB7873">
      <w:pPr>
        <w:rPr>
          <w:rFonts w:ascii="Arial Narrow" w:hAnsi="Arial Narrow"/>
        </w:rPr>
      </w:pPr>
    </w:p>
    <w:tbl>
      <w:tblPr>
        <w:tblW w:w="5016" w:type="dxa"/>
        <w:tblInd w:w="2900" w:type="dxa"/>
        <w:tblLook w:val="04A0" w:firstRow="1" w:lastRow="0" w:firstColumn="1" w:lastColumn="0" w:noHBand="0" w:noVBand="1"/>
      </w:tblPr>
      <w:tblGrid>
        <w:gridCol w:w="1254"/>
        <w:gridCol w:w="1254"/>
        <w:gridCol w:w="1254"/>
        <w:gridCol w:w="1254"/>
      </w:tblGrid>
      <w:tr w:rsidR="00B00BC6" w:rsidRPr="00565B7B" w14:paraId="41578DBF" w14:textId="77777777" w:rsidTr="00B00BC6">
        <w:trPr>
          <w:trHeight w:val="338"/>
        </w:trPr>
        <w:tc>
          <w:tcPr>
            <w:tcW w:w="1254" w:type="dxa"/>
            <w:tcBorders>
              <w:top w:val="nil"/>
              <w:left w:val="nil"/>
              <w:bottom w:val="nil"/>
              <w:right w:val="nil"/>
            </w:tcBorders>
            <w:shd w:val="clear" w:color="auto" w:fill="auto"/>
            <w:noWrap/>
            <w:vAlign w:val="bottom"/>
            <w:hideMark/>
          </w:tcPr>
          <w:p w14:paraId="4EF8DBD9" w14:textId="77777777" w:rsidR="00B00BC6" w:rsidRPr="00565B7B" w:rsidRDefault="00B00BC6" w:rsidP="00B00BC6">
            <w:pPr>
              <w:rPr>
                <w:rFonts w:ascii="Arial Narrow" w:eastAsia="Times New Roman" w:hAnsi="Arial Narrow"/>
                <w:color w:val="000000"/>
                <w:szCs w:val="22"/>
                <w:lang w:bidi="ar-SA"/>
              </w:rPr>
            </w:pPr>
          </w:p>
        </w:tc>
        <w:tc>
          <w:tcPr>
            <w:tcW w:w="1254" w:type="dxa"/>
            <w:tcBorders>
              <w:top w:val="nil"/>
              <w:left w:val="nil"/>
              <w:bottom w:val="nil"/>
              <w:right w:val="nil"/>
            </w:tcBorders>
            <w:shd w:val="clear" w:color="auto" w:fill="auto"/>
            <w:noWrap/>
            <w:vAlign w:val="bottom"/>
            <w:hideMark/>
          </w:tcPr>
          <w:p w14:paraId="3C16F2C4" w14:textId="77777777" w:rsidR="00B00BC6" w:rsidRPr="00565B7B" w:rsidRDefault="00B00BC6" w:rsidP="00B00BC6">
            <w:pPr>
              <w:rPr>
                <w:rFonts w:ascii="Arial Narrow" w:eastAsia="Times New Roman" w:hAnsi="Arial Narrow"/>
                <w:color w:val="000000"/>
                <w:szCs w:val="22"/>
                <w:lang w:bidi="ar-SA"/>
              </w:rPr>
            </w:pPr>
          </w:p>
        </w:tc>
        <w:tc>
          <w:tcPr>
            <w:tcW w:w="1254" w:type="dxa"/>
            <w:tcBorders>
              <w:top w:val="nil"/>
              <w:left w:val="nil"/>
              <w:bottom w:val="single" w:sz="4" w:space="0" w:color="auto"/>
              <w:right w:val="nil"/>
            </w:tcBorders>
            <w:shd w:val="clear" w:color="auto" w:fill="auto"/>
            <w:noWrap/>
            <w:vAlign w:val="bottom"/>
            <w:hideMark/>
          </w:tcPr>
          <w:p w14:paraId="576C285C" w14:textId="77777777" w:rsidR="00B00BC6" w:rsidRPr="00565B7B" w:rsidRDefault="00B00BC6" w:rsidP="00B00BC6">
            <w:pPr>
              <w:jc w:val="center"/>
              <w:rPr>
                <w:rFonts w:ascii="Arial Narrow" w:eastAsia="Times New Roman" w:hAnsi="Arial Narrow"/>
                <w:color w:val="000000"/>
                <w:szCs w:val="22"/>
                <w:lang w:bidi="ar-SA"/>
              </w:rPr>
            </w:pPr>
            <w:r w:rsidRPr="00565B7B">
              <w:rPr>
                <w:rFonts w:ascii="Arial Narrow" w:eastAsia="Times New Roman" w:hAnsi="Arial Narrow"/>
                <w:color w:val="000000"/>
                <w:sz w:val="22"/>
                <w:szCs w:val="22"/>
                <w:lang w:bidi="ar-SA"/>
              </w:rPr>
              <w:t xml:space="preserve"> Alpha </w:t>
            </w:r>
          </w:p>
        </w:tc>
        <w:tc>
          <w:tcPr>
            <w:tcW w:w="1254" w:type="dxa"/>
            <w:tcBorders>
              <w:top w:val="nil"/>
              <w:left w:val="nil"/>
              <w:bottom w:val="single" w:sz="4" w:space="0" w:color="auto"/>
              <w:right w:val="nil"/>
            </w:tcBorders>
            <w:shd w:val="clear" w:color="auto" w:fill="auto"/>
            <w:noWrap/>
            <w:vAlign w:val="bottom"/>
            <w:hideMark/>
          </w:tcPr>
          <w:p w14:paraId="6B55457C" w14:textId="77777777" w:rsidR="00B00BC6" w:rsidRPr="00565B7B" w:rsidRDefault="00B00BC6" w:rsidP="00B00BC6">
            <w:pPr>
              <w:jc w:val="center"/>
              <w:rPr>
                <w:rFonts w:ascii="Arial Narrow" w:eastAsia="Times New Roman" w:hAnsi="Arial Narrow"/>
                <w:color w:val="000000"/>
                <w:szCs w:val="22"/>
                <w:lang w:bidi="ar-SA"/>
              </w:rPr>
            </w:pPr>
            <w:r w:rsidRPr="00565B7B">
              <w:rPr>
                <w:rFonts w:ascii="Arial Narrow" w:eastAsia="Times New Roman" w:hAnsi="Arial Narrow"/>
                <w:color w:val="000000"/>
                <w:sz w:val="22"/>
                <w:szCs w:val="22"/>
                <w:lang w:bidi="ar-SA"/>
              </w:rPr>
              <w:t xml:space="preserve"> Gamma </w:t>
            </w:r>
          </w:p>
        </w:tc>
      </w:tr>
      <w:tr w:rsidR="00B00BC6" w:rsidRPr="00565B7B" w14:paraId="2D53AF4A" w14:textId="77777777" w:rsidTr="00B00BC6">
        <w:trPr>
          <w:trHeight w:val="338"/>
        </w:trPr>
        <w:tc>
          <w:tcPr>
            <w:tcW w:w="2508" w:type="dxa"/>
            <w:gridSpan w:val="2"/>
            <w:tcBorders>
              <w:top w:val="nil"/>
              <w:left w:val="nil"/>
              <w:bottom w:val="nil"/>
              <w:right w:val="nil"/>
            </w:tcBorders>
            <w:shd w:val="clear" w:color="auto" w:fill="auto"/>
            <w:noWrap/>
            <w:vAlign w:val="bottom"/>
            <w:hideMark/>
          </w:tcPr>
          <w:p w14:paraId="56E5C136" w14:textId="77777777" w:rsidR="00B00BC6" w:rsidRPr="00565B7B" w:rsidRDefault="00B00BC6" w:rsidP="00B00BC6">
            <w:pPr>
              <w:rPr>
                <w:rFonts w:ascii="Arial Narrow" w:eastAsia="Times New Roman" w:hAnsi="Arial Narrow"/>
                <w:color w:val="000000"/>
                <w:szCs w:val="22"/>
                <w:lang w:bidi="ar-SA"/>
              </w:rPr>
            </w:pPr>
            <w:r w:rsidRPr="00565B7B">
              <w:rPr>
                <w:rFonts w:ascii="Arial Narrow" w:eastAsia="Times New Roman" w:hAnsi="Arial Narrow"/>
                <w:color w:val="000000"/>
                <w:sz w:val="22"/>
                <w:szCs w:val="22"/>
                <w:lang w:bidi="ar-SA"/>
              </w:rPr>
              <w:t xml:space="preserve"> Direct materials </w:t>
            </w:r>
          </w:p>
        </w:tc>
        <w:tc>
          <w:tcPr>
            <w:tcW w:w="1254" w:type="dxa"/>
            <w:tcBorders>
              <w:top w:val="nil"/>
              <w:left w:val="nil"/>
              <w:bottom w:val="nil"/>
              <w:right w:val="nil"/>
            </w:tcBorders>
            <w:shd w:val="clear" w:color="auto" w:fill="auto"/>
            <w:noWrap/>
            <w:vAlign w:val="bottom"/>
            <w:hideMark/>
          </w:tcPr>
          <w:p w14:paraId="473212E0" w14:textId="77777777" w:rsidR="00B00BC6" w:rsidRPr="00565B7B" w:rsidRDefault="00B00BC6" w:rsidP="00B00BC6">
            <w:pPr>
              <w:jc w:val="right"/>
              <w:rPr>
                <w:rFonts w:ascii="Arial Narrow" w:eastAsia="Times New Roman" w:hAnsi="Arial Narrow"/>
                <w:color w:val="000000"/>
                <w:szCs w:val="22"/>
                <w:lang w:bidi="ar-SA"/>
              </w:rPr>
            </w:pPr>
            <w:r w:rsidRPr="00565B7B">
              <w:rPr>
                <w:rFonts w:ascii="Arial Narrow" w:eastAsia="Times New Roman" w:hAnsi="Arial Narrow"/>
                <w:color w:val="000000"/>
                <w:sz w:val="22"/>
                <w:szCs w:val="22"/>
                <w:lang w:bidi="ar-SA"/>
              </w:rPr>
              <w:t xml:space="preserve"> $ 21,980 </w:t>
            </w:r>
          </w:p>
        </w:tc>
        <w:tc>
          <w:tcPr>
            <w:tcW w:w="1254" w:type="dxa"/>
            <w:tcBorders>
              <w:top w:val="nil"/>
              <w:left w:val="nil"/>
              <w:bottom w:val="nil"/>
              <w:right w:val="nil"/>
            </w:tcBorders>
            <w:shd w:val="clear" w:color="auto" w:fill="auto"/>
            <w:noWrap/>
            <w:vAlign w:val="bottom"/>
            <w:hideMark/>
          </w:tcPr>
          <w:p w14:paraId="670B088B" w14:textId="77777777" w:rsidR="00B00BC6" w:rsidRPr="00565B7B" w:rsidRDefault="00B00BC6" w:rsidP="00B00BC6">
            <w:pPr>
              <w:jc w:val="right"/>
              <w:rPr>
                <w:rFonts w:ascii="Arial Narrow" w:eastAsia="Times New Roman" w:hAnsi="Arial Narrow"/>
                <w:color w:val="000000"/>
                <w:szCs w:val="22"/>
                <w:lang w:bidi="ar-SA"/>
              </w:rPr>
            </w:pPr>
            <w:r w:rsidRPr="00565B7B">
              <w:rPr>
                <w:rFonts w:ascii="Arial Narrow" w:eastAsia="Times New Roman" w:hAnsi="Arial Narrow"/>
                <w:color w:val="000000"/>
                <w:sz w:val="22"/>
                <w:szCs w:val="22"/>
                <w:lang w:bidi="ar-SA"/>
              </w:rPr>
              <w:t xml:space="preserve"> $ 14,700 </w:t>
            </w:r>
          </w:p>
        </w:tc>
      </w:tr>
      <w:tr w:rsidR="00B00BC6" w:rsidRPr="00565B7B" w14:paraId="680C8A99" w14:textId="77777777" w:rsidTr="00B00BC6">
        <w:trPr>
          <w:trHeight w:val="338"/>
        </w:trPr>
        <w:tc>
          <w:tcPr>
            <w:tcW w:w="2508" w:type="dxa"/>
            <w:gridSpan w:val="2"/>
            <w:tcBorders>
              <w:top w:val="nil"/>
              <w:left w:val="nil"/>
              <w:bottom w:val="nil"/>
              <w:right w:val="nil"/>
            </w:tcBorders>
            <w:shd w:val="clear" w:color="auto" w:fill="auto"/>
            <w:noWrap/>
            <w:vAlign w:val="bottom"/>
            <w:hideMark/>
          </w:tcPr>
          <w:p w14:paraId="7E7867D8" w14:textId="77777777" w:rsidR="00B00BC6" w:rsidRPr="00565B7B" w:rsidRDefault="00B00BC6" w:rsidP="00B00BC6">
            <w:pPr>
              <w:rPr>
                <w:rFonts w:ascii="Arial Narrow" w:eastAsia="Times New Roman" w:hAnsi="Arial Narrow"/>
                <w:color w:val="000000"/>
                <w:szCs w:val="22"/>
                <w:lang w:bidi="ar-SA"/>
              </w:rPr>
            </w:pPr>
            <w:r w:rsidRPr="00565B7B">
              <w:rPr>
                <w:rFonts w:ascii="Arial Narrow" w:eastAsia="Times New Roman" w:hAnsi="Arial Narrow"/>
                <w:color w:val="000000"/>
                <w:sz w:val="22"/>
                <w:szCs w:val="22"/>
                <w:lang w:bidi="ar-SA"/>
              </w:rPr>
              <w:t xml:space="preserve"> Direct labor </w:t>
            </w:r>
          </w:p>
        </w:tc>
        <w:tc>
          <w:tcPr>
            <w:tcW w:w="1254" w:type="dxa"/>
            <w:tcBorders>
              <w:top w:val="nil"/>
              <w:left w:val="nil"/>
              <w:bottom w:val="nil"/>
              <w:right w:val="nil"/>
            </w:tcBorders>
            <w:shd w:val="clear" w:color="auto" w:fill="auto"/>
            <w:noWrap/>
            <w:vAlign w:val="bottom"/>
            <w:hideMark/>
          </w:tcPr>
          <w:p w14:paraId="6C34D1FC" w14:textId="77777777" w:rsidR="00B00BC6" w:rsidRPr="00565B7B" w:rsidRDefault="00B00BC6" w:rsidP="00B00BC6">
            <w:pPr>
              <w:jc w:val="right"/>
              <w:rPr>
                <w:rFonts w:ascii="Arial Narrow" w:eastAsia="Times New Roman" w:hAnsi="Arial Narrow"/>
                <w:color w:val="000000"/>
                <w:szCs w:val="22"/>
                <w:lang w:bidi="ar-SA"/>
              </w:rPr>
            </w:pPr>
            <w:r w:rsidRPr="00565B7B">
              <w:rPr>
                <w:rFonts w:ascii="Arial Narrow" w:eastAsia="Times New Roman" w:hAnsi="Arial Narrow"/>
                <w:color w:val="000000"/>
                <w:sz w:val="22"/>
                <w:szCs w:val="22"/>
                <w:lang w:bidi="ar-SA"/>
              </w:rPr>
              <w:t xml:space="preserve"> 128 hrs </w:t>
            </w:r>
          </w:p>
        </w:tc>
        <w:tc>
          <w:tcPr>
            <w:tcW w:w="1254" w:type="dxa"/>
            <w:tcBorders>
              <w:top w:val="nil"/>
              <w:left w:val="nil"/>
              <w:bottom w:val="nil"/>
              <w:right w:val="nil"/>
            </w:tcBorders>
            <w:shd w:val="clear" w:color="auto" w:fill="auto"/>
            <w:noWrap/>
            <w:vAlign w:val="bottom"/>
            <w:hideMark/>
          </w:tcPr>
          <w:p w14:paraId="4168AEF3" w14:textId="77777777" w:rsidR="00B00BC6" w:rsidRPr="00565B7B" w:rsidRDefault="00B00BC6" w:rsidP="00B00BC6">
            <w:pPr>
              <w:jc w:val="right"/>
              <w:rPr>
                <w:rFonts w:ascii="Arial Narrow" w:eastAsia="Times New Roman" w:hAnsi="Arial Narrow"/>
                <w:color w:val="000000"/>
                <w:szCs w:val="22"/>
                <w:lang w:bidi="ar-SA"/>
              </w:rPr>
            </w:pPr>
            <w:r w:rsidRPr="00565B7B">
              <w:rPr>
                <w:rFonts w:ascii="Arial Narrow" w:eastAsia="Times New Roman" w:hAnsi="Arial Narrow"/>
                <w:color w:val="000000"/>
                <w:sz w:val="22"/>
                <w:szCs w:val="22"/>
                <w:lang w:bidi="ar-SA"/>
              </w:rPr>
              <w:t xml:space="preserve"> 240 hrs </w:t>
            </w:r>
          </w:p>
        </w:tc>
      </w:tr>
    </w:tbl>
    <w:p w14:paraId="442E061E" w14:textId="77777777" w:rsidR="00B00BC6" w:rsidRPr="00565B7B" w:rsidRDefault="00B00BC6" w:rsidP="00EB7873">
      <w:pPr>
        <w:rPr>
          <w:rFonts w:ascii="Arial Narrow" w:hAnsi="Arial Narrow"/>
        </w:rPr>
      </w:pPr>
    </w:p>
    <w:p w14:paraId="34AD9460" w14:textId="77777777" w:rsidR="00B00BC6" w:rsidRPr="00565B7B" w:rsidRDefault="00A07FFE" w:rsidP="00EB7873">
      <w:pPr>
        <w:rPr>
          <w:rFonts w:ascii="Arial Narrow" w:hAnsi="Arial Narrow"/>
        </w:rPr>
      </w:pPr>
      <w:r w:rsidRPr="00565B7B">
        <w:rPr>
          <w:rFonts w:ascii="Arial Narrow" w:hAnsi="Arial Narrow"/>
        </w:rPr>
        <w:t xml:space="preserve">The </w:t>
      </w:r>
      <w:r w:rsidR="00B00BC6" w:rsidRPr="00565B7B">
        <w:rPr>
          <w:rFonts w:ascii="Arial Narrow" w:hAnsi="Arial Narrow"/>
          <w:b/>
        </w:rPr>
        <w:t>December 31, 2010</w:t>
      </w:r>
      <w:r w:rsidR="00B00BC6" w:rsidRPr="00565B7B">
        <w:rPr>
          <w:rFonts w:ascii="Arial Narrow" w:hAnsi="Arial Narrow"/>
        </w:rPr>
        <w:t xml:space="preserve"> financial statements showed the following inventory amounts:</w:t>
      </w:r>
    </w:p>
    <w:p w14:paraId="0221FACC" w14:textId="77777777" w:rsidR="00B00BC6" w:rsidRPr="00565B7B" w:rsidRDefault="00B00BC6" w:rsidP="00EB7873">
      <w:pPr>
        <w:rPr>
          <w:rFonts w:ascii="Arial Narrow" w:hAnsi="Arial Narrow"/>
        </w:rPr>
      </w:pPr>
    </w:p>
    <w:tbl>
      <w:tblPr>
        <w:tblW w:w="4499" w:type="dxa"/>
        <w:tblInd w:w="3160" w:type="dxa"/>
        <w:tblLook w:val="04A0" w:firstRow="1" w:lastRow="0" w:firstColumn="1" w:lastColumn="0" w:noHBand="0" w:noVBand="1"/>
      </w:tblPr>
      <w:tblGrid>
        <w:gridCol w:w="2999"/>
        <w:gridCol w:w="1500"/>
      </w:tblGrid>
      <w:tr w:rsidR="00B00BC6" w:rsidRPr="00565B7B" w14:paraId="17AE8E3D" w14:textId="77777777" w:rsidTr="00B00BC6">
        <w:trPr>
          <w:trHeight w:val="300"/>
        </w:trPr>
        <w:tc>
          <w:tcPr>
            <w:tcW w:w="2999" w:type="dxa"/>
            <w:tcBorders>
              <w:top w:val="nil"/>
              <w:left w:val="nil"/>
              <w:bottom w:val="nil"/>
              <w:right w:val="nil"/>
            </w:tcBorders>
            <w:shd w:val="clear" w:color="auto" w:fill="auto"/>
            <w:noWrap/>
            <w:vAlign w:val="bottom"/>
            <w:hideMark/>
          </w:tcPr>
          <w:p w14:paraId="6C9F285E" w14:textId="77777777" w:rsidR="00B00BC6" w:rsidRPr="00565B7B" w:rsidRDefault="00B00BC6" w:rsidP="00B00BC6">
            <w:pPr>
              <w:rPr>
                <w:rFonts w:ascii="Arial Narrow" w:eastAsia="Times New Roman" w:hAnsi="Arial Narrow"/>
                <w:color w:val="000000"/>
                <w:szCs w:val="22"/>
                <w:lang w:bidi="ar-SA"/>
              </w:rPr>
            </w:pPr>
            <w:r w:rsidRPr="00565B7B">
              <w:rPr>
                <w:rFonts w:ascii="Arial Narrow" w:eastAsia="Times New Roman" w:hAnsi="Arial Narrow"/>
                <w:color w:val="000000"/>
                <w:sz w:val="22"/>
                <w:szCs w:val="22"/>
                <w:lang w:bidi="ar-SA"/>
              </w:rPr>
              <w:t xml:space="preserve">Raw materials </w:t>
            </w:r>
          </w:p>
        </w:tc>
        <w:tc>
          <w:tcPr>
            <w:tcW w:w="1500" w:type="dxa"/>
            <w:tcBorders>
              <w:top w:val="nil"/>
              <w:left w:val="nil"/>
              <w:bottom w:val="nil"/>
              <w:right w:val="nil"/>
            </w:tcBorders>
            <w:shd w:val="clear" w:color="auto" w:fill="auto"/>
            <w:noWrap/>
            <w:vAlign w:val="bottom"/>
            <w:hideMark/>
          </w:tcPr>
          <w:p w14:paraId="30DC8A33" w14:textId="77777777" w:rsidR="00B00BC6" w:rsidRPr="00565B7B" w:rsidRDefault="00B00BC6" w:rsidP="00B00BC6">
            <w:pPr>
              <w:rPr>
                <w:rFonts w:ascii="Arial Narrow" w:eastAsia="Times New Roman" w:hAnsi="Arial Narrow"/>
                <w:color w:val="000000"/>
                <w:szCs w:val="22"/>
                <w:lang w:bidi="ar-SA"/>
              </w:rPr>
            </w:pPr>
            <w:r w:rsidRPr="00565B7B">
              <w:rPr>
                <w:rFonts w:ascii="Arial Narrow" w:eastAsia="Times New Roman" w:hAnsi="Arial Narrow"/>
                <w:color w:val="000000"/>
                <w:sz w:val="22"/>
                <w:szCs w:val="22"/>
                <w:lang w:bidi="ar-SA"/>
              </w:rPr>
              <w:t xml:space="preserve"> $ 19,500 </w:t>
            </w:r>
          </w:p>
        </w:tc>
      </w:tr>
      <w:tr w:rsidR="00B00BC6" w:rsidRPr="00565B7B" w14:paraId="3135FC5E" w14:textId="77777777" w:rsidTr="00B00BC6">
        <w:trPr>
          <w:trHeight w:val="300"/>
        </w:trPr>
        <w:tc>
          <w:tcPr>
            <w:tcW w:w="2999" w:type="dxa"/>
            <w:tcBorders>
              <w:top w:val="nil"/>
              <w:left w:val="nil"/>
              <w:bottom w:val="nil"/>
              <w:right w:val="nil"/>
            </w:tcBorders>
            <w:shd w:val="clear" w:color="auto" w:fill="auto"/>
            <w:noWrap/>
            <w:vAlign w:val="bottom"/>
            <w:hideMark/>
          </w:tcPr>
          <w:p w14:paraId="1E93671F" w14:textId="77777777" w:rsidR="00B00BC6" w:rsidRPr="00565B7B" w:rsidRDefault="00B00BC6" w:rsidP="00B00BC6">
            <w:pPr>
              <w:rPr>
                <w:rFonts w:ascii="Arial Narrow" w:eastAsia="Times New Roman" w:hAnsi="Arial Narrow"/>
                <w:color w:val="000000"/>
                <w:szCs w:val="22"/>
                <w:lang w:bidi="ar-SA"/>
              </w:rPr>
            </w:pPr>
            <w:r w:rsidRPr="00565B7B">
              <w:rPr>
                <w:rFonts w:ascii="Arial Narrow" w:eastAsia="Times New Roman" w:hAnsi="Arial Narrow"/>
                <w:color w:val="000000"/>
                <w:sz w:val="22"/>
                <w:szCs w:val="22"/>
                <w:lang w:bidi="ar-SA"/>
              </w:rPr>
              <w:t xml:space="preserve"> Finished goods </w:t>
            </w:r>
          </w:p>
        </w:tc>
        <w:tc>
          <w:tcPr>
            <w:tcW w:w="1500" w:type="dxa"/>
            <w:tcBorders>
              <w:top w:val="nil"/>
              <w:left w:val="nil"/>
              <w:bottom w:val="nil"/>
              <w:right w:val="nil"/>
            </w:tcBorders>
            <w:shd w:val="clear" w:color="auto" w:fill="auto"/>
            <w:noWrap/>
            <w:vAlign w:val="bottom"/>
            <w:hideMark/>
          </w:tcPr>
          <w:p w14:paraId="17E7C324" w14:textId="77777777" w:rsidR="00B00BC6" w:rsidRPr="00565B7B" w:rsidRDefault="00B00BC6" w:rsidP="00B00BC6">
            <w:pPr>
              <w:rPr>
                <w:rFonts w:ascii="Arial Narrow" w:eastAsia="Times New Roman" w:hAnsi="Arial Narrow"/>
                <w:color w:val="000000"/>
                <w:szCs w:val="22"/>
                <w:lang w:bidi="ar-SA"/>
              </w:rPr>
            </w:pPr>
            <w:r w:rsidRPr="00565B7B">
              <w:rPr>
                <w:rFonts w:ascii="Arial Narrow" w:eastAsia="Times New Roman" w:hAnsi="Arial Narrow"/>
                <w:color w:val="000000"/>
                <w:sz w:val="22"/>
                <w:szCs w:val="22"/>
                <w:lang w:bidi="ar-SA"/>
              </w:rPr>
              <w:t xml:space="preserve"> $ 68,900 </w:t>
            </w:r>
          </w:p>
        </w:tc>
      </w:tr>
      <w:tr w:rsidR="00B00BC6" w:rsidRPr="00565B7B" w14:paraId="3D656C0C" w14:textId="77777777" w:rsidTr="00B00BC6">
        <w:trPr>
          <w:trHeight w:val="300"/>
        </w:trPr>
        <w:tc>
          <w:tcPr>
            <w:tcW w:w="2999" w:type="dxa"/>
            <w:tcBorders>
              <w:top w:val="nil"/>
              <w:left w:val="nil"/>
              <w:bottom w:val="nil"/>
              <w:right w:val="nil"/>
            </w:tcBorders>
            <w:shd w:val="clear" w:color="auto" w:fill="auto"/>
            <w:noWrap/>
            <w:vAlign w:val="bottom"/>
            <w:hideMark/>
          </w:tcPr>
          <w:p w14:paraId="7F1F7624" w14:textId="77777777" w:rsidR="00B00BC6" w:rsidRPr="00565B7B" w:rsidRDefault="00B00BC6" w:rsidP="00B00BC6">
            <w:pPr>
              <w:rPr>
                <w:rFonts w:ascii="Arial Narrow" w:eastAsia="Times New Roman" w:hAnsi="Arial Narrow"/>
                <w:color w:val="000000"/>
                <w:szCs w:val="22"/>
                <w:lang w:bidi="ar-SA"/>
              </w:rPr>
            </w:pPr>
            <w:r w:rsidRPr="00565B7B">
              <w:rPr>
                <w:rFonts w:ascii="Arial Narrow" w:eastAsia="Times New Roman" w:hAnsi="Arial Narrow"/>
                <w:color w:val="000000"/>
                <w:sz w:val="22"/>
                <w:szCs w:val="22"/>
                <w:lang w:bidi="ar-SA"/>
              </w:rPr>
              <w:t xml:space="preserve"> Work in process </w:t>
            </w:r>
          </w:p>
        </w:tc>
        <w:tc>
          <w:tcPr>
            <w:tcW w:w="1500" w:type="dxa"/>
            <w:tcBorders>
              <w:top w:val="nil"/>
              <w:left w:val="nil"/>
              <w:bottom w:val="nil"/>
              <w:right w:val="nil"/>
            </w:tcBorders>
            <w:shd w:val="clear" w:color="auto" w:fill="auto"/>
            <w:noWrap/>
            <w:vAlign w:val="bottom"/>
            <w:hideMark/>
          </w:tcPr>
          <w:p w14:paraId="750434AB" w14:textId="77777777" w:rsidR="00B00BC6" w:rsidRPr="00565B7B" w:rsidRDefault="00B00BC6" w:rsidP="00B00BC6">
            <w:pPr>
              <w:rPr>
                <w:rFonts w:ascii="Arial Narrow" w:eastAsia="Times New Roman" w:hAnsi="Arial Narrow"/>
                <w:color w:val="000000"/>
                <w:szCs w:val="22"/>
                <w:lang w:bidi="ar-SA"/>
              </w:rPr>
            </w:pPr>
            <w:r w:rsidRPr="00565B7B">
              <w:rPr>
                <w:rFonts w:ascii="Arial Narrow" w:eastAsia="Times New Roman" w:hAnsi="Arial Narrow"/>
                <w:color w:val="000000"/>
                <w:sz w:val="22"/>
                <w:szCs w:val="22"/>
                <w:lang w:bidi="ar-SA"/>
              </w:rPr>
              <w:t xml:space="preserve"> $ 14,600 </w:t>
            </w:r>
          </w:p>
        </w:tc>
      </w:tr>
    </w:tbl>
    <w:p w14:paraId="76EEDFCC" w14:textId="77777777" w:rsidR="00B00BC6" w:rsidRPr="00565B7B" w:rsidRDefault="00B00BC6" w:rsidP="00EB7873">
      <w:pPr>
        <w:rPr>
          <w:rFonts w:ascii="Arial Narrow" w:hAnsi="Arial Narrow"/>
        </w:rPr>
      </w:pPr>
      <w:r w:rsidRPr="00565B7B">
        <w:rPr>
          <w:rFonts w:ascii="Arial Narrow" w:hAnsi="Arial Narrow"/>
        </w:rPr>
        <w:t>Required:</w:t>
      </w:r>
    </w:p>
    <w:p w14:paraId="450C9456" w14:textId="42ED97E6" w:rsidR="00000B92" w:rsidRPr="00565B7B" w:rsidRDefault="00000B92" w:rsidP="00000B92">
      <w:pPr>
        <w:pStyle w:val="ListParagraph"/>
        <w:numPr>
          <w:ilvl w:val="0"/>
          <w:numId w:val="2"/>
        </w:numPr>
        <w:rPr>
          <w:rFonts w:ascii="Arial Narrow" w:hAnsi="Arial Narrow"/>
        </w:rPr>
      </w:pPr>
      <w:r w:rsidRPr="00565B7B">
        <w:rPr>
          <w:rFonts w:ascii="Arial Narrow" w:hAnsi="Arial Narrow"/>
        </w:rPr>
        <w:t>Calculate the cost of goods sold for the year.</w:t>
      </w:r>
    </w:p>
    <w:p w14:paraId="2FE92B59" w14:textId="268A6656" w:rsidR="003B4BB1" w:rsidRPr="00565B7B" w:rsidRDefault="00565B7B" w:rsidP="003B4BB1">
      <w:pPr>
        <w:pStyle w:val="ListParagraph"/>
        <w:rPr>
          <w:rFonts w:ascii="Arial Narrow" w:hAnsi="Arial Narrow"/>
        </w:rPr>
      </w:pPr>
      <w:r>
        <w:rPr>
          <w:rFonts w:ascii="Arial Narrow" w:hAnsi="Arial Narrow"/>
        </w:rPr>
        <w:t xml:space="preserve">Answer: </w:t>
      </w:r>
      <w:r w:rsidR="007C68E1" w:rsidRPr="00565B7B">
        <w:rPr>
          <w:rFonts w:ascii="Arial Narrow" w:hAnsi="Arial Narrow"/>
        </w:rPr>
        <w:t>1,598,000 * 75% = 1,198,500</w:t>
      </w:r>
    </w:p>
    <w:p w14:paraId="6571A52E" w14:textId="53DACAD3" w:rsidR="005B04DA" w:rsidRPr="00565B7B" w:rsidRDefault="005B04DA" w:rsidP="003B4BB1">
      <w:pPr>
        <w:pStyle w:val="ListParagraph"/>
        <w:rPr>
          <w:rFonts w:ascii="Arial Narrow" w:hAnsi="Arial Narrow"/>
        </w:rPr>
      </w:pPr>
    </w:p>
    <w:p w14:paraId="0BA3D6D3" w14:textId="27750BC9" w:rsidR="005B04DA" w:rsidRPr="00565B7B" w:rsidRDefault="005B04DA" w:rsidP="003B4BB1">
      <w:pPr>
        <w:pStyle w:val="ListParagraph"/>
        <w:rPr>
          <w:rFonts w:ascii="Arial Narrow" w:hAnsi="Arial Narrow"/>
        </w:rPr>
      </w:pPr>
    </w:p>
    <w:p w14:paraId="5051DB29" w14:textId="6F51961F" w:rsidR="005B04DA" w:rsidRPr="00565B7B" w:rsidRDefault="005B04DA" w:rsidP="003B4BB1">
      <w:pPr>
        <w:pStyle w:val="ListParagraph"/>
        <w:rPr>
          <w:rFonts w:ascii="Arial Narrow" w:hAnsi="Arial Narrow"/>
        </w:rPr>
      </w:pPr>
    </w:p>
    <w:p w14:paraId="27F9287C" w14:textId="1C92F564" w:rsidR="005B04DA" w:rsidRPr="00565B7B" w:rsidRDefault="005B04DA" w:rsidP="003B4BB1">
      <w:pPr>
        <w:pStyle w:val="ListParagraph"/>
        <w:rPr>
          <w:rFonts w:ascii="Arial Narrow" w:hAnsi="Arial Narrow"/>
        </w:rPr>
      </w:pPr>
    </w:p>
    <w:p w14:paraId="4CDCB6B9" w14:textId="4A5AB64A" w:rsidR="005B04DA" w:rsidRPr="00565B7B" w:rsidRDefault="005B04DA" w:rsidP="003B4BB1">
      <w:pPr>
        <w:pStyle w:val="ListParagraph"/>
        <w:rPr>
          <w:rFonts w:ascii="Arial Narrow" w:hAnsi="Arial Narrow"/>
        </w:rPr>
      </w:pPr>
    </w:p>
    <w:p w14:paraId="151021FB" w14:textId="26F45FA5" w:rsidR="005B04DA" w:rsidRPr="00565B7B" w:rsidRDefault="005B04DA" w:rsidP="003B4BB1">
      <w:pPr>
        <w:pStyle w:val="ListParagraph"/>
        <w:rPr>
          <w:rFonts w:ascii="Arial Narrow" w:hAnsi="Arial Narrow"/>
        </w:rPr>
      </w:pPr>
    </w:p>
    <w:p w14:paraId="0805FF08" w14:textId="69159152" w:rsidR="005B04DA" w:rsidRPr="00565B7B" w:rsidRDefault="005B04DA" w:rsidP="003B4BB1">
      <w:pPr>
        <w:pStyle w:val="ListParagraph"/>
        <w:rPr>
          <w:rFonts w:ascii="Arial Narrow" w:hAnsi="Arial Narrow"/>
        </w:rPr>
      </w:pPr>
    </w:p>
    <w:p w14:paraId="7B74F890" w14:textId="51709D3B" w:rsidR="005B04DA" w:rsidRPr="00565B7B" w:rsidRDefault="005B04DA" w:rsidP="003B4BB1">
      <w:pPr>
        <w:pStyle w:val="ListParagraph"/>
        <w:rPr>
          <w:rFonts w:ascii="Arial Narrow" w:hAnsi="Arial Narrow"/>
        </w:rPr>
      </w:pPr>
    </w:p>
    <w:p w14:paraId="684CB015" w14:textId="610BF2B0" w:rsidR="005B04DA" w:rsidRPr="00565B7B" w:rsidRDefault="005B04DA" w:rsidP="003B4BB1">
      <w:pPr>
        <w:pStyle w:val="ListParagraph"/>
        <w:rPr>
          <w:rFonts w:ascii="Arial Narrow" w:hAnsi="Arial Narrow"/>
        </w:rPr>
      </w:pPr>
    </w:p>
    <w:p w14:paraId="226A3AB5" w14:textId="77777777" w:rsidR="005B04DA" w:rsidRPr="00565B7B" w:rsidRDefault="005B04DA" w:rsidP="003B4BB1">
      <w:pPr>
        <w:pStyle w:val="ListParagraph"/>
        <w:rPr>
          <w:rFonts w:ascii="Arial Narrow" w:hAnsi="Arial Narrow"/>
        </w:rPr>
      </w:pPr>
    </w:p>
    <w:p w14:paraId="0EA39192" w14:textId="11305FB3" w:rsidR="00000B92" w:rsidRDefault="00000B92" w:rsidP="00000B92">
      <w:pPr>
        <w:pStyle w:val="ListParagraph"/>
        <w:numPr>
          <w:ilvl w:val="0"/>
          <w:numId w:val="2"/>
        </w:numPr>
        <w:rPr>
          <w:rFonts w:ascii="Arial Narrow" w:hAnsi="Arial Narrow"/>
        </w:rPr>
      </w:pPr>
      <w:r w:rsidRPr="00565B7B">
        <w:rPr>
          <w:rFonts w:ascii="Arial Narrow" w:hAnsi="Arial Narrow"/>
        </w:rPr>
        <w:t>Calculate the cost of goods manufactured for the year.</w:t>
      </w:r>
    </w:p>
    <w:p w14:paraId="3C8C5477" w14:textId="77777777" w:rsidR="00565B7B" w:rsidRDefault="00565B7B" w:rsidP="00565B7B">
      <w:pPr>
        <w:rPr>
          <w:rFonts w:ascii="Arial Narrow" w:hAnsi="Arial Narrow"/>
        </w:rPr>
      </w:pPr>
    </w:p>
    <w:p w14:paraId="61876A3F" w14:textId="2303D62B" w:rsidR="00565B7B" w:rsidRPr="00565B7B" w:rsidRDefault="00565B7B" w:rsidP="00565B7B">
      <w:pPr>
        <w:rPr>
          <w:rFonts w:ascii="Arial Narrow" w:hAnsi="Arial Narrow"/>
        </w:rPr>
      </w:pPr>
      <w:r>
        <w:rPr>
          <w:rFonts w:ascii="Arial Narrow" w:hAnsi="Arial Narrow"/>
        </w:rPr>
        <w:t>Answer:</w:t>
      </w:r>
    </w:p>
    <w:tbl>
      <w:tblPr>
        <w:tblW w:w="5200" w:type="dxa"/>
        <w:tblLook w:val="04A0" w:firstRow="1" w:lastRow="0" w:firstColumn="1" w:lastColumn="0" w:noHBand="0" w:noVBand="1"/>
      </w:tblPr>
      <w:tblGrid>
        <w:gridCol w:w="1300"/>
        <w:gridCol w:w="1300"/>
        <w:gridCol w:w="1300"/>
        <w:gridCol w:w="1300"/>
      </w:tblGrid>
      <w:tr w:rsidR="005B04DA" w:rsidRPr="00565B7B" w14:paraId="4156EB1E" w14:textId="77777777" w:rsidTr="005B04DA">
        <w:trPr>
          <w:trHeight w:val="320"/>
        </w:trPr>
        <w:tc>
          <w:tcPr>
            <w:tcW w:w="1300" w:type="dxa"/>
            <w:tcBorders>
              <w:top w:val="nil"/>
              <w:left w:val="nil"/>
              <w:bottom w:val="nil"/>
              <w:right w:val="nil"/>
            </w:tcBorders>
            <w:shd w:val="clear" w:color="auto" w:fill="auto"/>
            <w:noWrap/>
            <w:vAlign w:val="bottom"/>
            <w:hideMark/>
          </w:tcPr>
          <w:p w14:paraId="6C81D7DE" w14:textId="77777777" w:rsidR="005B04DA" w:rsidRPr="00565B7B" w:rsidRDefault="005B04DA" w:rsidP="005B04DA">
            <w:pPr>
              <w:rPr>
                <w:rFonts w:ascii="Calibri" w:eastAsia="Times New Roman" w:hAnsi="Calibri" w:cs="Calibri"/>
                <w:color w:val="000000"/>
                <w:lang w:bidi="ar-SA"/>
              </w:rPr>
            </w:pPr>
            <w:r w:rsidRPr="00565B7B">
              <w:rPr>
                <w:rFonts w:ascii="Calibri" w:eastAsia="Times New Roman" w:hAnsi="Calibri" w:cs="Calibri"/>
                <w:color w:val="000000"/>
                <w:lang w:bidi="ar-SA"/>
              </w:rPr>
              <w:t>Beg DM</w:t>
            </w:r>
          </w:p>
        </w:tc>
        <w:tc>
          <w:tcPr>
            <w:tcW w:w="1300" w:type="dxa"/>
            <w:tcBorders>
              <w:top w:val="nil"/>
              <w:left w:val="nil"/>
              <w:bottom w:val="nil"/>
              <w:right w:val="nil"/>
            </w:tcBorders>
            <w:shd w:val="clear" w:color="auto" w:fill="auto"/>
            <w:noWrap/>
            <w:vAlign w:val="bottom"/>
            <w:hideMark/>
          </w:tcPr>
          <w:p w14:paraId="4C4346E6" w14:textId="77777777" w:rsidR="005B04DA" w:rsidRPr="00565B7B" w:rsidRDefault="005B04DA" w:rsidP="005B04DA">
            <w:pPr>
              <w:rPr>
                <w:rFonts w:ascii="Calibri" w:eastAsia="Times New Roman" w:hAnsi="Calibri" w:cs="Calibri"/>
                <w:color w:val="000000"/>
                <w:lang w:bidi="ar-SA"/>
              </w:rPr>
            </w:pPr>
          </w:p>
        </w:tc>
        <w:tc>
          <w:tcPr>
            <w:tcW w:w="1300" w:type="dxa"/>
            <w:tcBorders>
              <w:top w:val="nil"/>
              <w:left w:val="nil"/>
              <w:bottom w:val="nil"/>
              <w:right w:val="nil"/>
            </w:tcBorders>
            <w:shd w:val="clear" w:color="auto" w:fill="auto"/>
            <w:noWrap/>
            <w:vAlign w:val="bottom"/>
            <w:hideMark/>
          </w:tcPr>
          <w:p w14:paraId="4C03CB15" w14:textId="77777777" w:rsidR="005B04DA" w:rsidRPr="00565B7B" w:rsidRDefault="005B04DA" w:rsidP="005B04DA">
            <w:pPr>
              <w:rPr>
                <w:rFonts w:ascii="Times New Roman" w:eastAsia="Times New Roman" w:hAnsi="Times New Roman" w:cs="Times New Roman"/>
                <w:sz w:val="20"/>
                <w:szCs w:val="20"/>
                <w:lang w:bidi="ar-SA"/>
              </w:rPr>
            </w:pPr>
          </w:p>
        </w:tc>
        <w:tc>
          <w:tcPr>
            <w:tcW w:w="1300" w:type="dxa"/>
            <w:tcBorders>
              <w:top w:val="nil"/>
              <w:left w:val="nil"/>
              <w:bottom w:val="nil"/>
              <w:right w:val="nil"/>
            </w:tcBorders>
            <w:shd w:val="clear" w:color="auto" w:fill="auto"/>
            <w:noWrap/>
            <w:vAlign w:val="bottom"/>
            <w:hideMark/>
          </w:tcPr>
          <w:p w14:paraId="4892C330" w14:textId="77777777" w:rsidR="005B04DA" w:rsidRPr="00565B7B" w:rsidRDefault="005B04DA" w:rsidP="005B04DA">
            <w:pPr>
              <w:jc w:val="right"/>
              <w:rPr>
                <w:rFonts w:ascii="Calibri" w:eastAsia="Times New Roman" w:hAnsi="Calibri" w:cs="Calibri"/>
                <w:color w:val="000000"/>
                <w:lang w:bidi="ar-SA"/>
              </w:rPr>
            </w:pPr>
            <w:r w:rsidRPr="00565B7B">
              <w:rPr>
                <w:rFonts w:ascii="Calibri" w:eastAsia="Times New Roman" w:hAnsi="Calibri" w:cs="Calibri"/>
                <w:color w:val="000000"/>
                <w:lang w:bidi="ar-SA"/>
              </w:rPr>
              <w:t>19,500</w:t>
            </w:r>
          </w:p>
        </w:tc>
      </w:tr>
      <w:tr w:rsidR="005B04DA" w:rsidRPr="00565B7B" w14:paraId="5B5C6BB2" w14:textId="77777777" w:rsidTr="005B04DA">
        <w:trPr>
          <w:trHeight w:val="320"/>
        </w:trPr>
        <w:tc>
          <w:tcPr>
            <w:tcW w:w="1300" w:type="dxa"/>
            <w:tcBorders>
              <w:top w:val="nil"/>
              <w:left w:val="nil"/>
              <w:bottom w:val="nil"/>
              <w:right w:val="nil"/>
            </w:tcBorders>
            <w:shd w:val="clear" w:color="auto" w:fill="auto"/>
            <w:noWrap/>
            <w:vAlign w:val="bottom"/>
            <w:hideMark/>
          </w:tcPr>
          <w:p w14:paraId="3E86C034" w14:textId="77777777" w:rsidR="005B04DA" w:rsidRPr="00565B7B" w:rsidRDefault="005B04DA" w:rsidP="005B04DA">
            <w:pPr>
              <w:rPr>
                <w:rFonts w:ascii="Calibri" w:eastAsia="Times New Roman" w:hAnsi="Calibri" w:cs="Calibri"/>
                <w:color w:val="000000"/>
                <w:lang w:bidi="ar-SA"/>
              </w:rPr>
            </w:pPr>
            <w:r w:rsidRPr="00565B7B">
              <w:rPr>
                <w:rFonts w:ascii="Calibri" w:eastAsia="Times New Roman" w:hAnsi="Calibri" w:cs="Calibri"/>
                <w:color w:val="000000"/>
                <w:lang w:bidi="ar-SA"/>
              </w:rPr>
              <w:t>Purchases</w:t>
            </w:r>
          </w:p>
        </w:tc>
        <w:tc>
          <w:tcPr>
            <w:tcW w:w="1300" w:type="dxa"/>
            <w:tcBorders>
              <w:top w:val="nil"/>
              <w:left w:val="nil"/>
              <w:bottom w:val="nil"/>
              <w:right w:val="nil"/>
            </w:tcBorders>
            <w:shd w:val="clear" w:color="auto" w:fill="auto"/>
            <w:noWrap/>
            <w:vAlign w:val="bottom"/>
            <w:hideMark/>
          </w:tcPr>
          <w:p w14:paraId="528870B8" w14:textId="77777777" w:rsidR="005B04DA" w:rsidRPr="00565B7B" w:rsidRDefault="005B04DA" w:rsidP="005B04DA">
            <w:pPr>
              <w:rPr>
                <w:rFonts w:ascii="Calibri" w:eastAsia="Times New Roman" w:hAnsi="Calibri" w:cs="Calibri"/>
                <w:color w:val="000000"/>
                <w:lang w:bidi="ar-SA"/>
              </w:rPr>
            </w:pPr>
          </w:p>
        </w:tc>
        <w:tc>
          <w:tcPr>
            <w:tcW w:w="1300" w:type="dxa"/>
            <w:tcBorders>
              <w:top w:val="nil"/>
              <w:left w:val="nil"/>
              <w:bottom w:val="nil"/>
              <w:right w:val="nil"/>
            </w:tcBorders>
            <w:shd w:val="clear" w:color="auto" w:fill="auto"/>
            <w:noWrap/>
            <w:vAlign w:val="bottom"/>
            <w:hideMark/>
          </w:tcPr>
          <w:p w14:paraId="575916EA" w14:textId="77777777" w:rsidR="005B04DA" w:rsidRPr="00565B7B" w:rsidRDefault="005B04DA" w:rsidP="005B04DA">
            <w:pPr>
              <w:rPr>
                <w:rFonts w:ascii="Times New Roman" w:eastAsia="Times New Roman" w:hAnsi="Times New Roman" w:cs="Times New Roman"/>
                <w:sz w:val="20"/>
                <w:szCs w:val="20"/>
                <w:lang w:bidi="ar-SA"/>
              </w:rPr>
            </w:pPr>
          </w:p>
        </w:tc>
        <w:tc>
          <w:tcPr>
            <w:tcW w:w="1300" w:type="dxa"/>
            <w:tcBorders>
              <w:top w:val="nil"/>
              <w:left w:val="nil"/>
              <w:bottom w:val="single" w:sz="4" w:space="0" w:color="auto"/>
              <w:right w:val="nil"/>
            </w:tcBorders>
            <w:shd w:val="clear" w:color="auto" w:fill="auto"/>
            <w:noWrap/>
            <w:vAlign w:val="bottom"/>
            <w:hideMark/>
          </w:tcPr>
          <w:p w14:paraId="0FD0E135" w14:textId="77777777" w:rsidR="005B04DA" w:rsidRPr="00565B7B" w:rsidRDefault="005B04DA" w:rsidP="005B04DA">
            <w:pPr>
              <w:jc w:val="right"/>
              <w:rPr>
                <w:rFonts w:ascii="Calibri" w:eastAsia="Times New Roman" w:hAnsi="Calibri" w:cs="Calibri"/>
                <w:color w:val="000000"/>
                <w:lang w:bidi="ar-SA"/>
              </w:rPr>
            </w:pPr>
            <w:r w:rsidRPr="00565B7B">
              <w:rPr>
                <w:rFonts w:ascii="Calibri" w:eastAsia="Times New Roman" w:hAnsi="Calibri" w:cs="Calibri"/>
                <w:color w:val="000000"/>
                <w:lang w:bidi="ar-SA"/>
              </w:rPr>
              <w:t>843,276</w:t>
            </w:r>
          </w:p>
        </w:tc>
      </w:tr>
      <w:tr w:rsidR="005B04DA" w:rsidRPr="00565B7B" w14:paraId="4EE285AF" w14:textId="77777777" w:rsidTr="005B04DA">
        <w:trPr>
          <w:trHeight w:val="320"/>
        </w:trPr>
        <w:tc>
          <w:tcPr>
            <w:tcW w:w="1300" w:type="dxa"/>
            <w:tcBorders>
              <w:top w:val="nil"/>
              <w:left w:val="nil"/>
              <w:bottom w:val="nil"/>
              <w:right w:val="nil"/>
            </w:tcBorders>
            <w:shd w:val="clear" w:color="auto" w:fill="auto"/>
            <w:noWrap/>
            <w:vAlign w:val="bottom"/>
            <w:hideMark/>
          </w:tcPr>
          <w:p w14:paraId="039C6369" w14:textId="77777777" w:rsidR="005B04DA" w:rsidRPr="00565B7B" w:rsidRDefault="005B04DA" w:rsidP="005B04DA">
            <w:pPr>
              <w:rPr>
                <w:rFonts w:ascii="Calibri" w:eastAsia="Times New Roman" w:hAnsi="Calibri" w:cs="Calibri"/>
                <w:color w:val="000000"/>
                <w:lang w:bidi="ar-SA"/>
              </w:rPr>
            </w:pPr>
            <w:r w:rsidRPr="00565B7B">
              <w:rPr>
                <w:rFonts w:ascii="Calibri" w:eastAsia="Times New Roman" w:hAnsi="Calibri" w:cs="Calibri"/>
                <w:color w:val="000000"/>
                <w:lang w:bidi="ar-SA"/>
              </w:rPr>
              <w:t>Total DM</w:t>
            </w:r>
          </w:p>
        </w:tc>
        <w:tc>
          <w:tcPr>
            <w:tcW w:w="1300" w:type="dxa"/>
            <w:tcBorders>
              <w:top w:val="nil"/>
              <w:left w:val="nil"/>
              <w:bottom w:val="nil"/>
              <w:right w:val="nil"/>
            </w:tcBorders>
            <w:shd w:val="clear" w:color="auto" w:fill="auto"/>
            <w:noWrap/>
            <w:vAlign w:val="bottom"/>
            <w:hideMark/>
          </w:tcPr>
          <w:p w14:paraId="219E5B29" w14:textId="77777777" w:rsidR="005B04DA" w:rsidRPr="00565B7B" w:rsidRDefault="005B04DA" w:rsidP="005B04DA">
            <w:pPr>
              <w:rPr>
                <w:rFonts w:ascii="Calibri" w:eastAsia="Times New Roman" w:hAnsi="Calibri" w:cs="Calibri"/>
                <w:color w:val="000000"/>
                <w:lang w:bidi="ar-SA"/>
              </w:rPr>
            </w:pPr>
          </w:p>
        </w:tc>
        <w:tc>
          <w:tcPr>
            <w:tcW w:w="1300" w:type="dxa"/>
            <w:tcBorders>
              <w:top w:val="nil"/>
              <w:left w:val="nil"/>
              <w:bottom w:val="nil"/>
              <w:right w:val="nil"/>
            </w:tcBorders>
            <w:shd w:val="clear" w:color="auto" w:fill="auto"/>
            <w:noWrap/>
            <w:vAlign w:val="bottom"/>
            <w:hideMark/>
          </w:tcPr>
          <w:p w14:paraId="531BE738" w14:textId="77777777" w:rsidR="005B04DA" w:rsidRPr="00565B7B" w:rsidRDefault="005B04DA" w:rsidP="005B04DA">
            <w:pPr>
              <w:rPr>
                <w:rFonts w:ascii="Times New Roman" w:eastAsia="Times New Roman" w:hAnsi="Times New Roman" w:cs="Times New Roman"/>
                <w:sz w:val="20"/>
                <w:szCs w:val="20"/>
                <w:lang w:bidi="ar-SA"/>
              </w:rPr>
            </w:pPr>
          </w:p>
        </w:tc>
        <w:tc>
          <w:tcPr>
            <w:tcW w:w="1300" w:type="dxa"/>
            <w:tcBorders>
              <w:top w:val="nil"/>
              <w:left w:val="nil"/>
              <w:bottom w:val="nil"/>
              <w:right w:val="nil"/>
            </w:tcBorders>
            <w:shd w:val="clear" w:color="auto" w:fill="auto"/>
            <w:noWrap/>
            <w:vAlign w:val="bottom"/>
            <w:hideMark/>
          </w:tcPr>
          <w:p w14:paraId="70823971" w14:textId="77777777" w:rsidR="005B04DA" w:rsidRPr="00565B7B" w:rsidRDefault="005B04DA" w:rsidP="005B04DA">
            <w:pPr>
              <w:jc w:val="right"/>
              <w:rPr>
                <w:rFonts w:ascii="Calibri" w:eastAsia="Times New Roman" w:hAnsi="Calibri" w:cs="Calibri"/>
                <w:color w:val="000000"/>
                <w:lang w:bidi="ar-SA"/>
              </w:rPr>
            </w:pPr>
            <w:r w:rsidRPr="00565B7B">
              <w:rPr>
                <w:rFonts w:ascii="Calibri" w:eastAsia="Times New Roman" w:hAnsi="Calibri" w:cs="Calibri"/>
                <w:color w:val="000000"/>
                <w:lang w:bidi="ar-SA"/>
              </w:rPr>
              <w:t>862,776</w:t>
            </w:r>
          </w:p>
        </w:tc>
      </w:tr>
      <w:tr w:rsidR="005B04DA" w:rsidRPr="00565B7B" w14:paraId="1EA1F6B9" w14:textId="77777777" w:rsidTr="005B04DA">
        <w:trPr>
          <w:trHeight w:val="320"/>
        </w:trPr>
        <w:tc>
          <w:tcPr>
            <w:tcW w:w="1300" w:type="dxa"/>
            <w:tcBorders>
              <w:top w:val="nil"/>
              <w:left w:val="nil"/>
              <w:bottom w:val="nil"/>
              <w:right w:val="nil"/>
            </w:tcBorders>
            <w:shd w:val="clear" w:color="auto" w:fill="auto"/>
            <w:noWrap/>
            <w:vAlign w:val="bottom"/>
            <w:hideMark/>
          </w:tcPr>
          <w:p w14:paraId="632F5820" w14:textId="77777777" w:rsidR="005B04DA" w:rsidRPr="00565B7B" w:rsidRDefault="005B04DA" w:rsidP="005B04DA">
            <w:pPr>
              <w:rPr>
                <w:rFonts w:ascii="Calibri" w:eastAsia="Times New Roman" w:hAnsi="Calibri" w:cs="Calibri"/>
                <w:color w:val="000000"/>
                <w:lang w:bidi="ar-SA"/>
              </w:rPr>
            </w:pPr>
            <w:r w:rsidRPr="00565B7B">
              <w:rPr>
                <w:rFonts w:ascii="Calibri" w:eastAsia="Times New Roman" w:hAnsi="Calibri" w:cs="Calibri"/>
                <w:color w:val="000000"/>
                <w:lang w:bidi="ar-SA"/>
              </w:rPr>
              <w:t>End DM</w:t>
            </w:r>
          </w:p>
        </w:tc>
        <w:tc>
          <w:tcPr>
            <w:tcW w:w="1300" w:type="dxa"/>
            <w:tcBorders>
              <w:top w:val="nil"/>
              <w:left w:val="nil"/>
              <w:bottom w:val="nil"/>
              <w:right w:val="nil"/>
            </w:tcBorders>
            <w:shd w:val="clear" w:color="auto" w:fill="auto"/>
            <w:noWrap/>
            <w:vAlign w:val="bottom"/>
            <w:hideMark/>
          </w:tcPr>
          <w:p w14:paraId="2A549D64" w14:textId="77777777" w:rsidR="005B04DA" w:rsidRPr="00565B7B" w:rsidRDefault="005B04DA" w:rsidP="005B04DA">
            <w:pPr>
              <w:rPr>
                <w:rFonts w:ascii="Calibri" w:eastAsia="Times New Roman" w:hAnsi="Calibri" w:cs="Calibri"/>
                <w:color w:val="000000"/>
                <w:lang w:bidi="ar-SA"/>
              </w:rPr>
            </w:pPr>
          </w:p>
        </w:tc>
        <w:tc>
          <w:tcPr>
            <w:tcW w:w="1300" w:type="dxa"/>
            <w:tcBorders>
              <w:top w:val="nil"/>
              <w:left w:val="nil"/>
              <w:bottom w:val="nil"/>
              <w:right w:val="nil"/>
            </w:tcBorders>
            <w:shd w:val="clear" w:color="auto" w:fill="auto"/>
            <w:noWrap/>
            <w:vAlign w:val="bottom"/>
            <w:hideMark/>
          </w:tcPr>
          <w:p w14:paraId="0B26D009" w14:textId="77777777" w:rsidR="005B04DA" w:rsidRPr="00565B7B" w:rsidRDefault="005B04DA" w:rsidP="005B04DA">
            <w:pPr>
              <w:rPr>
                <w:rFonts w:ascii="Times New Roman" w:eastAsia="Times New Roman" w:hAnsi="Times New Roman" w:cs="Times New Roman"/>
                <w:sz w:val="20"/>
                <w:szCs w:val="20"/>
                <w:lang w:bidi="ar-SA"/>
              </w:rPr>
            </w:pPr>
          </w:p>
        </w:tc>
        <w:tc>
          <w:tcPr>
            <w:tcW w:w="1300" w:type="dxa"/>
            <w:tcBorders>
              <w:top w:val="nil"/>
              <w:left w:val="nil"/>
              <w:bottom w:val="single" w:sz="4" w:space="0" w:color="auto"/>
              <w:right w:val="nil"/>
            </w:tcBorders>
            <w:shd w:val="clear" w:color="auto" w:fill="auto"/>
            <w:noWrap/>
            <w:vAlign w:val="bottom"/>
            <w:hideMark/>
          </w:tcPr>
          <w:p w14:paraId="6B07A06A" w14:textId="77777777" w:rsidR="005B04DA" w:rsidRPr="00565B7B" w:rsidRDefault="005B04DA" w:rsidP="005B04DA">
            <w:pPr>
              <w:jc w:val="right"/>
              <w:rPr>
                <w:rFonts w:ascii="Calibri" w:eastAsia="Times New Roman" w:hAnsi="Calibri" w:cs="Calibri"/>
                <w:color w:val="000000"/>
                <w:lang w:bidi="ar-SA"/>
              </w:rPr>
            </w:pPr>
            <w:r w:rsidRPr="00565B7B">
              <w:rPr>
                <w:rFonts w:ascii="Calibri" w:eastAsia="Times New Roman" w:hAnsi="Calibri" w:cs="Calibri"/>
                <w:color w:val="000000"/>
                <w:lang w:bidi="ar-SA"/>
              </w:rPr>
              <w:t>648,776</w:t>
            </w:r>
          </w:p>
        </w:tc>
      </w:tr>
      <w:tr w:rsidR="005B04DA" w:rsidRPr="00565B7B" w14:paraId="07C125D7" w14:textId="77777777" w:rsidTr="005B04DA">
        <w:trPr>
          <w:trHeight w:val="320"/>
        </w:trPr>
        <w:tc>
          <w:tcPr>
            <w:tcW w:w="1300" w:type="dxa"/>
            <w:tcBorders>
              <w:top w:val="nil"/>
              <w:left w:val="nil"/>
              <w:bottom w:val="nil"/>
              <w:right w:val="nil"/>
            </w:tcBorders>
            <w:shd w:val="clear" w:color="auto" w:fill="auto"/>
            <w:noWrap/>
            <w:vAlign w:val="bottom"/>
            <w:hideMark/>
          </w:tcPr>
          <w:p w14:paraId="4682E68E" w14:textId="77777777" w:rsidR="005B04DA" w:rsidRPr="00565B7B" w:rsidRDefault="005B04DA" w:rsidP="005B04DA">
            <w:pPr>
              <w:rPr>
                <w:rFonts w:ascii="Calibri" w:eastAsia="Times New Roman" w:hAnsi="Calibri" w:cs="Calibri"/>
                <w:color w:val="000000"/>
                <w:lang w:bidi="ar-SA"/>
              </w:rPr>
            </w:pPr>
            <w:r w:rsidRPr="00565B7B">
              <w:rPr>
                <w:rFonts w:ascii="Calibri" w:eastAsia="Times New Roman" w:hAnsi="Calibri" w:cs="Calibri"/>
                <w:color w:val="000000"/>
                <w:lang w:bidi="ar-SA"/>
              </w:rPr>
              <w:t>DM Used</w:t>
            </w:r>
          </w:p>
        </w:tc>
        <w:tc>
          <w:tcPr>
            <w:tcW w:w="1300" w:type="dxa"/>
            <w:tcBorders>
              <w:top w:val="nil"/>
              <w:left w:val="nil"/>
              <w:bottom w:val="nil"/>
              <w:right w:val="nil"/>
            </w:tcBorders>
            <w:shd w:val="clear" w:color="auto" w:fill="auto"/>
            <w:noWrap/>
            <w:vAlign w:val="bottom"/>
            <w:hideMark/>
          </w:tcPr>
          <w:p w14:paraId="26D3BD24" w14:textId="77777777" w:rsidR="005B04DA" w:rsidRPr="00565B7B" w:rsidRDefault="005B04DA" w:rsidP="005B04DA">
            <w:pPr>
              <w:rPr>
                <w:rFonts w:ascii="Calibri" w:eastAsia="Times New Roman" w:hAnsi="Calibri" w:cs="Calibri"/>
                <w:color w:val="000000"/>
                <w:lang w:bidi="ar-SA"/>
              </w:rPr>
            </w:pPr>
          </w:p>
        </w:tc>
        <w:tc>
          <w:tcPr>
            <w:tcW w:w="1300" w:type="dxa"/>
            <w:tcBorders>
              <w:top w:val="nil"/>
              <w:left w:val="nil"/>
              <w:bottom w:val="nil"/>
              <w:right w:val="nil"/>
            </w:tcBorders>
            <w:shd w:val="clear" w:color="auto" w:fill="auto"/>
            <w:noWrap/>
            <w:vAlign w:val="bottom"/>
            <w:hideMark/>
          </w:tcPr>
          <w:p w14:paraId="240BC29B" w14:textId="77777777" w:rsidR="005B04DA" w:rsidRPr="00565B7B" w:rsidRDefault="005B04DA" w:rsidP="005B04DA">
            <w:pPr>
              <w:rPr>
                <w:rFonts w:ascii="Times New Roman" w:eastAsia="Times New Roman" w:hAnsi="Times New Roman" w:cs="Times New Roman"/>
                <w:sz w:val="20"/>
                <w:szCs w:val="20"/>
                <w:lang w:bidi="ar-SA"/>
              </w:rPr>
            </w:pPr>
          </w:p>
        </w:tc>
        <w:tc>
          <w:tcPr>
            <w:tcW w:w="1300" w:type="dxa"/>
            <w:tcBorders>
              <w:top w:val="nil"/>
              <w:left w:val="nil"/>
              <w:bottom w:val="nil"/>
              <w:right w:val="nil"/>
            </w:tcBorders>
            <w:shd w:val="clear" w:color="auto" w:fill="auto"/>
            <w:noWrap/>
            <w:vAlign w:val="bottom"/>
            <w:hideMark/>
          </w:tcPr>
          <w:p w14:paraId="72357472" w14:textId="77777777" w:rsidR="005B04DA" w:rsidRPr="00565B7B" w:rsidRDefault="005B04DA" w:rsidP="005B04DA">
            <w:pPr>
              <w:jc w:val="right"/>
              <w:rPr>
                <w:rFonts w:ascii="Calibri" w:eastAsia="Times New Roman" w:hAnsi="Calibri" w:cs="Calibri"/>
                <w:color w:val="000000"/>
                <w:lang w:bidi="ar-SA"/>
              </w:rPr>
            </w:pPr>
            <w:r w:rsidRPr="00565B7B">
              <w:rPr>
                <w:rFonts w:ascii="Calibri" w:eastAsia="Times New Roman" w:hAnsi="Calibri" w:cs="Calibri"/>
                <w:color w:val="000000"/>
                <w:lang w:bidi="ar-SA"/>
              </w:rPr>
              <w:t>214,000</w:t>
            </w:r>
          </w:p>
        </w:tc>
      </w:tr>
      <w:tr w:rsidR="005B04DA" w:rsidRPr="00565B7B" w14:paraId="16210C38" w14:textId="77777777" w:rsidTr="005B04DA">
        <w:trPr>
          <w:trHeight w:val="320"/>
        </w:trPr>
        <w:tc>
          <w:tcPr>
            <w:tcW w:w="1300" w:type="dxa"/>
            <w:tcBorders>
              <w:top w:val="nil"/>
              <w:left w:val="nil"/>
              <w:bottom w:val="nil"/>
              <w:right w:val="nil"/>
            </w:tcBorders>
            <w:shd w:val="clear" w:color="auto" w:fill="auto"/>
            <w:noWrap/>
            <w:vAlign w:val="bottom"/>
            <w:hideMark/>
          </w:tcPr>
          <w:p w14:paraId="17D5564A" w14:textId="77777777" w:rsidR="005B04DA" w:rsidRPr="00565B7B" w:rsidRDefault="005B04DA" w:rsidP="005B04DA">
            <w:pPr>
              <w:rPr>
                <w:rFonts w:ascii="Calibri" w:eastAsia="Times New Roman" w:hAnsi="Calibri" w:cs="Calibri"/>
                <w:color w:val="000000"/>
                <w:lang w:bidi="ar-SA"/>
              </w:rPr>
            </w:pPr>
            <w:r w:rsidRPr="00565B7B">
              <w:rPr>
                <w:rFonts w:ascii="Calibri" w:eastAsia="Times New Roman" w:hAnsi="Calibri" w:cs="Calibri"/>
                <w:color w:val="000000"/>
                <w:lang w:bidi="ar-SA"/>
              </w:rPr>
              <w:t>DL</w:t>
            </w:r>
          </w:p>
        </w:tc>
        <w:tc>
          <w:tcPr>
            <w:tcW w:w="1300" w:type="dxa"/>
            <w:tcBorders>
              <w:top w:val="nil"/>
              <w:left w:val="nil"/>
              <w:bottom w:val="nil"/>
              <w:right w:val="nil"/>
            </w:tcBorders>
            <w:shd w:val="clear" w:color="auto" w:fill="auto"/>
            <w:noWrap/>
            <w:vAlign w:val="bottom"/>
            <w:hideMark/>
          </w:tcPr>
          <w:p w14:paraId="6E5C1CA9" w14:textId="77777777" w:rsidR="005B04DA" w:rsidRPr="00565B7B" w:rsidRDefault="005B04DA" w:rsidP="005B04DA">
            <w:pPr>
              <w:rPr>
                <w:rFonts w:ascii="Calibri" w:eastAsia="Times New Roman" w:hAnsi="Calibri" w:cs="Calibri"/>
                <w:color w:val="000000"/>
                <w:lang w:bidi="ar-SA"/>
              </w:rPr>
            </w:pPr>
          </w:p>
        </w:tc>
        <w:tc>
          <w:tcPr>
            <w:tcW w:w="1300" w:type="dxa"/>
            <w:tcBorders>
              <w:top w:val="nil"/>
              <w:left w:val="nil"/>
              <w:bottom w:val="nil"/>
              <w:right w:val="nil"/>
            </w:tcBorders>
            <w:shd w:val="clear" w:color="auto" w:fill="auto"/>
            <w:noWrap/>
            <w:vAlign w:val="bottom"/>
            <w:hideMark/>
          </w:tcPr>
          <w:p w14:paraId="5EC4800B" w14:textId="77777777" w:rsidR="005B04DA" w:rsidRPr="00565B7B" w:rsidRDefault="005B04DA" w:rsidP="005B04DA">
            <w:pPr>
              <w:jc w:val="right"/>
              <w:rPr>
                <w:rFonts w:ascii="Calibri" w:eastAsia="Times New Roman" w:hAnsi="Calibri" w:cs="Calibri"/>
                <w:color w:val="000000"/>
                <w:lang w:bidi="ar-SA"/>
              </w:rPr>
            </w:pPr>
            <w:r w:rsidRPr="00565B7B">
              <w:rPr>
                <w:rFonts w:ascii="Calibri" w:eastAsia="Times New Roman" w:hAnsi="Calibri" w:cs="Calibri"/>
                <w:color w:val="000000"/>
                <w:lang w:bidi="ar-SA"/>
              </w:rPr>
              <w:t>332,304</w:t>
            </w:r>
          </w:p>
        </w:tc>
        <w:tc>
          <w:tcPr>
            <w:tcW w:w="1300" w:type="dxa"/>
            <w:tcBorders>
              <w:top w:val="nil"/>
              <w:left w:val="nil"/>
              <w:bottom w:val="nil"/>
              <w:right w:val="nil"/>
            </w:tcBorders>
            <w:shd w:val="clear" w:color="auto" w:fill="auto"/>
            <w:noWrap/>
            <w:vAlign w:val="bottom"/>
            <w:hideMark/>
          </w:tcPr>
          <w:p w14:paraId="3371218E" w14:textId="77777777" w:rsidR="005B04DA" w:rsidRPr="00565B7B" w:rsidRDefault="005B04DA" w:rsidP="005B04DA">
            <w:pPr>
              <w:jc w:val="right"/>
              <w:rPr>
                <w:rFonts w:ascii="Calibri" w:eastAsia="Times New Roman" w:hAnsi="Calibri" w:cs="Calibri"/>
                <w:color w:val="000000"/>
                <w:lang w:bidi="ar-SA"/>
              </w:rPr>
            </w:pPr>
          </w:p>
        </w:tc>
      </w:tr>
      <w:tr w:rsidR="005B04DA" w:rsidRPr="00565B7B" w14:paraId="4E61A9A6" w14:textId="77777777" w:rsidTr="005B04DA">
        <w:trPr>
          <w:trHeight w:val="320"/>
        </w:trPr>
        <w:tc>
          <w:tcPr>
            <w:tcW w:w="1300" w:type="dxa"/>
            <w:tcBorders>
              <w:top w:val="nil"/>
              <w:left w:val="nil"/>
              <w:bottom w:val="nil"/>
              <w:right w:val="nil"/>
            </w:tcBorders>
            <w:shd w:val="clear" w:color="auto" w:fill="auto"/>
            <w:noWrap/>
            <w:vAlign w:val="bottom"/>
            <w:hideMark/>
          </w:tcPr>
          <w:p w14:paraId="0CDE8CB3" w14:textId="77777777" w:rsidR="005B04DA" w:rsidRPr="00565B7B" w:rsidRDefault="005B04DA" w:rsidP="005B04DA">
            <w:pPr>
              <w:rPr>
                <w:rFonts w:ascii="Calibri" w:eastAsia="Times New Roman" w:hAnsi="Calibri" w:cs="Calibri"/>
                <w:color w:val="000000"/>
                <w:lang w:bidi="ar-SA"/>
              </w:rPr>
            </w:pPr>
            <w:r w:rsidRPr="00565B7B">
              <w:rPr>
                <w:rFonts w:ascii="Calibri" w:eastAsia="Times New Roman" w:hAnsi="Calibri" w:cs="Calibri"/>
                <w:color w:val="000000"/>
                <w:lang w:bidi="ar-SA"/>
              </w:rPr>
              <w:t>OH</w:t>
            </w:r>
          </w:p>
        </w:tc>
        <w:tc>
          <w:tcPr>
            <w:tcW w:w="1300" w:type="dxa"/>
            <w:tcBorders>
              <w:top w:val="nil"/>
              <w:left w:val="nil"/>
              <w:bottom w:val="nil"/>
              <w:right w:val="nil"/>
            </w:tcBorders>
            <w:shd w:val="clear" w:color="auto" w:fill="auto"/>
            <w:noWrap/>
            <w:vAlign w:val="bottom"/>
            <w:hideMark/>
          </w:tcPr>
          <w:p w14:paraId="50C86606" w14:textId="77777777" w:rsidR="005B04DA" w:rsidRPr="00565B7B" w:rsidRDefault="005B04DA" w:rsidP="005B04DA">
            <w:pPr>
              <w:rPr>
                <w:rFonts w:ascii="Calibri" w:eastAsia="Times New Roman" w:hAnsi="Calibri" w:cs="Calibri"/>
                <w:color w:val="000000"/>
                <w:lang w:bidi="ar-SA"/>
              </w:rPr>
            </w:pPr>
          </w:p>
        </w:tc>
        <w:tc>
          <w:tcPr>
            <w:tcW w:w="1300" w:type="dxa"/>
            <w:tcBorders>
              <w:top w:val="nil"/>
              <w:left w:val="nil"/>
              <w:bottom w:val="single" w:sz="4" w:space="0" w:color="auto"/>
              <w:right w:val="nil"/>
            </w:tcBorders>
            <w:shd w:val="clear" w:color="auto" w:fill="auto"/>
            <w:noWrap/>
            <w:vAlign w:val="bottom"/>
            <w:hideMark/>
          </w:tcPr>
          <w:p w14:paraId="32FEDA75" w14:textId="77777777" w:rsidR="005B04DA" w:rsidRPr="00565B7B" w:rsidRDefault="005B04DA" w:rsidP="005B04DA">
            <w:pPr>
              <w:jc w:val="right"/>
              <w:rPr>
                <w:rFonts w:ascii="Calibri" w:eastAsia="Times New Roman" w:hAnsi="Calibri" w:cs="Calibri"/>
                <w:color w:val="000000"/>
                <w:lang w:bidi="ar-SA"/>
              </w:rPr>
            </w:pPr>
            <w:r w:rsidRPr="00565B7B">
              <w:rPr>
                <w:rFonts w:ascii="Calibri" w:eastAsia="Times New Roman" w:hAnsi="Calibri" w:cs="Calibri"/>
                <w:color w:val="000000"/>
                <w:lang w:bidi="ar-SA"/>
              </w:rPr>
              <w:t>282458.4</w:t>
            </w:r>
          </w:p>
        </w:tc>
        <w:tc>
          <w:tcPr>
            <w:tcW w:w="1300" w:type="dxa"/>
            <w:tcBorders>
              <w:top w:val="nil"/>
              <w:left w:val="nil"/>
              <w:bottom w:val="single" w:sz="4" w:space="0" w:color="auto"/>
              <w:right w:val="nil"/>
            </w:tcBorders>
            <w:shd w:val="clear" w:color="auto" w:fill="auto"/>
            <w:noWrap/>
            <w:vAlign w:val="bottom"/>
            <w:hideMark/>
          </w:tcPr>
          <w:p w14:paraId="760F9204" w14:textId="77777777" w:rsidR="005B04DA" w:rsidRPr="00565B7B" w:rsidRDefault="005B04DA" w:rsidP="005B04DA">
            <w:pPr>
              <w:jc w:val="right"/>
              <w:rPr>
                <w:rFonts w:ascii="Calibri" w:eastAsia="Times New Roman" w:hAnsi="Calibri" w:cs="Calibri"/>
                <w:color w:val="000000"/>
                <w:lang w:bidi="ar-SA"/>
              </w:rPr>
            </w:pPr>
            <w:r w:rsidRPr="00565B7B">
              <w:rPr>
                <w:rFonts w:ascii="Calibri" w:eastAsia="Times New Roman" w:hAnsi="Calibri" w:cs="Calibri"/>
                <w:color w:val="000000"/>
                <w:lang w:bidi="ar-SA"/>
              </w:rPr>
              <w:t>614,762</w:t>
            </w:r>
          </w:p>
        </w:tc>
      </w:tr>
      <w:tr w:rsidR="005B04DA" w:rsidRPr="00565B7B" w14:paraId="05732095" w14:textId="77777777" w:rsidTr="005B04DA">
        <w:trPr>
          <w:trHeight w:val="320"/>
        </w:trPr>
        <w:tc>
          <w:tcPr>
            <w:tcW w:w="2600" w:type="dxa"/>
            <w:gridSpan w:val="2"/>
            <w:tcBorders>
              <w:top w:val="nil"/>
              <w:left w:val="nil"/>
              <w:bottom w:val="nil"/>
              <w:right w:val="nil"/>
            </w:tcBorders>
            <w:shd w:val="clear" w:color="auto" w:fill="auto"/>
            <w:noWrap/>
            <w:vAlign w:val="bottom"/>
            <w:hideMark/>
          </w:tcPr>
          <w:p w14:paraId="13B62B6F" w14:textId="77777777" w:rsidR="005B04DA" w:rsidRPr="00565B7B" w:rsidRDefault="005B04DA" w:rsidP="005B04DA">
            <w:pPr>
              <w:rPr>
                <w:rFonts w:ascii="Calibri" w:eastAsia="Times New Roman" w:hAnsi="Calibri" w:cs="Calibri"/>
                <w:color w:val="000000"/>
                <w:lang w:bidi="ar-SA"/>
              </w:rPr>
            </w:pPr>
            <w:r w:rsidRPr="00565B7B">
              <w:rPr>
                <w:rFonts w:ascii="Calibri" w:eastAsia="Times New Roman" w:hAnsi="Calibri" w:cs="Calibri"/>
                <w:color w:val="000000"/>
                <w:lang w:bidi="ar-SA"/>
              </w:rPr>
              <w:t>Current Manufacturing</w:t>
            </w:r>
          </w:p>
        </w:tc>
        <w:tc>
          <w:tcPr>
            <w:tcW w:w="1300" w:type="dxa"/>
            <w:tcBorders>
              <w:top w:val="nil"/>
              <w:left w:val="nil"/>
              <w:bottom w:val="nil"/>
              <w:right w:val="nil"/>
            </w:tcBorders>
            <w:shd w:val="clear" w:color="auto" w:fill="auto"/>
            <w:noWrap/>
            <w:vAlign w:val="bottom"/>
            <w:hideMark/>
          </w:tcPr>
          <w:p w14:paraId="4EAD0AE7" w14:textId="77777777" w:rsidR="005B04DA" w:rsidRPr="00565B7B" w:rsidRDefault="005B04DA" w:rsidP="005B04DA">
            <w:pPr>
              <w:rPr>
                <w:rFonts w:ascii="Calibri" w:eastAsia="Times New Roman" w:hAnsi="Calibri" w:cs="Calibri"/>
                <w:color w:val="000000"/>
                <w:lang w:bidi="ar-SA"/>
              </w:rPr>
            </w:pPr>
          </w:p>
        </w:tc>
        <w:tc>
          <w:tcPr>
            <w:tcW w:w="1300" w:type="dxa"/>
            <w:tcBorders>
              <w:top w:val="nil"/>
              <w:left w:val="nil"/>
              <w:bottom w:val="nil"/>
              <w:right w:val="nil"/>
            </w:tcBorders>
            <w:shd w:val="clear" w:color="auto" w:fill="auto"/>
            <w:noWrap/>
            <w:vAlign w:val="bottom"/>
            <w:hideMark/>
          </w:tcPr>
          <w:p w14:paraId="5F8827FE" w14:textId="77777777" w:rsidR="005B04DA" w:rsidRPr="00565B7B" w:rsidRDefault="005B04DA" w:rsidP="005B04DA">
            <w:pPr>
              <w:jc w:val="right"/>
              <w:rPr>
                <w:rFonts w:ascii="Calibri" w:eastAsia="Times New Roman" w:hAnsi="Calibri" w:cs="Calibri"/>
                <w:color w:val="000000"/>
                <w:lang w:bidi="ar-SA"/>
              </w:rPr>
            </w:pPr>
            <w:r w:rsidRPr="00565B7B">
              <w:rPr>
                <w:rFonts w:ascii="Calibri" w:eastAsia="Times New Roman" w:hAnsi="Calibri" w:cs="Calibri"/>
                <w:color w:val="000000"/>
                <w:lang w:bidi="ar-SA"/>
              </w:rPr>
              <w:t>828,762</w:t>
            </w:r>
          </w:p>
        </w:tc>
      </w:tr>
      <w:tr w:rsidR="005B04DA" w:rsidRPr="00565B7B" w14:paraId="683BC989" w14:textId="77777777" w:rsidTr="005B04DA">
        <w:trPr>
          <w:trHeight w:val="340"/>
        </w:trPr>
        <w:tc>
          <w:tcPr>
            <w:tcW w:w="1300" w:type="dxa"/>
            <w:tcBorders>
              <w:top w:val="nil"/>
              <w:left w:val="nil"/>
              <w:bottom w:val="nil"/>
              <w:right w:val="nil"/>
            </w:tcBorders>
            <w:shd w:val="clear" w:color="auto" w:fill="auto"/>
            <w:noWrap/>
            <w:vAlign w:val="bottom"/>
            <w:hideMark/>
          </w:tcPr>
          <w:p w14:paraId="2CB5976C" w14:textId="77777777" w:rsidR="005B04DA" w:rsidRPr="00565B7B" w:rsidRDefault="005B04DA" w:rsidP="005B04DA">
            <w:pPr>
              <w:rPr>
                <w:rFonts w:ascii="Calibri" w:eastAsia="Times New Roman" w:hAnsi="Calibri" w:cs="Calibri"/>
                <w:color w:val="000000"/>
                <w:lang w:bidi="ar-SA"/>
              </w:rPr>
            </w:pPr>
            <w:r w:rsidRPr="00565B7B">
              <w:rPr>
                <w:rFonts w:ascii="Calibri" w:eastAsia="Times New Roman" w:hAnsi="Calibri" w:cs="Calibri"/>
                <w:color w:val="000000"/>
                <w:lang w:bidi="ar-SA"/>
              </w:rPr>
              <w:t>Beg WIP</w:t>
            </w:r>
          </w:p>
        </w:tc>
        <w:tc>
          <w:tcPr>
            <w:tcW w:w="1300" w:type="dxa"/>
            <w:tcBorders>
              <w:top w:val="nil"/>
              <w:left w:val="nil"/>
              <w:bottom w:val="nil"/>
              <w:right w:val="nil"/>
            </w:tcBorders>
            <w:shd w:val="clear" w:color="auto" w:fill="auto"/>
            <w:noWrap/>
            <w:vAlign w:val="bottom"/>
            <w:hideMark/>
          </w:tcPr>
          <w:p w14:paraId="4D7ED2EA" w14:textId="77777777" w:rsidR="005B04DA" w:rsidRPr="00565B7B" w:rsidRDefault="005B04DA" w:rsidP="005B04DA">
            <w:pPr>
              <w:rPr>
                <w:rFonts w:ascii="Calibri" w:eastAsia="Times New Roman" w:hAnsi="Calibri" w:cs="Calibri"/>
                <w:color w:val="000000"/>
                <w:lang w:bidi="ar-SA"/>
              </w:rPr>
            </w:pPr>
          </w:p>
        </w:tc>
        <w:tc>
          <w:tcPr>
            <w:tcW w:w="1300" w:type="dxa"/>
            <w:tcBorders>
              <w:top w:val="nil"/>
              <w:left w:val="nil"/>
              <w:bottom w:val="nil"/>
              <w:right w:val="nil"/>
            </w:tcBorders>
            <w:shd w:val="clear" w:color="auto" w:fill="auto"/>
            <w:noWrap/>
            <w:vAlign w:val="bottom"/>
            <w:hideMark/>
          </w:tcPr>
          <w:p w14:paraId="156E3C31" w14:textId="77777777" w:rsidR="005B04DA" w:rsidRPr="00565B7B" w:rsidRDefault="005B04DA" w:rsidP="005B04DA">
            <w:pPr>
              <w:jc w:val="right"/>
              <w:rPr>
                <w:rFonts w:ascii="Calibri" w:eastAsia="Times New Roman" w:hAnsi="Calibri" w:cs="Calibri"/>
                <w:color w:val="000000"/>
                <w:lang w:bidi="ar-SA"/>
              </w:rPr>
            </w:pPr>
            <w:r w:rsidRPr="00565B7B">
              <w:rPr>
                <w:rFonts w:ascii="Calibri" w:eastAsia="Times New Roman" w:hAnsi="Calibri" w:cs="Calibri"/>
                <w:color w:val="000000"/>
                <w:lang w:bidi="ar-SA"/>
              </w:rPr>
              <w:t>14,600</w:t>
            </w:r>
          </w:p>
        </w:tc>
        <w:tc>
          <w:tcPr>
            <w:tcW w:w="1300" w:type="dxa"/>
            <w:tcBorders>
              <w:top w:val="nil"/>
              <w:left w:val="nil"/>
              <w:bottom w:val="nil"/>
              <w:right w:val="nil"/>
            </w:tcBorders>
            <w:shd w:val="clear" w:color="auto" w:fill="auto"/>
            <w:noWrap/>
            <w:vAlign w:val="bottom"/>
            <w:hideMark/>
          </w:tcPr>
          <w:p w14:paraId="4107EDD5" w14:textId="77777777" w:rsidR="005B04DA" w:rsidRPr="00565B7B" w:rsidRDefault="005B04DA" w:rsidP="005B04DA">
            <w:pPr>
              <w:jc w:val="right"/>
              <w:rPr>
                <w:rFonts w:ascii="Calibri" w:eastAsia="Times New Roman" w:hAnsi="Calibri" w:cs="Calibri"/>
                <w:color w:val="000000"/>
                <w:lang w:bidi="ar-SA"/>
              </w:rPr>
            </w:pPr>
          </w:p>
        </w:tc>
      </w:tr>
      <w:tr w:rsidR="005B04DA" w:rsidRPr="00565B7B" w14:paraId="07C9ACAD" w14:textId="77777777" w:rsidTr="005B04DA">
        <w:trPr>
          <w:trHeight w:val="340"/>
        </w:trPr>
        <w:tc>
          <w:tcPr>
            <w:tcW w:w="1300" w:type="dxa"/>
            <w:tcBorders>
              <w:top w:val="nil"/>
              <w:left w:val="nil"/>
              <w:bottom w:val="nil"/>
              <w:right w:val="nil"/>
            </w:tcBorders>
            <w:shd w:val="clear" w:color="auto" w:fill="auto"/>
            <w:noWrap/>
            <w:vAlign w:val="bottom"/>
            <w:hideMark/>
          </w:tcPr>
          <w:p w14:paraId="58AF7FB5" w14:textId="77777777" w:rsidR="005B04DA" w:rsidRPr="00565B7B" w:rsidRDefault="005B04DA" w:rsidP="005B04DA">
            <w:pPr>
              <w:rPr>
                <w:rFonts w:ascii="Calibri" w:eastAsia="Times New Roman" w:hAnsi="Calibri" w:cs="Calibri"/>
                <w:color w:val="000000"/>
                <w:lang w:bidi="ar-SA"/>
              </w:rPr>
            </w:pPr>
            <w:r w:rsidRPr="00565B7B">
              <w:rPr>
                <w:rFonts w:ascii="Calibri" w:eastAsia="Times New Roman" w:hAnsi="Calibri" w:cs="Calibri"/>
                <w:color w:val="000000"/>
                <w:lang w:bidi="ar-SA"/>
              </w:rPr>
              <w:t>End WIP</w:t>
            </w:r>
          </w:p>
        </w:tc>
        <w:tc>
          <w:tcPr>
            <w:tcW w:w="1300" w:type="dxa"/>
            <w:tcBorders>
              <w:top w:val="nil"/>
              <w:left w:val="nil"/>
              <w:bottom w:val="nil"/>
              <w:right w:val="nil"/>
            </w:tcBorders>
            <w:shd w:val="clear" w:color="auto" w:fill="auto"/>
            <w:noWrap/>
            <w:vAlign w:val="bottom"/>
            <w:hideMark/>
          </w:tcPr>
          <w:p w14:paraId="5FC33505" w14:textId="77777777" w:rsidR="005B04DA" w:rsidRPr="00565B7B" w:rsidRDefault="005B04DA" w:rsidP="005B04DA">
            <w:pPr>
              <w:rPr>
                <w:rFonts w:ascii="Calibri" w:eastAsia="Times New Roman" w:hAnsi="Calibri" w:cs="Calibri"/>
                <w:color w:val="000000"/>
                <w:lang w:bidi="ar-SA"/>
              </w:rPr>
            </w:pPr>
          </w:p>
        </w:tc>
        <w:tc>
          <w:tcPr>
            <w:tcW w:w="1300" w:type="dxa"/>
            <w:tcBorders>
              <w:top w:val="nil"/>
              <w:left w:val="nil"/>
              <w:bottom w:val="single" w:sz="4" w:space="0" w:color="auto"/>
              <w:right w:val="nil"/>
            </w:tcBorders>
            <w:shd w:val="clear" w:color="auto" w:fill="auto"/>
            <w:noWrap/>
            <w:vAlign w:val="bottom"/>
            <w:hideMark/>
          </w:tcPr>
          <w:p w14:paraId="5ED5DABB" w14:textId="77777777" w:rsidR="005B04DA" w:rsidRPr="00565B7B" w:rsidRDefault="005B04DA" w:rsidP="005B04DA">
            <w:pPr>
              <w:jc w:val="right"/>
              <w:rPr>
                <w:rFonts w:ascii="Calibri" w:eastAsia="Times New Roman" w:hAnsi="Calibri" w:cs="Calibri"/>
                <w:color w:val="000000"/>
                <w:lang w:bidi="ar-SA"/>
              </w:rPr>
            </w:pPr>
            <w:r w:rsidRPr="00565B7B">
              <w:rPr>
                <w:rFonts w:ascii="Calibri" w:eastAsia="Times New Roman" w:hAnsi="Calibri" w:cs="Calibri"/>
                <w:color w:val="000000"/>
                <w:lang w:bidi="ar-SA"/>
              </w:rPr>
              <w:t>165,600</w:t>
            </w:r>
          </w:p>
        </w:tc>
        <w:tc>
          <w:tcPr>
            <w:tcW w:w="1300" w:type="dxa"/>
            <w:tcBorders>
              <w:top w:val="nil"/>
              <w:left w:val="nil"/>
              <w:bottom w:val="single" w:sz="4" w:space="0" w:color="auto"/>
              <w:right w:val="nil"/>
            </w:tcBorders>
            <w:shd w:val="clear" w:color="auto" w:fill="auto"/>
            <w:noWrap/>
            <w:vAlign w:val="bottom"/>
            <w:hideMark/>
          </w:tcPr>
          <w:p w14:paraId="4D351093" w14:textId="77777777" w:rsidR="005B04DA" w:rsidRPr="00565B7B" w:rsidRDefault="005B04DA" w:rsidP="005B04DA">
            <w:pPr>
              <w:jc w:val="right"/>
              <w:rPr>
                <w:rFonts w:ascii="Calibri" w:eastAsia="Times New Roman" w:hAnsi="Calibri" w:cs="Calibri"/>
                <w:color w:val="000000"/>
                <w:lang w:bidi="ar-SA"/>
              </w:rPr>
            </w:pPr>
            <w:r w:rsidRPr="00565B7B">
              <w:rPr>
                <w:rFonts w:ascii="Calibri" w:eastAsia="Times New Roman" w:hAnsi="Calibri" w:cs="Calibri"/>
                <w:color w:val="000000"/>
                <w:lang w:bidi="ar-SA"/>
              </w:rPr>
              <w:t>-151,000</w:t>
            </w:r>
          </w:p>
        </w:tc>
      </w:tr>
      <w:tr w:rsidR="005B04DA" w:rsidRPr="00565B7B" w14:paraId="2704A21D" w14:textId="77777777" w:rsidTr="005B04DA">
        <w:trPr>
          <w:trHeight w:val="320"/>
        </w:trPr>
        <w:tc>
          <w:tcPr>
            <w:tcW w:w="1300" w:type="dxa"/>
            <w:tcBorders>
              <w:top w:val="nil"/>
              <w:left w:val="nil"/>
              <w:bottom w:val="nil"/>
              <w:right w:val="nil"/>
            </w:tcBorders>
            <w:shd w:val="clear" w:color="auto" w:fill="auto"/>
            <w:noWrap/>
            <w:vAlign w:val="bottom"/>
            <w:hideMark/>
          </w:tcPr>
          <w:p w14:paraId="5EF21115" w14:textId="77777777" w:rsidR="005B04DA" w:rsidRPr="00565B7B" w:rsidRDefault="005B04DA" w:rsidP="005B04DA">
            <w:pPr>
              <w:rPr>
                <w:rFonts w:ascii="Calibri" w:eastAsia="Times New Roman" w:hAnsi="Calibri" w:cs="Calibri"/>
                <w:color w:val="000000"/>
                <w:lang w:bidi="ar-SA"/>
              </w:rPr>
            </w:pPr>
            <w:r w:rsidRPr="00565B7B">
              <w:rPr>
                <w:rFonts w:ascii="Calibri" w:eastAsia="Times New Roman" w:hAnsi="Calibri" w:cs="Calibri"/>
                <w:color w:val="000000"/>
                <w:lang w:bidi="ar-SA"/>
              </w:rPr>
              <w:t>COGM</w:t>
            </w:r>
          </w:p>
        </w:tc>
        <w:tc>
          <w:tcPr>
            <w:tcW w:w="1300" w:type="dxa"/>
            <w:tcBorders>
              <w:top w:val="nil"/>
              <w:left w:val="nil"/>
              <w:bottom w:val="nil"/>
              <w:right w:val="nil"/>
            </w:tcBorders>
            <w:shd w:val="clear" w:color="auto" w:fill="auto"/>
            <w:noWrap/>
            <w:vAlign w:val="bottom"/>
            <w:hideMark/>
          </w:tcPr>
          <w:p w14:paraId="0786413A" w14:textId="77777777" w:rsidR="005B04DA" w:rsidRPr="00565B7B" w:rsidRDefault="005B04DA" w:rsidP="005B04DA">
            <w:pPr>
              <w:rPr>
                <w:rFonts w:ascii="Calibri" w:eastAsia="Times New Roman" w:hAnsi="Calibri" w:cs="Calibri"/>
                <w:color w:val="000000"/>
                <w:lang w:bidi="ar-SA"/>
              </w:rPr>
            </w:pPr>
          </w:p>
        </w:tc>
        <w:tc>
          <w:tcPr>
            <w:tcW w:w="1300" w:type="dxa"/>
            <w:tcBorders>
              <w:top w:val="nil"/>
              <w:left w:val="nil"/>
              <w:bottom w:val="nil"/>
              <w:right w:val="nil"/>
            </w:tcBorders>
            <w:shd w:val="clear" w:color="auto" w:fill="auto"/>
            <w:noWrap/>
            <w:vAlign w:val="bottom"/>
            <w:hideMark/>
          </w:tcPr>
          <w:p w14:paraId="44810571" w14:textId="77777777" w:rsidR="005B04DA" w:rsidRPr="00565B7B" w:rsidRDefault="005B04DA" w:rsidP="005B04DA">
            <w:pPr>
              <w:rPr>
                <w:rFonts w:ascii="Times New Roman" w:eastAsia="Times New Roman" w:hAnsi="Times New Roman" w:cs="Times New Roman"/>
                <w:sz w:val="20"/>
                <w:szCs w:val="20"/>
                <w:lang w:bidi="ar-SA"/>
              </w:rPr>
            </w:pPr>
          </w:p>
        </w:tc>
        <w:tc>
          <w:tcPr>
            <w:tcW w:w="1300" w:type="dxa"/>
            <w:tcBorders>
              <w:top w:val="nil"/>
              <w:left w:val="nil"/>
              <w:bottom w:val="nil"/>
              <w:right w:val="nil"/>
            </w:tcBorders>
            <w:shd w:val="clear" w:color="auto" w:fill="auto"/>
            <w:noWrap/>
            <w:vAlign w:val="bottom"/>
            <w:hideMark/>
          </w:tcPr>
          <w:p w14:paraId="24BAA2CF" w14:textId="77777777" w:rsidR="005B04DA" w:rsidRPr="00565B7B" w:rsidRDefault="005B04DA" w:rsidP="005B04DA">
            <w:pPr>
              <w:jc w:val="right"/>
              <w:rPr>
                <w:rFonts w:ascii="Calibri" w:eastAsia="Times New Roman" w:hAnsi="Calibri" w:cs="Calibri"/>
                <w:color w:val="000000"/>
                <w:lang w:bidi="ar-SA"/>
              </w:rPr>
            </w:pPr>
            <w:r w:rsidRPr="00565B7B">
              <w:rPr>
                <w:rFonts w:ascii="Calibri" w:eastAsia="Times New Roman" w:hAnsi="Calibri" w:cs="Calibri"/>
                <w:color w:val="000000"/>
                <w:lang w:bidi="ar-SA"/>
              </w:rPr>
              <w:t>677,762</w:t>
            </w:r>
          </w:p>
        </w:tc>
      </w:tr>
    </w:tbl>
    <w:p w14:paraId="07D4198B" w14:textId="77777777" w:rsidR="00EA158B" w:rsidRPr="00565B7B" w:rsidRDefault="00EA158B" w:rsidP="00EA158B">
      <w:pPr>
        <w:pStyle w:val="ListParagraph"/>
        <w:rPr>
          <w:rFonts w:ascii="Arial Narrow" w:hAnsi="Arial Narrow"/>
        </w:rPr>
      </w:pPr>
    </w:p>
    <w:p w14:paraId="341437DA" w14:textId="0E63319C" w:rsidR="00000B92" w:rsidRPr="00565B7B" w:rsidRDefault="00000B92" w:rsidP="00000B92">
      <w:pPr>
        <w:pStyle w:val="ListParagraph"/>
        <w:numPr>
          <w:ilvl w:val="0"/>
          <w:numId w:val="2"/>
        </w:numPr>
        <w:rPr>
          <w:rFonts w:ascii="Arial Narrow" w:hAnsi="Arial Narrow"/>
        </w:rPr>
      </w:pPr>
      <w:r w:rsidRPr="00565B7B">
        <w:rPr>
          <w:rFonts w:ascii="Arial Narrow" w:hAnsi="Arial Narrow"/>
        </w:rPr>
        <w:t>Compute the amount of applied overhead for each job in the WIP inventory</w:t>
      </w:r>
      <w:r w:rsidR="00330CC1" w:rsidRPr="00565B7B">
        <w:rPr>
          <w:rFonts w:ascii="Arial Narrow" w:hAnsi="Arial Narrow"/>
        </w:rPr>
        <w:t xml:space="preserve"> (round to the nearest dollar).</w:t>
      </w:r>
    </w:p>
    <w:p w14:paraId="653BFCF2" w14:textId="4963BB23" w:rsidR="00565B7B" w:rsidRDefault="00565B7B" w:rsidP="006F5E01">
      <w:pPr>
        <w:pStyle w:val="ListParagraph"/>
        <w:rPr>
          <w:rFonts w:ascii="Arial Narrow" w:hAnsi="Arial Narrow"/>
        </w:rPr>
      </w:pPr>
      <w:r>
        <w:rPr>
          <w:rFonts w:ascii="Arial Narrow" w:hAnsi="Arial Narrow"/>
        </w:rPr>
        <w:t>Answer:</w:t>
      </w:r>
    </w:p>
    <w:p w14:paraId="0E72E5F2" w14:textId="4963BB23" w:rsidR="006F5E01" w:rsidRPr="00565B7B" w:rsidRDefault="006F5E01" w:rsidP="006F5E01">
      <w:pPr>
        <w:pStyle w:val="ListParagraph"/>
        <w:rPr>
          <w:rFonts w:ascii="Arial Narrow" w:hAnsi="Arial Narrow"/>
        </w:rPr>
      </w:pPr>
      <w:r w:rsidRPr="00565B7B">
        <w:rPr>
          <w:rFonts w:ascii="Arial Narrow" w:hAnsi="Arial Narrow"/>
        </w:rPr>
        <w:t>Alpha</w:t>
      </w:r>
    </w:p>
    <w:p w14:paraId="67F9F2A8" w14:textId="747A5B85" w:rsidR="006F5E01" w:rsidRPr="00565B7B" w:rsidRDefault="006F5E01" w:rsidP="006F5E01">
      <w:pPr>
        <w:pStyle w:val="ListParagraph"/>
        <w:rPr>
          <w:rFonts w:ascii="Arial Narrow" w:hAnsi="Arial Narrow"/>
        </w:rPr>
      </w:pPr>
      <w:r w:rsidRPr="00565B7B">
        <w:rPr>
          <w:rFonts w:ascii="Arial Narrow" w:hAnsi="Arial Narrow"/>
        </w:rPr>
        <w:t>128 * 12.90 *</w:t>
      </w:r>
      <w:r w:rsidR="00964CA6" w:rsidRPr="00565B7B">
        <w:rPr>
          <w:rFonts w:ascii="Arial Narrow" w:hAnsi="Arial Narrow"/>
        </w:rPr>
        <w:t xml:space="preserve"> 85% = 1,404</w:t>
      </w:r>
    </w:p>
    <w:p w14:paraId="1515E5B2" w14:textId="77777777" w:rsidR="00964CA6" w:rsidRPr="00565B7B" w:rsidRDefault="00964CA6" w:rsidP="006F5E01">
      <w:pPr>
        <w:pStyle w:val="ListParagraph"/>
        <w:rPr>
          <w:rFonts w:ascii="Arial Narrow" w:hAnsi="Arial Narrow"/>
        </w:rPr>
      </w:pPr>
    </w:p>
    <w:p w14:paraId="73AB82C2" w14:textId="3DF514B7" w:rsidR="00964CA6" w:rsidRPr="00565B7B" w:rsidRDefault="00964CA6" w:rsidP="006F5E01">
      <w:pPr>
        <w:pStyle w:val="ListParagraph"/>
        <w:rPr>
          <w:rFonts w:ascii="Arial Narrow" w:hAnsi="Arial Narrow"/>
        </w:rPr>
      </w:pPr>
      <w:r w:rsidRPr="00565B7B">
        <w:rPr>
          <w:rFonts w:ascii="Arial Narrow" w:hAnsi="Arial Narrow"/>
        </w:rPr>
        <w:t>Gamma</w:t>
      </w:r>
    </w:p>
    <w:p w14:paraId="7E288B71" w14:textId="149E5830" w:rsidR="00964CA6" w:rsidRPr="00565B7B" w:rsidRDefault="00964CA6" w:rsidP="006F5E01">
      <w:pPr>
        <w:pStyle w:val="ListParagraph"/>
        <w:rPr>
          <w:rFonts w:ascii="Arial Narrow" w:hAnsi="Arial Narrow"/>
        </w:rPr>
      </w:pPr>
      <w:r w:rsidRPr="00565B7B">
        <w:rPr>
          <w:rFonts w:ascii="Arial Narrow" w:hAnsi="Arial Narrow"/>
        </w:rPr>
        <w:t>240 *12.90 *</w:t>
      </w:r>
      <w:r w:rsidR="004123E0" w:rsidRPr="00565B7B">
        <w:rPr>
          <w:rFonts w:ascii="Arial Narrow" w:hAnsi="Arial Narrow"/>
        </w:rPr>
        <w:t xml:space="preserve"> 85% = 2,632</w:t>
      </w:r>
    </w:p>
    <w:p w14:paraId="06AF6750" w14:textId="6E23CFBC" w:rsidR="00A07FFE" w:rsidRDefault="00A07FFE" w:rsidP="00000B92">
      <w:pPr>
        <w:pStyle w:val="ListParagraph"/>
        <w:numPr>
          <w:ilvl w:val="0"/>
          <w:numId w:val="2"/>
        </w:numPr>
        <w:rPr>
          <w:rFonts w:ascii="Arial Narrow" w:hAnsi="Arial Narrow"/>
        </w:rPr>
      </w:pPr>
      <w:r w:rsidRPr="00565B7B">
        <w:rPr>
          <w:rFonts w:ascii="Arial Narrow" w:hAnsi="Arial Narrow"/>
        </w:rPr>
        <w:t>Evaluate the</w:t>
      </w:r>
      <w:r w:rsidR="003E3F7F" w:rsidRPr="00565B7B">
        <w:rPr>
          <w:rFonts w:ascii="Arial Narrow" w:hAnsi="Arial Narrow"/>
        </w:rPr>
        <w:t xml:space="preserve"> </w:t>
      </w:r>
      <w:r w:rsidRPr="00565B7B">
        <w:rPr>
          <w:rFonts w:ascii="Arial Narrow" w:hAnsi="Arial Narrow"/>
        </w:rPr>
        <w:t>claim for damages submitted as follows:</w:t>
      </w:r>
    </w:p>
    <w:p w14:paraId="5661B9DF" w14:textId="5C13179F" w:rsidR="00565B7B" w:rsidRPr="00565B7B" w:rsidRDefault="00565B7B" w:rsidP="00565B7B">
      <w:pPr>
        <w:rPr>
          <w:rFonts w:ascii="Arial Narrow" w:hAnsi="Arial Narrow"/>
        </w:rPr>
      </w:pPr>
      <w:r>
        <w:rPr>
          <w:rFonts w:ascii="Arial Narrow" w:hAnsi="Arial Narrow"/>
        </w:rPr>
        <w:t>Answer:</w:t>
      </w:r>
    </w:p>
    <w:tbl>
      <w:tblPr>
        <w:tblW w:w="3900" w:type="dxa"/>
        <w:tblLook w:val="04A0" w:firstRow="1" w:lastRow="0" w:firstColumn="1" w:lastColumn="0" w:noHBand="0" w:noVBand="1"/>
      </w:tblPr>
      <w:tblGrid>
        <w:gridCol w:w="1300"/>
        <w:gridCol w:w="1300"/>
        <w:gridCol w:w="1300"/>
      </w:tblGrid>
      <w:tr w:rsidR="00E117F3" w:rsidRPr="00565B7B" w14:paraId="71366161" w14:textId="77777777" w:rsidTr="00E117F3">
        <w:trPr>
          <w:trHeight w:val="320"/>
        </w:trPr>
        <w:tc>
          <w:tcPr>
            <w:tcW w:w="1300" w:type="dxa"/>
            <w:tcBorders>
              <w:top w:val="nil"/>
              <w:left w:val="nil"/>
              <w:bottom w:val="nil"/>
              <w:right w:val="nil"/>
            </w:tcBorders>
            <w:shd w:val="clear" w:color="auto" w:fill="auto"/>
            <w:noWrap/>
            <w:vAlign w:val="bottom"/>
            <w:hideMark/>
          </w:tcPr>
          <w:p w14:paraId="0747AF62" w14:textId="77777777" w:rsidR="00E117F3" w:rsidRPr="00565B7B" w:rsidRDefault="00E117F3" w:rsidP="00E117F3">
            <w:pPr>
              <w:rPr>
                <w:rFonts w:ascii="Times New Roman" w:eastAsia="Times New Roman" w:hAnsi="Times New Roman" w:cs="Times New Roman"/>
                <w:sz w:val="20"/>
                <w:lang w:bidi="ar-SA"/>
              </w:rPr>
            </w:pPr>
          </w:p>
        </w:tc>
        <w:tc>
          <w:tcPr>
            <w:tcW w:w="1300" w:type="dxa"/>
            <w:tcBorders>
              <w:top w:val="nil"/>
              <w:left w:val="nil"/>
              <w:bottom w:val="nil"/>
              <w:right w:val="nil"/>
            </w:tcBorders>
            <w:shd w:val="clear" w:color="auto" w:fill="auto"/>
            <w:noWrap/>
            <w:vAlign w:val="bottom"/>
            <w:hideMark/>
          </w:tcPr>
          <w:p w14:paraId="641FE930" w14:textId="77777777" w:rsidR="00E117F3" w:rsidRPr="00565B7B" w:rsidRDefault="00E117F3" w:rsidP="00E117F3">
            <w:pPr>
              <w:rPr>
                <w:rFonts w:ascii="Calibri" w:eastAsia="Times New Roman" w:hAnsi="Calibri" w:cs="Calibri"/>
                <w:color w:val="000000"/>
                <w:lang w:bidi="ar-SA"/>
              </w:rPr>
            </w:pPr>
            <w:r w:rsidRPr="00565B7B">
              <w:rPr>
                <w:rFonts w:ascii="Calibri" w:eastAsia="Times New Roman" w:hAnsi="Calibri" w:cs="Calibri"/>
                <w:color w:val="000000"/>
                <w:lang w:bidi="ar-SA"/>
              </w:rPr>
              <w:t>Alpha</w:t>
            </w:r>
          </w:p>
        </w:tc>
        <w:tc>
          <w:tcPr>
            <w:tcW w:w="1300" w:type="dxa"/>
            <w:tcBorders>
              <w:top w:val="nil"/>
              <w:left w:val="nil"/>
              <w:bottom w:val="nil"/>
              <w:right w:val="nil"/>
            </w:tcBorders>
            <w:shd w:val="clear" w:color="auto" w:fill="auto"/>
            <w:noWrap/>
            <w:vAlign w:val="bottom"/>
            <w:hideMark/>
          </w:tcPr>
          <w:p w14:paraId="3741C52F" w14:textId="77777777" w:rsidR="00E117F3" w:rsidRPr="00565B7B" w:rsidRDefault="00E117F3" w:rsidP="00E117F3">
            <w:pPr>
              <w:rPr>
                <w:rFonts w:ascii="Calibri" w:eastAsia="Times New Roman" w:hAnsi="Calibri" w:cs="Calibri"/>
                <w:color w:val="000000"/>
                <w:lang w:bidi="ar-SA"/>
              </w:rPr>
            </w:pPr>
            <w:r w:rsidRPr="00565B7B">
              <w:rPr>
                <w:rFonts w:ascii="Calibri" w:eastAsia="Times New Roman" w:hAnsi="Calibri" w:cs="Calibri"/>
                <w:color w:val="000000"/>
                <w:lang w:bidi="ar-SA"/>
              </w:rPr>
              <w:t>Gamma</w:t>
            </w:r>
          </w:p>
        </w:tc>
      </w:tr>
      <w:tr w:rsidR="00E117F3" w:rsidRPr="00565B7B" w14:paraId="015535C9" w14:textId="77777777" w:rsidTr="00E117F3">
        <w:trPr>
          <w:trHeight w:val="320"/>
        </w:trPr>
        <w:tc>
          <w:tcPr>
            <w:tcW w:w="1300" w:type="dxa"/>
            <w:tcBorders>
              <w:top w:val="nil"/>
              <w:left w:val="nil"/>
              <w:bottom w:val="nil"/>
              <w:right w:val="nil"/>
            </w:tcBorders>
            <w:shd w:val="clear" w:color="auto" w:fill="auto"/>
            <w:noWrap/>
            <w:vAlign w:val="bottom"/>
            <w:hideMark/>
          </w:tcPr>
          <w:p w14:paraId="4E42C71D" w14:textId="77777777" w:rsidR="00E117F3" w:rsidRPr="00565B7B" w:rsidRDefault="00E117F3" w:rsidP="00E117F3">
            <w:pPr>
              <w:rPr>
                <w:rFonts w:ascii="Calibri" w:eastAsia="Times New Roman" w:hAnsi="Calibri" w:cs="Calibri"/>
                <w:color w:val="000000"/>
                <w:lang w:bidi="ar-SA"/>
              </w:rPr>
            </w:pPr>
            <w:r w:rsidRPr="00565B7B">
              <w:rPr>
                <w:rFonts w:ascii="Calibri" w:eastAsia="Times New Roman" w:hAnsi="Calibri" w:cs="Calibri"/>
                <w:color w:val="000000"/>
                <w:lang w:bidi="ar-SA"/>
              </w:rPr>
              <w:t>DM</w:t>
            </w:r>
          </w:p>
        </w:tc>
        <w:tc>
          <w:tcPr>
            <w:tcW w:w="1300" w:type="dxa"/>
            <w:tcBorders>
              <w:top w:val="nil"/>
              <w:left w:val="nil"/>
              <w:bottom w:val="nil"/>
              <w:right w:val="nil"/>
            </w:tcBorders>
            <w:shd w:val="clear" w:color="auto" w:fill="auto"/>
            <w:noWrap/>
            <w:vAlign w:val="bottom"/>
            <w:hideMark/>
          </w:tcPr>
          <w:p w14:paraId="72DD8D8E" w14:textId="77777777" w:rsidR="00E117F3" w:rsidRPr="00565B7B" w:rsidRDefault="00E117F3" w:rsidP="00E117F3">
            <w:pPr>
              <w:jc w:val="right"/>
              <w:rPr>
                <w:rFonts w:ascii="Calibri" w:eastAsia="Times New Roman" w:hAnsi="Calibri" w:cs="Calibri"/>
                <w:color w:val="000000"/>
                <w:lang w:bidi="ar-SA"/>
              </w:rPr>
            </w:pPr>
            <w:r w:rsidRPr="00565B7B">
              <w:rPr>
                <w:rFonts w:ascii="Calibri" w:eastAsia="Times New Roman" w:hAnsi="Calibri" w:cs="Calibri"/>
                <w:color w:val="000000"/>
                <w:lang w:bidi="ar-SA"/>
              </w:rPr>
              <w:t>21,980</w:t>
            </w:r>
          </w:p>
        </w:tc>
        <w:tc>
          <w:tcPr>
            <w:tcW w:w="1300" w:type="dxa"/>
            <w:tcBorders>
              <w:top w:val="nil"/>
              <w:left w:val="nil"/>
              <w:bottom w:val="nil"/>
              <w:right w:val="nil"/>
            </w:tcBorders>
            <w:shd w:val="clear" w:color="auto" w:fill="auto"/>
            <w:noWrap/>
            <w:vAlign w:val="bottom"/>
            <w:hideMark/>
          </w:tcPr>
          <w:p w14:paraId="388C819D" w14:textId="77777777" w:rsidR="00E117F3" w:rsidRPr="00565B7B" w:rsidRDefault="00E117F3" w:rsidP="00E117F3">
            <w:pPr>
              <w:jc w:val="right"/>
              <w:rPr>
                <w:rFonts w:ascii="Calibri" w:eastAsia="Times New Roman" w:hAnsi="Calibri" w:cs="Calibri"/>
                <w:color w:val="000000"/>
                <w:lang w:bidi="ar-SA"/>
              </w:rPr>
            </w:pPr>
            <w:r w:rsidRPr="00565B7B">
              <w:rPr>
                <w:rFonts w:ascii="Calibri" w:eastAsia="Times New Roman" w:hAnsi="Calibri" w:cs="Calibri"/>
                <w:color w:val="000000"/>
                <w:lang w:bidi="ar-SA"/>
              </w:rPr>
              <w:t>14,700</w:t>
            </w:r>
          </w:p>
        </w:tc>
      </w:tr>
      <w:tr w:rsidR="00E117F3" w:rsidRPr="00565B7B" w14:paraId="64ADE2EF" w14:textId="77777777" w:rsidTr="00E117F3">
        <w:trPr>
          <w:trHeight w:val="320"/>
        </w:trPr>
        <w:tc>
          <w:tcPr>
            <w:tcW w:w="1300" w:type="dxa"/>
            <w:tcBorders>
              <w:top w:val="nil"/>
              <w:left w:val="nil"/>
              <w:bottom w:val="nil"/>
              <w:right w:val="nil"/>
            </w:tcBorders>
            <w:shd w:val="clear" w:color="auto" w:fill="auto"/>
            <w:noWrap/>
            <w:vAlign w:val="bottom"/>
            <w:hideMark/>
          </w:tcPr>
          <w:p w14:paraId="3CFD1A04" w14:textId="77777777" w:rsidR="00E117F3" w:rsidRPr="00565B7B" w:rsidRDefault="00E117F3" w:rsidP="00E117F3">
            <w:pPr>
              <w:rPr>
                <w:rFonts w:ascii="Calibri" w:eastAsia="Times New Roman" w:hAnsi="Calibri" w:cs="Calibri"/>
                <w:color w:val="000000"/>
                <w:lang w:bidi="ar-SA"/>
              </w:rPr>
            </w:pPr>
            <w:r w:rsidRPr="00565B7B">
              <w:rPr>
                <w:rFonts w:ascii="Calibri" w:eastAsia="Times New Roman" w:hAnsi="Calibri" w:cs="Calibri"/>
                <w:color w:val="000000"/>
                <w:lang w:bidi="ar-SA"/>
              </w:rPr>
              <w:t>DL</w:t>
            </w:r>
          </w:p>
        </w:tc>
        <w:tc>
          <w:tcPr>
            <w:tcW w:w="1300" w:type="dxa"/>
            <w:tcBorders>
              <w:top w:val="nil"/>
              <w:left w:val="nil"/>
              <w:bottom w:val="nil"/>
              <w:right w:val="nil"/>
            </w:tcBorders>
            <w:shd w:val="clear" w:color="auto" w:fill="auto"/>
            <w:noWrap/>
            <w:vAlign w:val="bottom"/>
            <w:hideMark/>
          </w:tcPr>
          <w:p w14:paraId="54DBD58F" w14:textId="77777777" w:rsidR="00E117F3" w:rsidRPr="00565B7B" w:rsidRDefault="00E117F3" w:rsidP="00E117F3">
            <w:pPr>
              <w:jc w:val="right"/>
              <w:rPr>
                <w:rFonts w:ascii="Calibri" w:eastAsia="Times New Roman" w:hAnsi="Calibri" w:cs="Calibri"/>
                <w:color w:val="000000"/>
                <w:lang w:bidi="ar-SA"/>
              </w:rPr>
            </w:pPr>
            <w:r w:rsidRPr="00565B7B">
              <w:rPr>
                <w:rFonts w:ascii="Calibri" w:eastAsia="Times New Roman" w:hAnsi="Calibri" w:cs="Calibri"/>
                <w:color w:val="000000"/>
                <w:lang w:bidi="ar-SA"/>
              </w:rPr>
              <w:t>1,651.20</w:t>
            </w:r>
          </w:p>
        </w:tc>
        <w:tc>
          <w:tcPr>
            <w:tcW w:w="1300" w:type="dxa"/>
            <w:tcBorders>
              <w:top w:val="nil"/>
              <w:left w:val="nil"/>
              <w:bottom w:val="nil"/>
              <w:right w:val="nil"/>
            </w:tcBorders>
            <w:shd w:val="clear" w:color="auto" w:fill="auto"/>
            <w:noWrap/>
            <w:vAlign w:val="bottom"/>
            <w:hideMark/>
          </w:tcPr>
          <w:p w14:paraId="109CA68B" w14:textId="77777777" w:rsidR="00E117F3" w:rsidRPr="00565B7B" w:rsidRDefault="00E117F3" w:rsidP="00E117F3">
            <w:pPr>
              <w:jc w:val="right"/>
              <w:rPr>
                <w:rFonts w:ascii="Calibri" w:eastAsia="Times New Roman" w:hAnsi="Calibri" w:cs="Calibri"/>
                <w:color w:val="000000"/>
                <w:lang w:bidi="ar-SA"/>
              </w:rPr>
            </w:pPr>
            <w:r w:rsidRPr="00565B7B">
              <w:rPr>
                <w:rFonts w:ascii="Calibri" w:eastAsia="Times New Roman" w:hAnsi="Calibri" w:cs="Calibri"/>
                <w:color w:val="000000"/>
                <w:lang w:bidi="ar-SA"/>
              </w:rPr>
              <w:t>3,096</w:t>
            </w:r>
          </w:p>
        </w:tc>
      </w:tr>
      <w:tr w:rsidR="00E117F3" w:rsidRPr="00565B7B" w14:paraId="51AE788F" w14:textId="77777777" w:rsidTr="00E117F3">
        <w:trPr>
          <w:trHeight w:val="320"/>
        </w:trPr>
        <w:tc>
          <w:tcPr>
            <w:tcW w:w="1300" w:type="dxa"/>
            <w:tcBorders>
              <w:top w:val="nil"/>
              <w:left w:val="nil"/>
              <w:bottom w:val="nil"/>
              <w:right w:val="nil"/>
            </w:tcBorders>
            <w:shd w:val="clear" w:color="auto" w:fill="auto"/>
            <w:noWrap/>
            <w:vAlign w:val="bottom"/>
            <w:hideMark/>
          </w:tcPr>
          <w:p w14:paraId="7DE7CCC1" w14:textId="77777777" w:rsidR="00E117F3" w:rsidRPr="00565B7B" w:rsidRDefault="00E117F3" w:rsidP="00E117F3">
            <w:pPr>
              <w:rPr>
                <w:rFonts w:ascii="Calibri" w:eastAsia="Times New Roman" w:hAnsi="Calibri" w:cs="Calibri"/>
                <w:color w:val="000000"/>
                <w:lang w:bidi="ar-SA"/>
              </w:rPr>
            </w:pPr>
            <w:r w:rsidRPr="00565B7B">
              <w:rPr>
                <w:rFonts w:ascii="Calibri" w:eastAsia="Times New Roman" w:hAnsi="Calibri" w:cs="Calibri"/>
                <w:color w:val="000000"/>
                <w:lang w:bidi="ar-SA"/>
              </w:rPr>
              <w:t>OH</w:t>
            </w:r>
          </w:p>
        </w:tc>
        <w:tc>
          <w:tcPr>
            <w:tcW w:w="1300" w:type="dxa"/>
            <w:tcBorders>
              <w:top w:val="nil"/>
              <w:left w:val="nil"/>
              <w:bottom w:val="single" w:sz="4" w:space="0" w:color="auto"/>
              <w:right w:val="nil"/>
            </w:tcBorders>
            <w:shd w:val="clear" w:color="auto" w:fill="auto"/>
            <w:noWrap/>
            <w:vAlign w:val="bottom"/>
            <w:hideMark/>
          </w:tcPr>
          <w:p w14:paraId="40A6F176" w14:textId="77777777" w:rsidR="00E117F3" w:rsidRPr="00565B7B" w:rsidRDefault="00E117F3" w:rsidP="00E117F3">
            <w:pPr>
              <w:jc w:val="right"/>
              <w:rPr>
                <w:rFonts w:ascii="Calibri" w:eastAsia="Times New Roman" w:hAnsi="Calibri" w:cs="Calibri"/>
                <w:color w:val="000000"/>
                <w:lang w:bidi="ar-SA"/>
              </w:rPr>
            </w:pPr>
            <w:r w:rsidRPr="00565B7B">
              <w:rPr>
                <w:rFonts w:ascii="Calibri" w:eastAsia="Times New Roman" w:hAnsi="Calibri" w:cs="Calibri"/>
                <w:color w:val="000000"/>
                <w:lang w:bidi="ar-SA"/>
              </w:rPr>
              <w:t>1403.52</w:t>
            </w:r>
          </w:p>
        </w:tc>
        <w:tc>
          <w:tcPr>
            <w:tcW w:w="1300" w:type="dxa"/>
            <w:tcBorders>
              <w:top w:val="nil"/>
              <w:left w:val="nil"/>
              <w:bottom w:val="single" w:sz="4" w:space="0" w:color="auto"/>
              <w:right w:val="nil"/>
            </w:tcBorders>
            <w:shd w:val="clear" w:color="auto" w:fill="auto"/>
            <w:noWrap/>
            <w:vAlign w:val="bottom"/>
            <w:hideMark/>
          </w:tcPr>
          <w:p w14:paraId="5F8A24B1" w14:textId="77777777" w:rsidR="00E117F3" w:rsidRPr="00565B7B" w:rsidRDefault="00E117F3" w:rsidP="00E117F3">
            <w:pPr>
              <w:jc w:val="right"/>
              <w:rPr>
                <w:rFonts w:ascii="Calibri" w:eastAsia="Times New Roman" w:hAnsi="Calibri" w:cs="Calibri"/>
                <w:color w:val="000000"/>
                <w:lang w:bidi="ar-SA"/>
              </w:rPr>
            </w:pPr>
            <w:r w:rsidRPr="00565B7B">
              <w:rPr>
                <w:rFonts w:ascii="Calibri" w:eastAsia="Times New Roman" w:hAnsi="Calibri" w:cs="Calibri"/>
                <w:color w:val="000000"/>
                <w:lang w:bidi="ar-SA"/>
              </w:rPr>
              <w:t>2631.6</w:t>
            </w:r>
          </w:p>
        </w:tc>
      </w:tr>
      <w:tr w:rsidR="00E117F3" w:rsidRPr="00565B7B" w14:paraId="7E0D3EDB" w14:textId="77777777" w:rsidTr="00E117F3">
        <w:trPr>
          <w:trHeight w:val="320"/>
        </w:trPr>
        <w:tc>
          <w:tcPr>
            <w:tcW w:w="1300" w:type="dxa"/>
            <w:tcBorders>
              <w:top w:val="nil"/>
              <w:left w:val="nil"/>
              <w:bottom w:val="nil"/>
              <w:right w:val="nil"/>
            </w:tcBorders>
            <w:shd w:val="clear" w:color="auto" w:fill="auto"/>
            <w:noWrap/>
            <w:vAlign w:val="bottom"/>
            <w:hideMark/>
          </w:tcPr>
          <w:p w14:paraId="2D53F31F" w14:textId="77777777" w:rsidR="00E117F3" w:rsidRPr="00565B7B" w:rsidRDefault="00E117F3" w:rsidP="00E117F3">
            <w:pPr>
              <w:rPr>
                <w:rFonts w:ascii="Calibri" w:eastAsia="Times New Roman" w:hAnsi="Calibri" w:cs="Calibri"/>
                <w:color w:val="000000"/>
                <w:lang w:bidi="ar-SA"/>
              </w:rPr>
            </w:pPr>
            <w:r w:rsidRPr="00565B7B">
              <w:rPr>
                <w:rFonts w:ascii="Calibri" w:eastAsia="Times New Roman" w:hAnsi="Calibri" w:cs="Calibri"/>
                <w:color w:val="000000"/>
                <w:lang w:bidi="ar-SA"/>
              </w:rPr>
              <w:t>Total Cost</w:t>
            </w:r>
          </w:p>
        </w:tc>
        <w:tc>
          <w:tcPr>
            <w:tcW w:w="1300" w:type="dxa"/>
            <w:tcBorders>
              <w:top w:val="nil"/>
              <w:left w:val="nil"/>
              <w:bottom w:val="nil"/>
              <w:right w:val="nil"/>
            </w:tcBorders>
            <w:shd w:val="clear" w:color="auto" w:fill="auto"/>
            <w:noWrap/>
            <w:vAlign w:val="bottom"/>
            <w:hideMark/>
          </w:tcPr>
          <w:p w14:paraId="08A2B8B1" w14:textId="77777777" w:rsidR="00E117F3" w:rsidRPr="00565B7B" w:rsidRDefault="00E117F3" w:rsidP="00E117F3">
            <w:pPr>
              <w:jc w:val="right"/>
              <w:rPr>
                <w:rFonts w:ascii="Calibri" w:eastAsia="Times New Roman" w:hAnsi="Calibri" w:cs="Calibri"/>
                <w:color w:val="000000"/>
                <w:lang w:bidi="ar-SA"/>
              </w:rPr>
            </w:pPr>
            <w:r w:rsidRPr="00565B7B">
              <w:rPr>
                <w:rFonts w:ascii="Calibri" w:eastAsia="Times New Roman" w:hAnsi="Calibri" w:cs="Calibri"/>
                <w:color w:val="000000"/>
                <w:lang w:bidi="ar-SA"/>
              </w:rPr>
              <w:t>25,035</w:t>
            </w:r>
          </w:p>
        </w:tc>
        <w:tc>
          <w:tcPr>
            <w:tcW w:w="1300" w:type="dxa"/>
            <w:tcBorders>
              <w:top w:val="nil"/>
              <w:left w:val="nil"/>
              <w:bottom w:val="nil"/>
              <w:right w:val="nil"/>
            </w:tcBorders>
            <w:shd w:val="clear" w:color="auto" w:fill="auto"/>
            <w:noWrap/>
            <w:vAlign w:val="bottom"/>
            <w:hideMark/>
          </w:tcPr>
          <w:p w14:paraId="65941C44" w14:textId="77777777" w:rsidR="00E117F3" w:rsidRPr="00565B7B" w:rsidRDefault="00E117F3" w:rsidP="00E117F3">
            <w:pPr>
              <w:jc w:val="right"/>
              <w:rPr>
                <w:rFonts w:ascii="Calibri" w:eastAsia="Times New Roman" w:hAnsi="Calibri" w:cs="Calibri"/>
                <w:color w:val="000000"/>
                <w:lang w:bidi="ar-SA"/>
              </w:rPr>
            </w:pPr>
            <w:r w:rsidRPr="00565B7B">
              <w:rPr>
                <w:rFonts w:ascii="Calibri" w:eastAsia="Times New Roman" w:hAnsi="Calibri" w:cs="Calibri"/>
                <w:color w:val="000000"/>
                <w:lang w:bidi="ar-SA"/>
              </w:rPr>
              <w:t>20,428</w:t>
            </w:r>
          </w:p>
        </w:tc>
      </w:tr>
    </w:tbl>
    <w:p w14:paraId="6EE551A3" w14:textId="77777777" w:rsidR="00E117F3" w:rsidRPr="00565B7B" w:rsidRDefault="00E117F3" w:rsidP="00E117F3">
      <w:pPr>
        <w:pStyle w:val="ListParagraph"/>
        <w:rPr>
          <w:rFonts w:ascii="Arial Narrow" w:hAnsi="Arial Narrow"/>
        </w:rPr>
      </w:pPr>
    </w:p>
    <w:p w14:paraId="121B159F" w14:textId="5D3155D0" w:rsidR="00000B92" w:rsidRPr="00565B7B" w:rsidRDefault="00000B92" w:rsidP="00A07FFE">
      <w:pPr>
        <w:pStyle w:val="ListParagraph"/>
        <w:numPr>
          <w:ilvl w:val="0"/>
          <w:numId w:val="4"/>
        </w:numPr>
        <w:rPr>
          <w:rFonts w:ascii="Arial Narrow" w:hAnsi="Arial Narrow"/>
        </w:rPr>
      </w:pPr>
      <w:r w:rsidRPr="00565B7B">
        <w:rPr>
          <w:rFonts w:ascii="Arial Narrow" w:hAnsi="Arial Narrow"/>
        </w:rPr>
        <w:t>Determine the cost of work in process destroyed by the snowstorm.</w:t>
      </w:r>
    </w:p>
    <w:p w14:paraId="637E2838" w14:textId="79D9D70A" w:rsidR="00565B7B" w:rsidRDefault="00565B7B" w:rsidP="00E117F3">
      <w:pPr>
        <w:pStyle w:val="ListParagraph"/>
        <w:ind w:left="1080"/>
        <w:rPr>
          <w:rFonts w:ascii="Arial Narrow" w:hAnsi="Arial Narrow"/>
          <w:i/>
        </w:rPr>
      </w:pPr>
      <w:r>
        <w:rPr>
          <w:rFonts w:ascii="Arial Narrow" w:hAnsi="Arial Narrow"/>
        </w:rPr>
        <w:t>Answer:</w:t>
      </w:r>
    </w:p>
    <w:p w14:paraId="48B5E8F3" w14:textId="10E57B59" w:rsidR="00E117F3" w:rsidRPr="00565B7B" w:rsidRDefault="00E117F3" w:rsidP="00E117F3">
      <w:pPr>
        <w:pStyle w:val="ListParagraph"/>
        <w:ind w:left="1080"/>
        <w:rPr>
          <w:rFonts w:ascii="Arial Narrow" w:hAnsi="Arial Narrow"/>
          <w:i/>
        </w:rPr>
      </w:pPr>
      <w:r w:rsidRPr="00565B7B">
        <w:rPr>
          <w:rFonts w:ascii="Arial Narrow" w:hAnsi="Arial Narrow"/>
          <w:i/>
        </w:rPr>
        <w:t xml:space="preserve">Alpha’s work in process destroyed </w:t>
      </w:r>
      <w:r w:rsidR="00EF6104" w:rsidRPr="00565B7B">
        <w:rPr>
          <w:rFonts w:ascii="Arial Narrow" w:hAnsi="Arial Narrow"/>
          <w:i/>
        </w:rPr>
        <w:t>25,035</w:t>
      </w:r>
    </w:p>
    <w:p w14:paraId="4EB9B19D" w14:textId="77C82650" w:rsidR="00EF6104" w:rsidRPr="00565B7B" w:rsidRDefault="00EF6104" w:rsidP="00E117F3">
      <w:pPr>
        <w:pStyle w:val="ListParagraph"/>
        <w:ind w:left="1080"/>
        <w:rPr>
          <w:rFonts w:ascii="Arial Narrow" w:hAnsi="Arial Narrow"/>
          <w:i/>
        </w:rPr>
      </w:pPr>
      <w:r w:rsidRPr="00565B7B">
        <w:rPr>
          <w:rFonts w:ascii="Arial Narrow" w:hAnsi="Arial Narrow"/>
          <w:i/>
        </w:rPr>
        <w:t>Gamma’s work in process destroyed 20,428</w:t>
      </w:r>
    </w:p>
    <w:p w14:paraId="34193906" w14:textId="5472BE73" w:rsidR="00A07FFE" w:rsidRPr="00565B7B" w:rsidRDefault="00000B92" w:rsidP="00A50CA2">
      <w:pPr>
        <w:pStyle w:val="ListParagraph"/>
        <w:numPr>
          <w:ilvl w:val="0"/>
          <w:numId w:val="4"/>
        </w:numPr>
        <w:rPr>
          <w:rFonts w:ascii="Arial Narrow" w:hAnsi="Arial Narrow"/>
        </w:rPr>
      </w:pPr>
      <w:r w:rsidRPr="00565B7B">
        <w:rPr>
          <w:rFonts w:ascii="Arial Narrow" w:hAnsi="Arial Narrow"/>
        </w:rPr>
        <w:t>Determine the cost of raw materials destroyed by the snowstorm.</w:t>
      </w:r>
    </w:p>
    <w:p w14:paraId="5101377D" w14:textId="7D15EC3F" w:rsidR="00EF6104" w:rsidRPr="00565B7B" w:rsidRDefault="00565B7B" w:rsidP="00EF6104">
      <w:pPr>
        <w:pStyle w:val="ListParagraph"/>
        <w:ind w:left="1080"/>
        <w:rPr>
          <w:rFonts w:ascii="Arial Narrow" w:hAnsi="Arial Narrow"/>
          <w:i/>
        </w:rPr>
      </w:pPr>
      <w:r>
        <w:rPr>
          <w:rFonts w:ascii="Arial Narrow" w:hAnsi="Arial Narrow"/>
        </w:rPr>
        <w:t xml:space="preserve">Answer: </w:t>
      </w:r>
      <w:bookmarkStart w:id="0" w:name="_GoBack"/>
      <w:bookmarkEnd w:id="0"/>
      <w:r w:rsidR="00EF6104" w:rsidRPr="00565B7B">
        <w:rPr>
          <w:rFonts w:ascii="Arial Narrow" w:hAnsi="Arial Narrow"/>
          <w:i/>
        </w:rPr>
        <w:t>Cost of raw materials destroyed</w:t>
      </w:r>
      <w:r w:rsidR="0066318B" w:rsidRPr="00565B7B">
        <w:rPr>
          <w:rFonts w:ascii="Arial Narrow" w:hAnsi="Arial Narrow"/>
          <w:i/>
        </w:rPr>
        <w:t xml:space="preserve"> = 19,500 + 843,276 – 711,299.92 = 151,476.08</w:t>
      </w:r>
    </w:p>
    <w:sectPr w:rsidR="00EF6104" w:rsidRPr="00565B7B" w:rsidSect="00691AB8">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4D46501"/>
    <w:multiLevelType w:val="hybridMultilevel"/>
    <w:tmpl w:val="5D3AE8D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205632BD"/>
    <w:multiLevelType w:val="hybridMultilevel"/>
    <w:tmpl w:val="6062F7B6"/>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nsid w:val="613A459D"/>
    <w:multiLevelType w:val="hybridMultilevel"/>
    <w:tmpl w:val="D31EB41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61EC5490"/>
    <w:multiLevelType w:val="hybridMultilevel"/>
    <w:tmpl w:val="BD587C2C"/>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0"/>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proofState w:spelling="clean" w:grammar="clean"/>
  <w:defaultTabStop w:val="720"/>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B0D0F"/>
    <w:rsid w:val="00000B92"/>
    <w:rsid w:val="0005684B"/>
    <w:rsid w:val="00090825"/>
    <w:rsid w:val="000F3D56"/>
    <w:rsid w:val="001504D8"/>
    <w:rsid w:val="00164061"/>
    <w:rsid w:val="001839DB"/>
    <w:rsid w:val="001B4ACB"/>
    <w:rsid w:val="001E029D"/>
    <w:rsid w:val="0023315F"/>
    <w:rsid w:val="00294915"/>
    <w:rsid w:val="00330CC1"/>
    <w:rsid w:val="00367D76"/>
    <w:rsid w:val="003B4BB1"/>
    <w:rsid w:val="003C4DBC"/>
    <w:rsid w:val="003E3F7F"/>
    <w:rsid w:val="004123E0"/>
    <w:rsid w:val="005260F8"/>
    <w:rsid w:val="00565B7B"/>
    <w:rsid w:val="00584D52"/>
    <w:rsid w:val="005B04DA"/>
    <w:rsid w:val="005C3E9C"/>
    <w:rsid w:val="005E2066"/>
    <w:rsid w:val="006141B1"/>
    <w:rsid w:val="0066318B"/>
    <w:rsid w:val="00691AB8"/>
    <w:rsid w:val="006A1359"/>
    <w:rsid w:val="006B6DFB"/>
    <w:rsid w:val="006F5E01"/>
    <w:rsid w:val="00715F3C"/>
    <w:rsid w:val="007A1484"/>
    <w:rsid w:val="007B5C68"/>
    <w:rsid w:val="007C68E1"/>
    <w:rsid w:val="00806F26"/>
    <w:rsid w:val="00877750"/>
    <w:rsid w:val="00964CA6"/>
    <w:rsid w:val="009D1D85"/>
    <w:rsid w:val="009D402E"/>
    <w:rsid w:val="009E4EC6"/>
    <w:rsid w:val="00A07FFE"/>
    <w:rsid w:val="00A50CA2"/>
    <w:rsid w:val="00A64888"/>
    <w:rsid w:val="00AB4FCA"/>
    <w:rsid w:val="00B00BC6"/>
    <w:rsid w:val="00BB621A"/>
    <w:rsid w:val="00BC7C3B"/>
    <w:rsid w:val="00BE7FCA"/>
    <w:rsid w:val="00C05350"/>
    <w:rsid w:val="00C06BE5"/>
    <w:rsid w:val="00C12D95"/>
    <w:rsid w:val="00C33FB9"/>
    <w:rsid w:val="00CD1F97"/>
    <w:rsid w:val="00DB0D0F"/>
    <w:rsid w:val="00DB4B48"/>
    <w:rsid w:val="00DF344D"/>
    <w:rsid w:val="00E117F3"/>
    <w:rsid w:val="00E9354A"/>
    <w:rsid w:val="00EA158B"/>
    <w:rsid w:val="00EB7873"/>
    <w:rsid w:val="00EF6104"/>
    <w:rsid w:val="00F1283C"/>
    <w:rsid w:val="00FB27E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69D548"/>
  <w15:docId w15:val="{661D5688-A8F8-4BEC-8A6F-A7E180A79C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Arial"/>
        <w:sz w:val="22"/>
        <w:szCs w:val="24"/>
        <w:lang w:val="en-US" w:eastAsia="en-US" w:bidi="en-US"/>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B6DFB"/>
    <w:pPr>
      <w:spacing w:after="0" w:line="240" w:lineRule="auto"/>
    </w:pPr>
    <w:rPr>
      <w:sz w:val="24"/>
    </w:rPr>
  </w:style>
  <w:style w:type="paragraph" w:styleId="Heading1">
    <w:name w:val="heading 1"/>
    <w:basedOn w:val="Normal"/>
    <w:next w:val="Normal"/>
    <w:link w:val="Heading1Char"/>
    <w:uiPriority w:val="9"/>
    <w:qFormat/>
    <w:rsid w:val="006B6DFB"/>
    <w:pPr>
      <w:keepNext/>
      <w:spacing w:before="240" w:after="60"/>
      <w:outlineLvl w:val="0"/>
    </w:pPr>
    <w:rPr>
      <w:rFonts w:asciiTheme="majorHAnsi" w:eastAsiaTheme="majorEastAsia" w:hAnsiTheme="majorHAnsi"/>
      <w:b/>
      <w:bCs/>
      <w:kern w:val="32"/>
      <w:sz w:val="32"/>
      <w:szCs w:val="32"/>
    </w:rPr>
  </w:style>
  <w:style w:type="paragraph" w:styleId="Heading2">
    <w:name w:val="heading 2"/>
    <w:basedOn w:val="Normal"/>
    <w:next w:val="Normal"/>
    <w:link w:val="Heading2Char"/>
    <w:uiPriority w:val="9"/>
    <w:semiHidden/>
    <w:unhideWhenUsed/>
    <w:qFormat/>
    <w:rsid w:val="006B6DFB"/>
    <w:pPr>
      <w:keepNext/>
      <w:spacing w:before="240" w:after="60"/>
      <w:outlineLvl w:val="1"/>
    </w:pPr>
    <w:rPr>
      <w:rFonts w:asciiTheme="majorHAnsi" w:eastAsiaTheme="majorEastAsia" w:hAnsiTheme="majorHAnsi"/>
      <w:b/>
      <w:bCs/>
      <w:i/>
      <w:iCs/>
      <w:sz w:val="28"/>
      <w:szCs w:val="28"/>
    </w:rPr>
  </w:style>
  <w:style w:type="paragraph" w:styleId="Heading3">
    <w:name w:val="heading 3"/>
    <w:basedOn w:val="Normal"/>
    <w:next w:val="Normal"/>
    <w:link w:val="Heading3Char"/>
    <w:uiPriority w:val="9"/>
    <w:semiHidden/>
    <w:unhideWhenUsed/>
    <w:qFormat/>
    <w:rsid w:val="006B6DFB"/>
    <w:pPr>
      <w:keepNext/>
      <w:spacing w:before="240" w:after="60"/>
      <w:outlineLvl w:val="2"/>
    </w:pPr>
    <w:rPr>
      <w:rFonts w:asciiTheme="majorHAnsi" w:eastAsiaTheme="majorEastAsia" w:hAnsiTheme="majorHAnsi"/>
      <w:b/>
      <w:bCs/>
      <w:sz w:val="26"/>
      <w:szCs w:val="26"/>
    </w:rPr>
  </w:style>
  <w:style w:type="paragraph" w:styleId="Heading4">
    <w:name w:val="heading 4"/>
    <w:basedOn w:val="Normal"/>
    <w:next w:val="Normal"/>
    <w:link w:val="Heading4Char"/>
    <w:uiPriority w:val="9"/>
    <w:semiHidden/>
    <w:unhideWhenUsed/>
    <w:qFormat/>
    <w:rsid w:val="006B6DFB"/>
    <w:pPr>
      <w:keepNext/>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6B6DFB"/>
    <w:p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6B6DFB"/>
    <w:p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6B6DFB"/>
    <w:pPr>
      <w:spacing w:before="240" w:after="60"/>
      <w:outlineLvl w:val="6"/>
    </w:pPr>
  </w:style>
  <w:style w:type="paragraph" w:styleId="Heading8">
    <w:name w:val="heading 8"/>
    <w:basedOn w:val="Normal"/>
    <w:next w:val="Normal"/>
    <w:link w:val="Heading8Char"/>
    <w:uiPriority w:val="9"/>
    <w:semiHidden/>
    <w:unhideWhenUsed/>
    <w:qFormat/>
    <w:rsid w:val="006B6DFB"/>
    <w:pPr>
      <w:spacing w:before="240" w:after="60"/>
      <w:outlineLvl w:val="7"/>
    </w:pPr>
    <w:rPr>
      <w:i/>
      <w:iCs/>
    </w:rPr>
  </w:style>
  <w:style w:type="paragraph" w:styleId="Heading9">
    <w:name w:val="heading 9"/>
    <w:basedOn w:val="Normal"/>
    <w:next w:val="Normal"/>
    <w:link w:val="Heading9Char"/>
    <w:uiPriority w:val="9"/>
    <w:semiHidden/>
    <w:unhideWhenUsed/>
    <w:qFormat/>
    <w:rsid w:val="006B6DFB"/>
    <w:pPr>
      <w:spacing w:before="240" w:after="60"/>
      <w:outlineLvl w:val="8"/>
    </w:pPr>
    <w:rPr>
      <w:rFonts w:asciiTheme="majorHAnsi" w:eastAsiaTheme="majorEastAsia" w:hAnsiTheme="maj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basedOn w:val="Normal"/>
    <w:uiPriority w:val="1"/>
    <w:qFormat/>
    <w:rsid w:val="006B6DFB"/>
    <w:rPr>
      <w:szCs w:val="32"/>
    </w:rPr>
  </w:style>
  <w:style w:type="character" w:customStyle="1" w:styleId="Heading1Char">
    <w:name w:val="Heading 1 Char"/>
    <w:basedOn w:val="DefaultParagraphFont"/>
    <w:link w:val="Heading1"/>
    <w:uiPriority w:val="9"/>
    <w:rsid w:val="006B6DFB"/>
    <w:rPr>
      <w:rFonts w:asciiTheme="majorHAnsi" w:eastAsiaTheme="majorEastAsia" w:hAnsiTheme="majorHAnsi"/>
      <w:b/>
      <w:bCs/>
      <w:kern w:val="32"/>
      <w:sz w:val="32"/>
      <w:szCs w:val="32"/>
    </w:rPr>
  </w:style>
  <w:style w:type="character" w:customStyle="1" w:styleId="Heading2Char">
    <w:name w:val="Heading 2 Char"/>
    <w:basedOn w:val="DefaultParagraphFont"/>
    <w:link w:val="Heading2"/>
    <w:uiPriority w:val="9"/>
    <w:semiHidden/>
    <w:rsid w:val="006B6DFB"/>
    <w:rPr>
      <w:rFonts w:asciiTheme="majorHAnsi" w:eastAsiaTheme="majorEastAsia" w:hAnsiTheme="majorHAnsi"/>
      <w:b/>
      <w:bCs/>
      <w:i/>
      <w:iCs/>
      <w:sz w:val="28"/>
      <w:szCs w:val="28"/>
    </w:rPr>
  </w:style>
  <w:style w:type="character" w:customStyle="1" w:styleId="Heading3Char">
    <w:name w:val="Heading 3 Char"/>
    <w:basedOn w:val="DefaultParagraphFont"/>
    <w:link w:val="Heading3"/>
    <w:uiPriority w:val="9"/>
    <w:semiHidden/>
    <w:rsid w:val="006B6DFB"/>
    <w:rPr>
      <w:rFonts w:asciiTheme="majorHAnsi" w:eastAsiaTheme="majorEastAsia" w:hAnsiTheme="majorHAnsi"/>
      <w:b/>
      <w:bCs/>
      <w:sz w:val="26"/>
      <w:szCs w:val="26"/>
    </w:rPr>
  </w:style>
  <w:style w:type="character" w:customStyle="1" w:styleId="Heading4Char">
    <w:name w:val="Heading 4 Char"/>
    <w:basedOn w:val="DefaultParagraphFont"/>
    <w:link w:val="Heading4"/>
    <w:uiPriority w:val="9"/>
    <w:rsid w:val="006B6DFB"/>
    <w:rPr>
      <w:b/>
      <w:bCs/>
      <w:sz w:val="28"/>
      <w:szCs w:val="28"/>
    </w:rPr>
  </w:style>
  <w:style w:type="character" w:customStyle="1" w:styleId="Heading5Char">
    <w:name w:val="Heading 5 Char"/>
    <w:basedOn w:val="DefaultParagraphFont"/>
    <w:link w:val="Heading5"/>
    <w:uiPriority w:val="9"/>
    <w:semiHidden/>
    <w:rsid w:val="006B6DFB"/>
    <w:rPr>
      <w:b/>
      <w:bCs/>
      <w:i/>
      <w:iCs/>
      <w:sz w:val="26"/>
      <w:szCs w:val="26"/>
    </w:rPr>
  </w:style>
  <w:style w:type="character" w:customStyle="1" w:styleId="Heading6Char">
    <w:name w:val="Heading 6 Char"/>
    <w:basedOn w:val="DefaultParagraphFont"/>
    <w:link w:val="Heading6"/>
    <w:uiPriority w:val="9"/>
    <w:semiHidden/>
    <w:rsid w:val="006B6DFB"/>
    <w:rPr>
      <w:b/>
      <w:bCs/>
    </w:rPr>
  </w:style>
  <w:style w:type="character" w:customStyle="1" w:styleId="Heading7Char">
    <w:name w:val="Heading 7 Char"/>
    <w:basedOn w:val="DefaultParagraphFont"/>
    <w:link w:val="Heading7"/>
    <w:uiPriority w:val="9"/>
    <w:semiHidden/>
    <w:rsid w:val="006B6DFB"/>
    <w:rPr>
      <w:sz w:val="24"/>
      <w:szCs w:val="24"/>
    </w:rPr>
  </w:style>
  <w:style w:type="character" w:customStyle="1" w:styleId="Heading8Char">
    <w:name w:val="Heading 8 Char"/>
    <w:basedOn w:val="DefaultParagraphFont"/>
    <w:link w:val="Heading8"/>
    <w:uiPriority w:val="9"/>
    <w:semiHidden/>
    <w:rsid w:val="006B6DFB"/>
    <w:rPr>
      <w:i/>
      <w:iCs/>
      <w:sz w:val="24"/>
      <w:szCs w:val="24"/>
    </w:rPr>
  </w:style>
  <w:style w:type="character" w:customStyle="1" w:styleId="Heading9Char">
    <w:name w:val="Heading 9 Char"/>
    <w:basedOn w:val="DefaultParagraphFont"/>
    <w:link w:val="Heading9"/>
    <w:uiPriority w:val="9"/>
    <w:semiHidden/>
    <w:rsid w:val="006B6DFB"/>
    <w:rPr>
      <w:rFonts w:asciiTheme="majorHAnsi" w:eastAsiaTheme="majorEastAsia" w:hAnsiTheme="majorHAnsi"/>
    </w:rPr>
  </w:style>
  <w:style w:type="paragraph" w:styleId="Title">
    <w:name w:val="Title"/>
    <w:basedOn w:val="Normal"/>
    <w:next w:val="Normal"/>
    <w:link w:val="TitleChar"/>
    <w:uiPriority w:val="10"/>
    <w:qFormat/>
    <w:rsid w:val="006B6DFB"/>
    <w:pPr>
      <w:spacing w:before="240" w:after="60"/>
      <w:jc w:val="center"/>
      <w:outlineLvl w:val="0"/>
    </w:pPr>
    <w:rPr>
      <w:rFonts w:asciiTheme="majorHAnsi" w:eastAsiaTheme="majorEastAsia" w:hAnsiTheme="majorHAnsi"/>
      <w:b/>
      <w:bCs/>
      <w:kern w:val="28"/>
      <w:sz w:val="32"/>
      <w:szCs w:val="32"/>
    </w:rPr>
  </w:style>
  <w:style w:type="character" w:customStyle="1" w:styleId="TitleChar">
    <w:name w:val="Title Char"/>
    <w:basedOn w:val="DefaultParagraphFont"/>
    <w:link w:val="Title"/>
    <w:uiPriority w:val="10"/>
    <w:rsid w:val="006B6DFB"/>
    <w:rPr>
      <w:rFonts w:asciiTheme="majorHAnsi" w:eastAsiaTheme="majorEastAsia" w:hAnsiTheme="majorHAnsi"/>
      <w:b/>
      <w:bCs/>
      <w:kern w:val="28"/>
      <w:sz w:val="32"/>
      <w:szCs w:val="32"/>
    </w:rPr>
  </w:style>
  <w:style w:type="paragraph" w:styleId="Subtitle">
    <w:name w:val="Subtitle"/>
    <w:basedOn w:val="Normal"/>
    <w:next w:val="Normal"/>
    <w:link w:val="SubtitleChar"/>
    <w:uiPriority w:val="11"/>
    <w:qFormat/>
    <w:rsid w:val="006B6DFB"/>
    <w:pPr>
      <w:spacing w:after="60"/>
      <w:jc w:val="center"/>
      <w:outlineLvl w:val="1"/>
    </w:pPr>
    <w:rPr>
      <w:rFonts w:asciiTheme="majorHAnsi" w:eastAsiaTheme="majorEastAsia" w:hAnsiTheme="majorHAnsi"/>
    </w:rPr>
  </w:style>
  <w:style w:type="character" w:customStyle="1" w:styleId="SubtitleChar">
    <w:name w:val="Subtitle Char"/>
    <w:basedOn w:val="DefaultParagraphFont"/>
    <w:link w:val="Subtitle"/>
    <w:uiPriority w:val="11"/>
    <w:rsid w:val="006B6DFB"/>
    <w:rPr>
      <w:rFonts w:asciiTheme="majorHAnsi" w:eastAsiaTheme="majorEastAsia" w:hAnsiTheme="majorHAnsi"/>
      <w:sz w:val="24"/>
      <w:szCs w:val="24"/>
    </w:rPr>
  </w:style>
  <w:style w:type="character" w:styleId="Strong">
    <w:name w:val="Strong"/>
    <w:basedOn w:val="DefaultParagraphFont"/>
    <w:uiPriority w:val="22"/>
    <w:qFormat/>
    <w:rsid w:val="006B6DFB"/>
    <w:rPr>
      <w:b/>
      <w:bCs/>
    </w:rPr>
  </w:style>
  <w:style w:type="character" w:styleId="Emphasis">
    <w:name w:val="Emphasis"/>
    <w:basedOn w:val="DefaultParagraphFont"/>
    <w:uiPriority w:val="20"/>
    <w:qFormat/>
    <w:rsid w:val="006B6DFB"/>
    <w:rPr>
      <w:rFonts w:asciiTheme="minorHAnsi" w:hAnsiTheme="minorHAnsi"/>
      <w:b/>
      <w:i/>
      <w:iCs/>
    </w:rPr>
  </w:style>
  <w:style w:type="paragraph" w:styleId="ListParagraph">
    <w:name w:val="List Paragraph"/>
    <w:basedOn w:val="Normal"/>
    <w:uiPriority w:val="34"/>
    <w:qFormat/>
    <w:rsid w:val="006B6DFB"/>
    <w:pPr>
      <w:ind w:left="720"/>
      <w:contextualSpacing/>
    </w:pPr>
  </w:style>
  <w:style w:type="paragraph" w:styleId="Quote">
    <w:name w:val="Quote"/>
    <w:basedOn w:val="Normal"/>
    <w:next w:val="Normal"/>
    <w:link w:val="QuoteChar"/>
    <w:uiPriority w:val="29"/>
    <w:qFormat/>
    <w:rsid w:val="006B6DFB"/>
    <w:rPr>
      <w:i/>
    </w:rPr>
  </w:style>
  <w:style w:type="character" w:customStyle="1" w:styleId="QuoteChar">
    <w:name w:val="Quote Char"/>
    <w:basedOn w:val="DefaultParagraphFont"/>
    <w:link w:val="Quote"/>
    <w:uiPriority w:val="29"/>
    <w:rsid w:val="006B6DFB"/>
    <w:rPr>
      <w:i/>
      <w:sz w:val="24"/>
      <w:szCs w:val="24"/>
    </w:rPr>
  </w:style>
  <w:style w:type="paragraph" w:styleId="IntenseQuote">
    <w:name w:val="Intense Quote"/>
    <w:basedOn w:val="Normal"/>
    <w:next w:val="Normal"/>
    <w:link w:val="IntenseQuoteChar"/>
    <w:uiPriority w:val="30"/>
    <w:qFormat/>
    <w:rsid w:val="006B6DFB"/>
    <w:pPr>
      <w:ind w:left="720" w:right="720"/>
    </w:pPr>
    <w:rPr>
      <w:b/>
      <w:i/>
      <w:szCs w:val="22"/>
    </w:rPr>
  </w:style>
  <w:style w:type="character" w:customStyle="1" w:styleId="IntenseQuoteChar">
    <w:name w:val="Intense Quote Char"/>
    <w:basedOn w:val="DefaultParagraphFont"/>
    <w:link w:val="IntenseQuote"/>
    <w:uiPriority w:val="30"/>
    <w:rsid w:val="006B6DFB"/>
    <w:rPr>
      <w:b/>
      <w:i/>
      <w:sz w:val="24"/>
    </w:rPr>
  </w:style>
  <w:style w:type="character" w:styleId="SubtleEmphasis">
    <w:name w:val="Subtle Emphasis"/>
    <w:uiPriority w:val="19"/>
    <w:qFormat/>
    <w:rsid w:val="006B6DFB"/>
    <w:rPr>
      <w:i/>
      <w:color w:val="5A5A5A" w:themeColor="text1" w:themeTint="A5"/>
    </w:rPr>
  </w:style>
  <w:style w:type="character" w:styleId="IntenseEmphasis">
    <w:name w:val="Intense Emphasis"/>
    <w:basedOn w:val="DefaultParagraphFont"/>
    <w:uiPriority w:val="21"/>
    <w:qFormat/>
    <w:rsid w:val="006B6DFB"/>
    <w:rPr>
      <w:b/>
      <w:i/>
      <w:sz w:val="24"/>
      <w:szCs w:val="24"/>
      <w:u w:val="single"/>
    </w:rPr>
  </w:style>
  <w:style w:type="character" w:styleId="SubtleReference">
    <w:name w:val="Subtle Reference"/>
    <w:basedOn w:val="DefaultParagraphFont"/>
    <w:uiPriority w:val="31"/>
    <w:qFormat/>
    <w:rsid w:val="006B6DFB"/>
    <w:rPr>
      <w:sz w:val="24"/>
      <w:szCs w:val="24"/>
      <w:u w:val="single"/>
    </w:rPr>
  </w:style>
  <w:style w:type="character" w:styleId="IntenseReference">
    <w:name w:val="Intense Reference"/>
    <w:basedOn w:val="DefaultParagraphFont"/>
    <w:uiPriority w:val="32"/>
    <w:qFormat/>
    <w:rsid w:val="006B6DFB"/>
    <w:rPr>
      <w:b/>
      <w:sz w:val="24"/>
      <w:u w:val="single"/>
    </w:rPr>
  </w:style>
  <w:style w:type="character" w:styleId="BookTitle">
    <w:name w:val="Book Title"/>
    <w:basedOn w:val="DefaultParagraphFont"/>
    <w:uiPriority w:val="33"/>
    <w:qFormat/>
    <w:rsid w:val="006B6DFB"/>
    <w:rPr>
      <w:rFonts w:asciiTheme="majorHAnsi" w:eastAsiaTheme="majorEastAsia" w:hAnsiTheme="majorHAnsi"/>
      <w:b/>
      <w:i/>
      <w:sz w:val="24"/>
      <w:szCs w:val="24"/>
    </w:rPr>
  </w:style>
  <w:style w:type="paragraph" w:styleId="TOCHeading">
    <w:name w:val="TOC Heading"/>
    <w:basedOn w:val="Heading1"/>
    <w:next w:val="Normal"/>
    <w:uiPriority w:val="39"/>
    <w:semiHidden/>
    <w:unhideWhenUsed/>
    <w:qFormat/>
    <w:rsid w:val="006B6DFB"/>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67871855">
      <w:bodyDiv w:val="1"/>
      <w:marLeft w:val="0"/>
      <w:marRight w:val="0"/>
      <w:marTop w:val="0"/>
      <w:marBottom w:val="0"/>
      <w:divBdr>
        <w:top w:val="none" w:sz="0" w:space="0" w:color="auto"/>
        <w:left w:val="none" w:sz="0" w:space="0" w:color="auto"/>
        <w:bottom w:val="none" w:sz="0" w:space="0" w:color="auto"/>
        <w:right w:val="none" w:sz="0" w:space="0" w:color="auto"/>
      </w:divBdr>
    </w:div>
    <w:div w:id="651643993">
      <w:bodyDiv w:val="1"/>
      <w:marLeft w:val="0"/>
      <w:marRight w:val="0"/>
      <w:marTop w:val="0"/>
      <w:marBottom w:val="0"/>
      <w:divBdr>
        <w:top w:val="none" w:sz="0" w:space="0" w:color="auto"/>
        <w:left w:val="none" w:sz="0" w:space="0" w:color="auto"/>
        <w:bottom w:val="none" w:sz="0" w:space="0" w:color="auto"/>
        <w:right w:val="none" w:sz="0" w:space="0" w:color="auto"/>
      </w:divBdr>
    </w:div>
    <w:div w:id="697241154">
      <w:bodyDiv w:val="1"/>
      <w:marLeft w:val="0"/>
      <w:marRight w:val="0"/>
      <w:marTop w:val="0"/>
      <w:marBottom w:val="0"/>
      <w:divBdr>
        <w:top w:val="none" w:sz="0" w:space="0" w:color="auto"/>
        <w:left w:val="none" w:sz="0" w:space="0" w:color="auto"/>
        <w:bottom w:val="none" w:sz="0" w:space="0" w:color="auto"/>
        <w:right w:val="none" w:sz="0" w:space="0" w:color="auto"/>
      </w:divBdr>
    </w:div>
    <w:div w:id="992830028">
      <w:bodyDiv w:val="1"/>
      <w:marLeft w:val="0"/>
      <w:marRight w:val="0"/>
      <w:marTop w:val="0"/>
      <w:marBottom w:val="0"/>
      <w:divBdr>
        <w:top w:val="none" w:sz="0" w:space="0" w:color="auto"/>
        <w:left w:val="none" w:sz="0" w:space="0" w:color="auto"/>
        <w:bottom w:val="none" w:sz="0" w:space="0" w:color="auto"/>
        <w:right w:val="none" w:sz="0" w:space="0" w:color="auto"/>
      </w:divBdr>
    </w:div>
    <w:div w:id="11181353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60</TotalTime>
  <Pages>1</Pages>
  <Words>450</Words>
  <Characters>2569</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3013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Steven Markoff</dc:creator>
  <cp:lastModifiedBy>Sonal</cp:lastModifiedBy>
  <cp:revision>7</cp:revision>
  <cp:lastPrinted>2012-09-02T19:43:00Z</cp:lastPrinted>
  <dcterms:created xsi:type="dcterms:W3CDTF">2017-01-14T16:59:00Z</dcterms:created>
  <dcterms:modified xsi:type="dcterms:W3CDTF">2021-01-11T04:38:00Z</dcterms:modified>
</cp:coreProperties>
</file>