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6E1" w:rsidRPr="00F75677" w:rsidRDefault="006E36E1" w:rsidP="006E36E1">
      <w:pPr>
        <w:pStyle w:val="Heading1"/>
        <w:tabs>
          <w:tab w:val="left" w:pos="822"/>
        </w:tabs>
        <w:spacing w:before="219"/>
        <w:ind w:left="0" w:right="358"/>
        <w:rPr>
          <w:rFonts w:asciiTheme="majorHAnsi" w:hAnsiTheme="majorHAnsi"/>
          <w:color w:val="000000" w:themeColor="text1"/>
        </w:rPr>
      </w:pPr>
      <w:r w:rsidRPr="00F75677">
        <w:rPr>
          <w:rFonts w:asciiTheme="majorHAnsi" w:hAnsiTheme="majorHAnsi"/>
          <w:color w:val="000000" w:themeColor="text1"/>
        </w:rPr>
        <w:t>Northwood Company manufactures basketballs. The company has a ball that sells</w:t>
      </w:r>
      <w:r w:rsidRPr="00F75677">
        <w:rPr>
          <w:rFonts w:asciiTheme="majorHAnsi" w:hAnsiTheme="majorHAnsi"/>
          <w:color w:val="000000" w:themeColor="text1"/>
          <w:spacing w:val="-58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for $25. At present, the ball is manufactured in a small plant that relies heavily on direct</w:t>
      </w:r>
      <w:r w:rsidRPr="00F75677">
        <w:rPr>
          <w:rFonts w:asciiTheme="majorHAnsi" w:hAnsiTheme="majorHAnsi"/>
          <w:color w:val="000000" w:themeColor="text1"/>
          <w:spacing w:val="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labor workers. Thus, variable costs are high, totaling $15 per ball, of which 60% is direct</w:t>
      </w:r>
      <w:r w:rsidRPr="00F75677">
        <w:rPr>
          <w:rFonts w:asciiTheme="majorHAnsi" w:hAnsiTheme="majorHAnsi"/>
          <w:color w:val="000000" w:themeColor="text1"/>
          <w:spacing w:val="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labor</w:t>
      </w:r>
      <w:r w:rsidRPr="00F75677">
        <w:rPr>
          <w:rFonts w:asciiTheme="majorHAnsi" w:hAnsiTheme="majorHAnsi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costs.</w:t>
      </w:r>
    </w:p>
    <w:p w:rsidR="006E36E1" w:rsidRPr="00F75677" w:rsidRDefault="006E36E1" w:rsidP="006E36E1">
      <w:pPr>
        <w:pStyle w:val="BodyText"/>
        <w:rPr>
          <w:rFonts w:asciiTheme="majorHAnsi" w:hAnsiTheme="majorHAnsi"/>
          <w:i w:val="0"/>
          <w:color w:val="000000" w:themeColor="text1"/>
        </w:rPr>
      </w:pPr>
    </w:p>
    <w:p w:rsidR="006E36E1" w:rsidRPr="00F75677" w:rsidRDefault="006E36E1" w:rsidP="006E36E1">
      <w:pPr>
        <w:spacing w:before="1"/>
        <w:ind w:left="581"/>
        <w:rPr>
          <w:rFonts w:asciiTheme="majorHAnsi" w:hAnsiTheme="majorHAnsi"/>
          <w:color w:val="000000" w:themeColor="text1"/>
          <w:sz w:val="24"/>
        </w:rPr>
      </w:pPr>
      <w:r w:rsidRPr="00F75677">
        <w:rPr>
          <w:rFonts w:asciiTheme="majorHAnsi" w:hAnsiTheme="majorHAnsi"/>
          <w:color w:val="000000" w:themeColor="text1"/>
          <w:sz w:val="24"/>
        </w:rPr>
        <w:t>Last year,</w:t>
      </w:r>
      <w:r w:rsidRPr="00F75677">
        <w:rPr>
          <w:rFonts w:asciiTheme="majorHAnsi" w:hAnsiTheme="majorHAnsi"/>
          <w:color w:val="000000" w:themeColor="text1"/>
          <w:spacing w:val="-1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the</w:t>
      </w:r>
      <w:r w:rsidRPr="00F75677">
        <w:rPr>
          <w:rFonts w:asciiTheme="majorHAnsi" w:hAnsiTheme="majorHAnsi"/>
          <w:color w:val="000000" w:themeColor="text1"/>
          <w:spacing w:val="-2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company</w:t>
      </w:r>
      <w:r w:rsidRPr="00F75677">
        <w:rPr>
          <w:rFonts w:asciiTheme="majorHAnsi" w:hAnsiTheme="majorHAnsi"/>
          <w:color w:val="000000" w:themeColor="text1"/>
          <w:spacing w:val="-2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sold</w:t>
      </w:r>
      <w:r w:rsidRPr="00F75677">
        <w:rPr>
          <w:rFonts w:asciiTheme="majorHAnsi" w:hAnsiTheme="majorHAnsi"/>
          <w:color w:val="000000" w:themeColor="text1"/>
          <w:spacing w:val="-2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30,000</w:t>
      </w:r>
      <w:r w:rsidRPr="00F75677">
        <w:rPr>
          <w:rFonts w:asciiTheme="majorHAnsi" w:hAnsiTheme="majorHAnsi"/>
          <w:color w:val="000000" w:themeColor="text1"/>
          <w:spacing w:val="-3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of</w:t>
      </w:r>
      <w:r w:rsidRPr="00F75677">
        <w:rPr>
          <w:rFonts w:asciiTheme="majorHAnsi" w:hAnsiTheme="majorHAnsi"/>
          <w:color w:val="000000" w:themeColor="text1"/>
          <w:spacing w:val="-4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these</w:t>
      </w:r>
      <w:r w:rsidRPr="00F75677">
        <w:rPr>
          <w:rFonts w:asciiTheme="majorHAnsi" w:hAnsiTheme="majorHAnsi"/>
          <w:color w:val="000000" w:themeColor="text1"/>
          <w:spacing w:val="-1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balls, with</w:t>
      </w:r>
      <w:r w:rsidRPr="00F75677">
        <w:rPr>
          <w:rFonts w:asciiTheme="majorHAnsi" w:hAnsiTheme="majorHAnsi"/>
          <w:color w:val="000000" w:themeColor="text1"/>
          <w:spacing w:val="-2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the</w:t>
      </w:r>
      <w:r w:rsidRPr="00F75677">
        <w:rPr>
          <w:rFonts w:asciiTheme="majorHAnsi" w:hAnsiTheme="majorHAnsi"/>
          <w:color w:val="000000" w:themeColor="text1"/>
          <w:spacing w:val="-1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following</w:t>
      </w:r>
      <w:r w:rsidRPr="00F75677">
        <w:rPr>
          <w:rFonts w:asciiTheme="majorHAnsi" w:hAnsiTheme="majorHAnsi"/>
          <w:color w:val="000000" w:themeColor="text1"/>
          <w:spacing w:val="-4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</w:rPr>
        <w:t>results:</w:t>
      </w:r>
    </w:p>
    <w:p w:rsidR="006E36E1" w:rsidRPr="00F75677" w:rsidRDefault="006E36E1" w:rsidP="006E36E1">
      <w:pPr>
        <w:pStyle w:val="BodyText"/>
        <w:spacing w:before="11"/>
        <w:rPr>
          <w:rFonts w:asciiTheme="majorHAnsi" w:hAnsiTheme="majorHAnsi"/>
          <w:i w:val="0"/>
          <w:color w:val="000000" w:themeColor="text1"/>
          <w:sz w:val="23"/>
        </w:rPr>
      </w:pP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2"/>
        <w:gridCol w:w="3202"/>
      </w:tblGrid>
      <w:tr w:rsidR="006E36E1" w:rsidRPr="00F75677" w:rsidTr="004C0A79">
        <w:trPr>
          <w:trHeight w:val="275"/>
        </w:trPr>
        <w:tc>
          <w:tcPr>
            <w:tcW w:w="3192" w:type="dxa"/>
          </w:tcPr>
          <w:p w:rsidR="006E36E1" w:rsidRPr="00F75677" w:rsidRDefault="006E36E1" w:rsidP="004C0A79">
            <w:pPr>
              <w:pStyle w:val="TableParagraph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Sales</w:t>
            </w:r>
            <w:r w:rsidRPr="00F75677">
              <w:rPr>
                <w:rFonts w:asciiTheme="majorHAnsi" w:hAnsiTheme="majorHAnsi"/>
                <w:color w:val="000000" w:themeColor="text1"/>
                <w:spacing w:val="-3"/>
                <w:sz w:val="24"/>
              </w:rPr>
              <w:t xml:space="preserve"> </w:t>
            </w: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(30,000</w:t>
            </w:r>
            <w:r w:rsidRPr="00F75677">
              <w:rPr>
                <w:rFonts w:asciiTheme="majorHAnsi" w:hAnsiTheme="majorHAnsi"/>
                <w:color w:val="000000" w:themeColor="text1"/>
                <w:spacing w:val="-2"/>
                <w:sz w:val="24"/>
              </w:rPr>
              <w:t xml:space="preserve"> </w:t>
            </w: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balls)</w:t>
            </w:r>
          </w:p>
        </w:tc>
        <w:tc>
          <w:tcPr>
            <w:tcW w:w="3202" w:type="dxa"/>
          </w:tcPr>
          <w:p w:rsidR="006E36E1" w:rsidRPr="00F75677" w:rsidRDefault="006E36E1" w:rsidP="004C0A79">
            <w:pPr>
              <w:pStyle w:val="TableParagraph"/>
              <w:ind w:left="108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750,000</w:t>
            </w:r>
          </w:p>
        </w:tc>
      </w:tr>
      <w:tr w:rsidR="006E36E1" w:rsidRPr="00F75677" w:rsidTr="004C0A79">
        <w:trPr>
          <w:trHeight w:val="276"/>
        </w:trPr>
        <w:tc>
          <w:tcPr>
            <w:tcW w:w="3192" w:type="dxa"/>
          </w:tcPr>
          <w:p w:rsidR="006E36E1" w:rsidRPr="00F75677" w:rsidRDefault="006E36E1" w:rsidP="004C0A79">
            <w:pPr>
              <w:pStyle w:val="TableParagraph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Variable</w:t>
            </w:r>
            <w:r w:rsidRPr="00F75677">
              <w:rPr>
                <w:rFonts w:asciiTheme="majorHAnsi" w:hAnsiTheme="majorHAnsi"/>
                <w:color w:val="000000" w:themeColor="text1"/>
                <w:spacing w:val="-2"/>
                <w:sz w:val="24"/>
              </w:rPr>
              <w:t xml:space="preserve"> </w:t>
            </w: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expenses</w:t>
            </w:r>
          </w:p>
        </w:tc>
        <w:tc>
          <w:tcPr>
            <w:tcW w:w="3202" w:type="dxa"/>
          </w:tcPr>
          <w:p w:rsidR="006E36E1" w:rsidRPr="00F75677" w:rsidRDefault="006E36E1" w:rsidP="004C0A79">
            <w:pPr>
              <w:pStyle w:val="TableParagraph"/>
              <w:ind w:left="108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450,000</w:t>
            </w:r>
          </w:p>
        </w:tc>
      </w:tr>
      <w:tr w:rsidR="006E36E1" w:rsidRPr="00F75677" w:rsidTr="004C0A79">
        <w:trPr>
          <w:trHeight w:val="276"/>
        </w:trPr>
        <w:tc>
          <w:tcPr>
            <w:tcW w:w="3192" w:type="dxa"/>
          </w:tcPr>
          <w:p w:rsidR="006E36E1" w:rsidRPr="00F75677" w:rsidRDefault="006E36E1" w:rsidP="004C0A79">
            <w:pPr>
              <w:pStyle w:val="TableParagraph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Contribution</w:t>
            </w:r>
            <w:r w:rsidRPr="00F75677">
              <w:rPr>
                <w:rFonts w:asciiTheme="majorHAnsi" w:hAnsiTheme="majorHAnsi"/>
                <w:color w:val="000000" w:themeColor="text1"/>
                <w:spacing w:val="-4"/>
                <w:sz w:val="24"/>
              </w:rPr>
              <w:t xml:space="preserve"> </w:t>
            </w: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margin</w:t>
            </w:r>
          </w:p>
        </w:tc>
        <w:tc>
          <w:tcPr>
            <w:tcW w:w="3202" w:type="dxa"/>
          </w:tcPr>
          <w:p w:rsidR="006E36E1" w:rsidRPr="00F75677" w:rsidRDefault="006E36E1" w:rsidP="004C0A79">
            <w:pPr>
              <w:pStyle w:val="TableParagraph"/>
              <w:ind w:left="108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300,000</w:t>
            </w:r>
          </w:p>
        </w:tc>
      </w:tr>
      <w:tr w:rsidR="006E36E1" w:rsidRPr="00F75677" w:rsidTr="004C0A79">
        <w:trPr>
          <w:trHeight w:val="276"/>
        </w:trPr>
        <w:tc>
          <w:tcPr>
            <w:tcW w:w="3192" w:type="dxa"/>
          </w:tcPr>
          <w:p w:rsidR="006E36E1" w:rsidRPr="00F75677" w:rsidRDefault="006E36E1" w:rsidP="004C0A79">
            <w:pPr>
              <w:pStyle w:val="TableParagraph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Fixed</w:t>
            </w:r>
            <w:r w:rsidRPr="00F75677">
              <w:rPr>
                <w:rFonts w:asciiTheme="majorHAnsi" w:hAnsiTheme="majorHAnsi"/>
                <w:color w:val="000000" w:themeColor="text1"/>
                <w:spacing w:val="-2"/>
                <w:sz w:val="24"/>
              </w:rPr>
              <w:t xml:space="preserve"> </w:t>
            </w: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expenses</w:t>
            </w:r>
          </w:p>
        </w:tc>
        <w:tc>
          <w:tcPr>
            <w:tcW w:w="3202" w:type="dxa"/>
          </w:tcPr>
          <w:p w:rsidR="006E36E1" w:rsidRPr="00F75677" w:rsidRDefault="006E36E1" w:rsidP="004C0A79">
            <w:pPr>
              <w:pStyle w:val="TableParagraph"/>
              <w:ind w:left="108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210,000</w:t>
            </w:r>
          </w:p>
        </w:tc>
      </w:tr>
      <w:tr w:rsidR="006E36E1" w:rsidRPr="00F75677" w:rsidTr="004C0A79">
        <w:trPr>
          <w:trHeight w:val="276"/>
        </w:trPr>
        <w:tc>
          <w:tcPr>
            <w:tcW w:w="3192" w:type="dxa"/>
          </w:tcPr>
          <w:p w:rsidR="006E36E1" w:rsidRPr="00F75677" w:rsidRDefault="006E36E1" w:rsidP="004C0A79">
            <w:pPr>
              <w:pStyle w:val="TableParagraph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Net</w:t>
            </w:r>
            <w:r w:rsidRPr="00F75677">
              <w:rPr>
                <w:rFonts w:asciiTheme="majorHAnsi" w:hAnsiTheme="majorHAnsi"/>
                <w:color w:val="000000" w:themeColor="text1"/>
                <w:spacing w:val="-2"/>
                <w:sz w:val="24"/>
              </w:rPr>
              <w:t xml:space="preserve"> </w:t>
            </w: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operating</w:t>
            </w:r>
            <w:r w:rsidRPr="00F75677">
              <w:rPr>
                <w:rFonts w:asciiTheme="majorHAnsi" w:hAnsiTheme="majorHAnsi"/>
                <w:color w:val="000000" w:themeColor="text1"/>
                <w:spacing w:val="-2"/>
                <w:sz w:val="24"/>
              </w:rPr>
              <w:t xml:space="preserve"> </w:t>
            </w: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income</w:t>
            </w:r>
          </w:p>
        </w:tc>
        <w:tc>
          <w:tcPr>
            <w:tcW w:w="3202" w:type="dxa"/>
          </w:tcPr>
          <w:p w:rsidR="006E36E1" w:rsidRPr="00F75677" w:rsidRDefault="006E36E1" w:rsidP="004C0A79">
            <w:pPr>
              <w:pStyle w:val="TableParagraph"/>
              <w:ind w:left="108"/>
              <w:rPr>
                <w:rFonts w:asciiTheme="majorHAnsi" w:hAnsiTheme="majorHAnsi"/>
                <w:color w:val="000000" w:themeColor="text1"/>
                <w:sz w:val="24"/>
              </w:rPr>
            </w:pPr>
            <w:r w:rsidRPr="00F75677">
              <w:rPr>
                <w:rFonts w:asciiTheme="majorHAnsi" w:hAnsiTheme="majorHAnsi"/>
                <w:color w:val="000000" w:themeColor="text1"/>
                <w:sz w:val="24"/>
              </w:rPr>
              <w:t>90,000</w:t>
            </w:r>
          </w:p>
        </w:tc>
      </w:tr>
    </w:tbl>
    <w:p w:rsidR="006E36E1" w:rsidRPr="00F75677" w:rsidRDefault="006E36E1" w:rsidP="006E36E1">
      <w:pPr>
        <w:pStyle w:val="BodyText"/>
        <w:spacing w:before="11"/>
        <w:rPr>
          <w:rFonts w:asciiTheme="majorHAnsi" w:hAnsiTheme="majorHAnsi"/>
          <w:i w:val="0"/>
          <w:color w:val="000000" w:themeColor="text1"/>
          <w:sz w:val="23"/>
        </w:rPr>
      </w:pPr>
    </w:p>
    <w:p w:rsidR="006E36E1" w:rsidRPr="00F75677" w:rsidRDefault="006E36E1" w:rsidP="006E36E1">
      <w:pPr>
        <w:pStyle w:val="Heading1"/>
        <w:tabs>
          <w:tab w:val="left" w:pos="810"/>
        </w:tabs>
        <w:ind w:left="0" w:right="120"/>
        <w:rPr>
          <w:rFonts w:asciiTheme="majorHAnsi" w:hAnsiTheme="majorHAnsi"/>
          <w:color w:val="000000" w:themeColor="text1"/>
        </w:rPr>
      </w:pPr>
      <w:r w:rsidRPr="00F75677">
        <w:rPr>
          <w:rFonts w:asciiTheme="majorHAnsi" w:hAnsiTheme="majorHAnsi"/>
          <w:color w:val="000000" w:themeColor="text1"/>
        </w:rPr>
        <w:t>Compute</w:t>
      </w:r>
      <w:r w:rsidRPr="00F75677">
        <w:rPr>
          <w:rFonts w:asciiTheme="majorHAnsi" w:hAnsiTheme="majorHAnsi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(i)</w:t>
      </w:r>
      <w:r w:rsidRPr="00F75677">
        <w:rPr>
          <w:rFonts w:asciiTheme="majorHAnsi" w:hAnsiTheme="majorHAnsi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the CM</w:t>
      </w:r>
      <w:r w:rsidRPr="00F75677">
        <w:rPr>
          <w:rFonts w:asciiTheme="majorHAnsi" w:hAnsiTheme="majorHAnsi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ratio</w:t>
      </w:r>
      <w:r w:rsidRPr="00F75677">
        <w:rPr>
          <w:rFonts w:asciiTheme="majorHAnsi" w:hAnsiTheme="majorHAnsi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and</w:t>
      </w:r>
      <w:r w:rsidRPr="00F75677">
        <w:rPr>
          <w:rFonts w:asciiTheme="majorHAnsi" w:hAnsiTheme="majorHAnsi"/>
          <w:color w:val="000000" w:themeColor="text1"/>
          <w:spacing w:val="-3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the</w:t>
      </w:r>
      <w:r w:rsidRPr="00F75677">
        <w:rPr>
          <w:rFonts w:asciiTheme="majorHAnsi" w:hAnsiTheme="majorHAnsi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break-even</w:t>
      </w:r>
      <w:r w:rsidRPr="00F75677">
        <w:rPr>
          <w:rFonts w:asciiTheme="majorHAnsi" w:hAnsiTheme="majorHAnsi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point</w:t>
      </w:r>
      <w:r w:rsidRPr="00F75677">
        <w:rPr>
          <w:rFonts w:asciiTheme="majorHAnsi" w:hAnsiTheme="majorHAnsi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in</w:t>
      </w:r>
      <w:r w:rsidRPr="00F75677">
        <w:rPr>
          <w:rFonts w:asciiTheme="majorHAnsi" w:hAnsiTheme="majorHAnsi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balls,</w:t>
      </w:r>
      <w:r w:rsidRPr="00F75677">
        <w:rPr>
          <w:rFonts w:asciiTheme="majorHAnsi" w:hAnsiTheme="majorHAnsi"/>
          <w:color w:val="000000" w:themeColor="text1"/>
          <w:spacing w:val="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and</w:t>
      </w:r>
      <w:r w:rsidRPr="00F75677">
        <w:rPr>
          <w:rFonts w:asciiTheme="majorHAnsi" w:hAnsiTheme="majorHAnsi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(ii)</w:t>
      </w:r>
      <w:r w:rsidRPr="00F75677">
        <w:rPr>
          <w:rFonts w:asciiTheme="majorHAnsi" w:hAnsiTheme="majorHAnsi"/>
          <w:color w:val="000000" w:themeColor="text1"/>
          <w:spacing w:val="-4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the</w:t>
      </w:r>
      <w:r w:rsidRPr="00F75677">
        <w:rPr>
          <w:rFonts w:asciiTheme="majorHAnsi" w:hAnsiTheme="majorHAnsi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degree of</w:t>
      </w:r>
      <w:r w:rsidRPr="00F75677">
        <w:rPr>
          <w:rFonts w:asciiTheme="majorHAnsi" w:hAnsiTheme="majorHAnsi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operating</w:t>
      </w:r>
      <w:r w:rsidRPr="00F75677">
        <w:rPr>
          <w:rFonts w:asciiTheme="majorHAnsi" w:hAnsiTheme="majorHAnsi"/>
          <w:color w:val="000000" w:themeColor="text1"/>
          <w:spacing w:val="-57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leverage</w:t>
      </w:r>
      <w:r w:rsidRPr="00F75677">
        <w:rPr>
          <w:rFonts w:asciiTheme="majorHAnsi" w:hAnsiTheme="majorHAnsi"/>
          <w:color w:val="000000" w:themeColor="text1"/>
          <w:spacing w:val="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at</w:t>
      </w:r>
      <w:r w:rsidRPr="00F75677">
        <w:rPr>
          <w:rFonts w:asciiTheme="majorHAnsi" w:hAnsiTheme="majorHAnsi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last</w:t>
      </w:r>
      <w:r w:rsidRPr="00F75677">
        <w:rPr>
          <w:rFonts w:asciiTheme="majorHAnsi" w:hAnsiTheme="majorHAnsi"/>
          <w:color w:val="000000" w:themeColor="text1"/>
          <w:spacing w:val="1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year's sales level.</w:t>
      </w:r>
    </w:p>
    <w:p w:rsidR="006E36E1" w:rsidRPr="00F75677" w:rsidRDefault="006E36E1" w:rsidP="006E36E1">
      <w:pPr>
        <w:pStyle w:val="BodyText"/>
        <w:rPr>
          <w:rFonts w:asciiTheme="majorHAnsi" w:hAnsiTheme="majorHAnsi"/>
          <w:i w:val="0"/>
          <w:color w:val="000000" w:themeColor="text1"/>
        </w:rPr>
      </w:pPr>
    </w:p>
    <w:p w:rsidR="006E36E1" w:rsidRPr="00F75677" w:rsidRDefault="006E36E1" w:rsidP="006E36E1">
      <w:pPr>
        <w:pStyle w:val="BodyText"/>
        <w:ind w:left="581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Answer</w:t>
      </w:r>
    </w:p>
    <w:p w:rsidR="0041555C" w:rsidRDefault="0041555C" w:rsidP="006E36E1">
      <w:pPr>
        <w:pStyle w:val="BodyText"/>
        <w:ind w:left="581"/>
        <w:rPr>
          <w:rFonts w:asciiTheme="majorHAnsi" w:hAnsiTheme="majorHAnsi"/>
          <w:i w:val="0"/>
          <w:color w:val="000000" w:themeColor="text1"/>
        </w:rPr>
      </w:pPr>
      <w:r>
        <w:rPr>
          <w:rFonts w:asciiTheme="majorHAnsi" w:hAnsiTheme="majorHAnsi"/>
          <w:i w:val="0"/>
          <w:color w:val="000000" w:themeColor="text1"/>
        </w:rPr>
        <w:t>1.</w:t>
      </w:r>
    </w:p>
    <w:p w:rsidR="006E36E1" w:rsidRPr="00F75677" w:rsidRDefault="006E36E1" w:rsidP="006E36E1">
      <w:pPr>
        <w:pStyle w:val="BodyText"/>
        <w:ind w:left="581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Selling price..................................</w:t>
      </w:r>
      <w:r w:rsidRPr="00F75677">
        <w:rPr>
          <w:rFonts w:asciiTheme="majorHAnsi" w:hAnsiTheme="majorHAnsi"/>
          <w:i w:val="0"/>
          <w:color w:val="000000" w:themeColor="text1"/>
        </w:rPr>
        <w:tab/>
        <w:t>$25</w:t>
      </w:r>
      <w:r w:rsidRPr="00F75677">
        <w:rPr>
          <w:rFonts w:asciiTheme="majorHAnsi" w:hAnsiTheme="majorHAnsi"/>
          <w:i w:val="0"/>
          <w:color w:val="000000" w:themeColor="text1"/>
        </w:rPr>
        <w:tab/>
        <w:t xml:space="preserve">100% </w:t>
      </w:r>
    </w:p>
    <w:p w:rsidR="006E36E1" w:rsidRPr="00F75677" w:rsidRDefault="006E36E1" w:rsidP="006E36E1">
      <w:pPr>
        <w:pStyle w:val="BodyText"/>
        <w:ind w:left="581"/>
        <w:rPr>
          <w:rFonts w:asciiTheme="majorHAnsi" w:hAnsiTheme="majorHAnsi"/>
          <w:i w:val="0"/>
          <w:color w:val="000000" w:themeColor="text1"/>
          <w:u w:val="single"/>
        </w:rPr>
      </w:pPr>
      <w:r w:rsidRPr="00F75677">
        <w:rPr>
          <w:rFonts w:asciiTheme="majorHAnsi" w:hAnsiTheme="majorHAnsi"/>
          <w:i w:val="0"/>
          <w:color w:val="000000" w:themeColor="text1"/>
        </w:rPr>
        <w:t>Variable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expenses.........................</w:t>
      </w:r>
      <w:r w:rsidRPr="00F75677">
        <w:rPr>
          <w:rFonts w:asciiTheme="majorHAnsi" w:hAnsiTheme="majorHAnsi"/>
          <w:i w:val="0"/>
          <w:color w:val="000000" w:themeColor="text1"/>
        </w:rPr>
        <w:tab/>
      </w:r>
      <w:r w:rsidRPr="00F75677">
        <w:rPr>
          <w:rFonts w:asciiTheme="majorHAnsi" w:hAnsiTheme="majorHAnsi"/>
          <w:i w:val="0"/>
          <w:color w:val="000000" w:themeColor="text1"/>
          <w:u w:val="single"/>
        </w:rPr>
        <w:t>15</w:t>
      </w:r>
      <w:r w:rsidRPr="00F75677">
        <w:rPr>
          <w:rFonts w:asciiTheme="majorHAnsi" w:hAnsiTheme="majorHAnsi"/>
          <w:i w:val="0"/>
          <w:color w:val="000000" w:themeColor="text1"/>
        </w:rPr>
        <w:tab/>
      </w:r>
      <w:r w:rsidRPr="00F75677">
        <w:rPr>
          <w:rFonts w:asciiTheme="majorHAnsi" w:hAnsiTheme="majorHAnsi"/>
          <w:i w:val="0"/>
          <w:color w:val="000000" w:themeColor="text1"/>
          <w:u w:val="single"/>
        </w:rPr>
        <w:t>60%</w:t>
      </w:r>
    </w:p>
    <w:p w:rsidR="006E36E1" w:rsidRPr="00F75677" w:rsidRDefault="006E36E1" w:rsidP="006E36E1">
      <w:pPr>
        <w:pStyle w:val="BodyText"/>
        <w:ind w:left="581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Contribution</w:t>
      </w:r>
      <w:r w:rsidRPr="00F75677">
        <w:rPr>
          <w:rFonts w:asciiTheme="majorHAnsi" w:hAnsiTheme="majorHAnsi"/>
          <w:i w:val="0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margin.....................</w:t>
      </w:r>
      <w:r w:rsidRPr="00F75677">
        <w:rPr>
          <w:rFonts w:asciiTheme="majorHAnsi" w:hAnsiTheme="majorHAnsi"/>
          <w:i w:val="0"/>
          <w:color w:val="000000" w:themeColor="text1"/>
        </w:rPr>
        <w:tab/>
      </w:r>
      <w:r w:rsidRPr="00F75677">
        <w:rPr>
          <w:rFonts w:asciiTheme="majorHAnsi" w:hAnsiTheme="majorHAnsi"/>
          <w:i w:val="0"/>
          <w:color w:val="000000" w:themeColor="text1"/>
          <w:u w:val="double"/>
        </w:rPr>
        <w:t>$10</w:t>
      </w:r>
      <w:r w:rsidRPr="00F75677">
        <w:rPr>
          <w:rFonts w:asciiTheme="majorHAnsi" w:hAnsiTheme="majorHAnsi"/>
          <w:i w:val="0"/>
          <w:color w:val="000000" w:themeColor="text1"/>
        </w:rPr>
        <w:tab/>
      </w:r>
      <w:r w:rsidRPr="00F75677">
        <w:rPr>
          <w:rFonts w:asciiTheme="majorHAnsi" w:hAnsiTheme="majorHAnsi"/>
          <w:i w:val="0"/>
          <w:color w:val="000000" w:themeColor="text1"/>
          <w:u w:val="single"/>
        </w:rPr>
        <w:t>40%</w:t>
      </w:r>
    </w:p>
    <w:p w:rsidR="006E36E1" w:rsidRPr="00F75677" w:rsidRDefault="006E36E1" w:rsidP="006E36E1">
      <w:pPr>
        <w:pStyle w:val="BodyText"/>
        <w:spacing w:before="164"/>
        <w:ind w:left="1188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Profit</w:t>
      </w:r>
      <w:r w:rsidRPr="00F75677">
        <w:rPr>
          <w:rFonts w:asciiTheme="majorHAnsi" w:hAnsiTheme="majorHAnsi"/>
          <w:i w:val="0"/>
          <w:color w:val="000000" w:themeColor="text1"/>
          <w:spacing w:val="3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=</w:t>
      </w:r>
      <w:r w:rsidRPr="00F75677">
        <w:rPr>
          <w:rFonts w:asciiTheme="majorHAnsi" w:hAnsiTheme="majorHAnsi"/>
          <w:i w:val="0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Unit CM</w:t>
      </w:r>
      <w:r w:rsidRPr="00F75677">
        <w:rPr>
          <w:rFonts w:asciiTheme="majorHAnsi" w:hAnsiTheme="majorHAnsi"/>
          <w:i w:val="0"/>
          <w:color w:val="000000" w:themeColor="text1"/>
          <w:spacing w:val="-3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×</w:t>
      </w:r>
      <w:r w:rsidRPr="00F75677">
        <w:rPr>
          <w:rFonts w:asciiTheme="majorHAnsi" w:hAnsiTheme="majorHAnsi"/>
          <w:i w:val="0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Q</w:t>
      </w:r>
      <w:r w:rsidRPr="00F75677">
        <w:rPr>
          <w:rFonts w:asciiTheme="majorHAnsi" w:hAnsiTheme="majorHAnsi"/>
          <w:i w:val="0"/>
          <w:color w:val="000000" w:themeColor="text1"/>
          <w:spacing w:val="-3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−</w:t>
      </w:r>
      <w:r w:rsidRPr="00F75677">
        <w:rPr>
          <w:rFonts w:asciiTheme="majorHAnsi" w:hAnsiTheme="majorHAnsi"/>
          <w:i w:val="0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Fixed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expenses</w:t>
      </w:r>
    </w:p>
    <w:p w:rsidR="006E36E1" w:rsidRPr="00F75677" w:rsidRDefault="006E36E1" w:rsidP="006E36E1">
      <w:pPr>
        <w:pStyle w:val="BodyText"/>
        <w:spacing w:before="44"/>
        <w:ind w:left="1508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$0</w:t>
      </w:r>
      <w:r w:rsidRPr="00F75677">
        <w:rPr>
          <w:rFonts w:asciiTheme="majorHAnsi" w:hAnsiTheme="majorHAnsi"/>
          <w:i w:val="0"/>
          <w:color w:val="000000" w:themeColor="text1"/>
          <w:spacing w:val="34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=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$10 ×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Q −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$210,000</w:t>
      </w:r>
    </w:p>
    <w:p w:rsidR="006E36E1" w:rsidRPr="00F75677" w:rsidRDefault="006E36E1" w:rsidP="006E36E1">
      <w:pPr>
        <w:pStyle w:val="BodyText"/>
        <w:spacing w:before="44"/>
        <w:ind w:left="1216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$10Q</w:t>
      </w:r>
      <w:r w:rsidRPr="00F75677">
        <w:rPr>
          <w:rFonts w:asciiTheme="majorHAnsi" w:hAnsiTheme="majorHAnsi"/>
          <w:i w:val="0"/>
          <w:color w:val="000000" w:themeColor="text1"/>
          <w:spacing w:val="33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=</w:t>
      </w:r>
      <w:r w:rsidRPr="00F75677">
        <w:rPr>
          <w:rFonts w:asciiTheme="majorHAnsi" w:hAnsiTheme="majorHAnsi"/>
          <w:i w:val="0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$210,000</w:t>
      </w:r>
    </w:p>
    <w:p w:rsidR="006E36E1" w:rsidRPr="00F75677" w:rsidRDefault="006E36E1" w:rsidP="006E36E1">
      <w:pPr>
        <w:pStyle w:val="BodyText"/>
        <w:spacing w:before="44"/>
        <w:ind w:left="1576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Q</w:t>
      </w:r>
      <w:r w:rsidRPr="00F75677">
        <w:rPr>
          <w:rFonts w:asciiTheme="majorHAnsi" w:hAnsiTheme="majorHAnsi"/>
          <w:i w:val="0"/>
          <w:color w:val="000000" w:themeColor="text1"/>
          <w:spacing w:val="3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=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$210,000 ÷ $10</w:t>
      </w:r>
    </w:p>
    <w:p w:rsidR="006E36E1" w:rsidRPr="00F75677" w:rsidRDefault="006E36E1" w:rsidP="006E36E1">
      <w:pPr>
        <w:pStyle w:val="BodyText"/>
        <w:spacing w:before="44"/>
        <w:ind w:left="1576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Q</w:t>
      </w:r>
      <w:r w:rsidRPr="00F75677">
        <w:rPr>
          <w:rFonts w:asciiTheme="majorHAnsi" w:hAnsiTheme="majorHAnsi"/>
          <w:i w:val="0"/>
          <w:color w:val="000000" w:themeColor="text1"/>
          <w:spacing w:val="3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=</w:t>
      </w:r>
      <w:r w:rsidRPr="00F75677">
        <w:rPr>
          <w:rFonts w:asciiTheme="majorHAnsi" w:hAnsiTheme="majorHAnsi"/>
          <w:i w:val="0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21,000 balls</w:t>
      </w:r>
    </w:p>
    <w:p w:rsidR="006E36E1" w:rsidRPr="00F75677" w:rsidRDefault="006E36E1" w:rsidP="006E36E1">
      <w:pPr>
        <w:rPr>
          <w:rFonts w:asciiTheme="majorHAnsi" w:hAnsiTheme="majorHAnsi"/>
          <w:color w:val="000000" w:themeColor="text1"/>
        </w:rPr>
        <w:sectPr w:rsidR="006E36E1" w:rsidRPr="00F75677">
          <w:pgSz w:w="12240" w:h="15840"/>
          <w:pgMar w:top="1500" w:right="1340" w:bottom="980" w:left="1220" w:header="0" w:footer="784" w:gutter="0"/>
          <w:cols w:space="720"/>
        </w:sectPr>
      </w:pPr>
    </w:p>
    <w:p w:rsidR="006E36E1" w:rsidRPr="00F75677" w:rsidRDefault="006E36E1" w:rsidP="006E36E1">
      <w:pPr>
        <w:pStyle w:val="BodyText"/>
        <w:spacing w:before="72"/>
        <w:ind w:left="221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Alternative</w:t>
      </w:r>
      <w:r w:rsidRPr="00F75677">
        <w:rPr>
          <w:rFonts w:asciiTheme="majorHAnsi" w:hAnsiTheme="majorHAnsi"/>
          <w:i w:val="0"/>
          <w:color w:val="000000" w:themeColor="text1"/>
          <w:spacing w:val="-3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solution:</w:t>
      </w:r>
    </w:p>
    <w:p w:rsidR="006E36E1" w:rsidRPr="00F75677" w:rsidRDefault="006E36E1" w:rsidP="006E36E1">
      <w:pPr>
        <w:pStyle w:val="Heading1"/>
        <w:spacing w:before="182" w:line="174" w:lineRule="exact"/>
        <w:ind w:left="1680"/>
        <w:rPr>
          <w:rFonts w:asciiTheme="majorHAnsi" w:hAnsiTheme="majorHAnsi"/>
          <w:color w:val="000000" w:themeColor="text1"/>
        </w:rPr>
      </w:pPr>
      <w:r w:rsidRPr="00F75677">
        <w:rPr>
          <w:rFonts w:asciiTheme="majorHAnsi" w:hAnsiTheme="majorHAnsi"/>
          <w:color w:val="000000" w:themeColor="text1"/>
        </w:rPr>
        <w:t>Unit</w:t>
      </w:r>
      <w:r w:rsidRPr="00F75677">
        <w:rPr>
          <w:rFonts w:asciiTheme="majorHAnsi" w:hAnsiTheme="majorHAnsi"/>
          <w:color w:val="000000" w:themeColor="text1"/>
          <w:spacing w:val="13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sales</w:t>
      </w:r>
      <w:r w:rsidRPr="00F75677">
        <w:rPr>
          <w:rFonts w:asciiTheme="majorHAnsi" w:hAnsiTheme="majorHAnsi"/>
          <w:color w:val="000000" w:themeColor="text1"/>
          <w:spacing w:val="-7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to=</w:t>
      </w:r>
      <w:r w:rsidRPr="00F75677">
        <w:rPr>
          <w:rFonts w:asciiTheme="majorHAnsi" w:hAnsiTheme="majorHAnsi"/>
          <w:color w:val="000000" w:themeColor="text1"/>
          <w:spacing w:val="44"/>
        </w:rPr>
        <w:t xml:space="preserve"> </w:t>
      </w:r>
      <w:r w:rsidRPr="00F75677">
        <w:rPr>
          <w:rFonts w:asciiTheme="majorHAnsi" w:hAnsiTheme="majorHAnsi"/>
          <w:color w:val="000000" w:themeColor="text1"/>
          <w:w w:val="101"/>
          <w:u w:val="single"/>
        </w:rPr>
        <w:t xml:space="preserve"> </w:t>
      </w:r>
      <w:r w:rsidRPr="00F75677">
        <w:rPr>
          <w:rFonts w:asciiTheme="majorHAnsi" w:hAnsiTheme="majorHAnsi"/>
          <w:color w:val="000000" w:themeColor="text1"/>
          <w:u w:val="single"/>
        </w:rPr>
        <w:tab/>
        <w:t>Fixed</w:t>
      </w:r>
      <w:r w:rsidRPr="00F75677">
        <w:rPr>
          <w:rFonts w:asciiTheme="majorHAnsi" w:hAnsiTheme="majorHAnsi"/>
          <w:color w:val="000000" w:themeColor="text1"/>
          <w:spacing w:val="-14"/>
          <w:u w:val="single"/>
        </w:rPr>
        <w:t xml:space="preserve"> </w:t>
      </w:r>
      <w:r w:rsidRPr="00F75677">
        <w:rPr>
          <w:rFonts w:asciiTheme="majorHAnsi" w:hAnsiTheme="majorHAnsi"/>
          <w:color w:val="000000" w:themeColor="text1"/>
          <w:u w:val="single"/>
        </w:rPr>
        <w:t>expenses</w:t>
      </w:r>
      <w:r w:rsidRPr="00F75677">
        <w:rPr>
          <w:rFonts w:asciiTheme="majorHAnsi" w:hAnsiTheme="majorHAnsi"/>
          <w:color w:val="000000" w:themeColor="text1"/>
          <w:u w:val="single"/>
        </w:rPr>
        <w:tab/>
      </w:r>
    </w:p>
    <w:p w:rsidR="006E36E1" w:rsidRPr="00F75677" w:rsidRDefault="006E36E1" w:rsidP="006E36E1">
      <w:pPr>
        <w:spacing w:line="214" w:lineRule="exact"/>
        <w:rPr>
          <w:rFonts w:asciiTheme="majorHAnsi" w:hAnsiTheme="majorHAnsi"/>
          <w:color w:val="000000" w:themeColor="text1"/>
          <w:sz w:val="24"/>
        </w:rPr>
        <w:sectPr w:rsidR="006E36E1" w:rsidRPr="00F75677">
          <w:pgSz w:w="12240" w:h="15840"/>
          <w:pgMar w:top="1400" w:right="1340" w:bottom="980" w:left="1220" w:header="0" w:footer="784" w:gutter="0"/>
          <w:cols w:num="2" w:space="720" w:equalWidth="0">
            <w:col w:w="3270" w:space="40"/>
            <w:col w:w="6370"/>
          </w:cols>
        </w:sectPr>
      </w:pPr>
    </w:p>
    <w:p w:rsidR="006E36E1" w:rsidRPr="00F75677" w:rsidRDefault="006E36E1" w:rsidP="006E36E1">
      <w:pPr>
        <w:pStyle w:val="Heading1"/>
        <w:tabs>
          <w:tab w:val="left" w:pos="3437"/>
        </w:tabs>
        <w:spacing w:before="64"/>
        <w:ind w:left="1752"/>
        <w:rPr>
          <w:rFonts w:asciiTheme="majorHAnsi" w:hAnsiTheme="majorHAnsi"/>
          <w:color w:val="000000" w:themeColor="text1"/>
        </w:rPr>
      </w:pPr>
      <w:bookmarkStart w:id="0" w:name="_GoBack"/>
      <w:bookmarkEnd w:id="0"/>
      <w:r w:rsidRPr="00F75677">
        <w:rPr>
          <w:rFonts w:asciiTheme="majorHAnsi" w:hAnsiTheme="majorHAnsi"/>
          <w:color w:val="000000" w:themeColor="text1"/>
          <w:position w:val="6"/>
        </w:rPr>
        <w:t>break</w:t>
      </w:r>
      <w:r w:rsidRPr="00F75677">
        <w:rPr>
          <w:rFonts w:asciiTheme="majorHAnsi" w:hAnsiTheme="majorHAnsi"/>
          <w:color w:val="000000" w:themeColor="text1"/>
          <w:spacing w:val="8"/>
          <w:position w:val="6"/>
        </w:rPr>
        <w:t xml:space="preserve"> </w:t>
      </w:r>
      <w:r w:rsidRPr="00F75677">
        <w:rPr>
          <w:rFonts w:asciiTheme="majorHAnsi" w:hAnsiTheme="majorHAnsi"/>
          <w:color w:val="000000" w:themeColor="text1"/>
          <w:position w:val="6"/>
        </w:rPr>
        <w:t>even</w:t>
      </w:r>
      <w:r w:rsidRPr="00F75677">
        <w:rPr>
          <w:rFonts w:asciiTheme="majorHAnsi" w:hAnsiTheme="majorHAnsi"/>
          <w:color w:val="000000" w:themeColor="text1"/>
          <w:position w:val="6"/>
        </w:rPr>
        <w:tab/>
      </w:r>
      <w:r w:rsidRPr="00F75677">
        <w:rPr>
          <w:rFonts w:asciiTheme="majorHAnsi" w:hAnsiTheme="majorHAnsi"/>
          <w:color w:val="000000" w:themeColor="text1"/>
        </w:rPr>
        <w:t>Unit</w:t>
      </w:r>
      <w:r w:rsidRPr="00F75677">
        <w:rPr>
          <w:rFonts w:asciiTheme="majorHAnsi" w:hAnsiTheme="majorHAnsi"/>
          <w:color w:val="000000" w:themeColor="text1"/>
          <w:spacing w:val="32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contribution</w:t>
      </w:r>
      <w:r w:rsidRPr="00F75677">
        <w:rPr>
          <w:rFonts w:asciiTheme="majorHAnsi" w:hAnsiTheme="majorHAnsi"/>
          <w:color w:val="000000" w:themeColor="text1"/>
          <w:spacing w:val="18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margin</w:t>
      </w:r>
    </w:p>
    <w:p w:rsidR="006E36E1" w:rsidRPr="00F75677" w:rsidRDefault="006E36E1" w:rsidP="006E36E1">
      <w:pPr>
        <w:rPr>
          <w:rFonts w:asciiTheme="majorHAnsi" w:hAnsiTheme="majorHAnsi"/>
          <w:color w:val="000000" w:themeColor="text1"/>
        </w:rPr>
        <w:sectPr w:rsidR="006E36E1" w:rsidRPr="00F75677">
          <w:type w:val="continuous"/>
          <w:pgSz w:w="12240" w:h="15840"/>
          <w:pgMar w:top="560" w:right="1340" w:bottom="980" w:left="1220" w:header="720" w:footer="720" w:gutter="0"/>
          <w:cols w:space="720"/>
        </w:sectPr>
      </w:pPr>
    </w:p>
    <w:p w:rsidR="006E36E1" w:rsidRPr="00F75677" w:rsidRDefault="006E36E1" w:rsidP="006E36E1">
      <w:pPr>
        <w:spacing w:before="227" w:line="189" w:lineRule="auto"/>
        <w:rPr>
          <w:rFonts w:asciiTheme="majorHAnsi" w:hAnsiTheme="majorHAnsi"/>
          <w:color w:val="000000" w:themeColor="text1"/>
          <w:sz w:val="24"/>
        </w:rPr>
      </w:pPr>
      <w:r w:rsidRPr="00F75677">
        <w:rPr>
          <w:rFonts w:asciiTheme="majorHAnsi" w:hAnsiTheme="majorHAnsi"/>
          <w:color w:val="000000" w:themeColor="text1"/>
        </w:rPr>
        <w:br w:type="column"/>
      </w:r>
      <w:r w:rsidRPr="00F75677">
        <w:rPr>
          <w:rFonts w:asciiTheme="majorHAnsi" w:hAnsiTheme="majorHAnsi"/>
          <w:color w:val="000000" w:themeColor="text1"/>
          <w:position w:val="-14"/>
          <w:sz w:val="24"/>
        </w:rPr>
        <w:t>=</w:t>
      </w:r>
      <w:r w:rsidRPr="00F75677">
        <w:rPr>
          <w:rFonts w:asciiTheme="majorHAnsi" w:hAnsiTheme="majorHAnsi"/>
          <w:color w:val="000000" w:themeColor="text1"/>
          <w:spacing w:val="40"/>
          <w:position w:val="-14"/>
          <w:sz w:val="24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4"/>
          <w:u w:val="single"/>
        </w:rPr>
        <w:t>$210,000/$10</w:t>
      </w:r>
    </w:p>
    <w:p w:rsidR="006E36E1" w:rsidRPr="00F75677" w:rsidRDefault="006E36E1" w:rsidP="006E36E1">
      <w:pPr>
        <w:pStyle w:val="Heading1"/>
        <w:spacing w:line="230" w:lineRule="exact"/>
        <w:ind w:left="0" w:right="296"/>
        <w:rPr>
          <w:rFonts w:asciiTheme="majorHAnsi" w:hAnsiTheme="majorHAnsi"/>
          <w:color w:val="000000" w:themeColor="text1"/>
        </w:rPr>
      </w:pPr>
      <w:r w:rsidRPr="00F75677">
        <w:rPr>
          <w:rFonts w:asciiTheme="majorHAnsi" w:hAnsiTheme="majorHAnsi"/>
          <w:color w:val="000000" w:themeColor="text1"/>
        </w:rPr>
        <w:t>=</w:t>
      </w:r>
      <w:r w:rsidRPr="00F75677">
        <w:rPr>
          <w:rFonts w:asciiTheme="majorHAnsi" w:hAnsiTheme="majorHAnsi"/>
          <w:color w:val="000000" w:themeColor="text1"/>
          <w:spacing w:val="45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21,000</w:t>
      </w:r>
      <w:r w:rsidRPr="00F75677">
        <w:rPr>
          <w:rFonts w:asciiTheme="majorHAnsi" w:hAnsiTheme="majorHAnsi"/>
          <w:color w:val="000000" w:themeColor="text1"/>
          <w:spacing w:val="9"/>
        </w:rPr>
        <w:t xml:space="preserve"> </w:t>
      </w:r>
      <w:r w:rsidRPr="00F75677">
        <w:rPr>
          <w:rFonts w:asciiTheme="majorHAnsi" w:hAnsiTheme="majorHAnsi"/>
          <w:color w:val="000000" w:themeColor="text1"/>
        </w:rPr>
        <w:t>balls</w:t>
      </w:r>
    </w:p>
    <w:p w:rsidR="006E36E1" w:rsidRPr="00F75677" w:rsidRDefault="006E36E1" w:rsidP="006E36E1">
      <w:pPr>
        <w:rPr>
          <w:rFonts w:asciiTheme="majorHAnsi" w:hAnsiTheme="majorHAnsi"/>
          <w:color w:val="000000" w:themeColor="text1"/>
          <w:sz w:val="24"/>
        </w:rPr>
        <w:sectPr w:rsidR="006E36E1" w:rsidRPr="00F75677">
          <w:type w:val="continuous"/>
          <w:pgSz w:w="12240" w:h="15840"/>
          <w:pgMar w:top="560" w:right="1340" w:bottom="980" w:left="1220" w:header="720" w:footer="720" w:gutter="0"/>
          <w:cols w:num="2" w:space="720" w:equalWidth="0">
            <w:col w:w="4438" w:space="40"/>
            <w:col w:w="5202"/>
          </w:cols>
        </w:sectPr>
      </w:pPr>
    </w:p>
    <w:p w:rsidR="006E36E1" w:rsidRPr="00F75677" w:rsidRDefault="006E36E1" w:rsidP="006E36E1">
      <w:pPr>
        <w:pStyle w:val="BodyText"/>
        <w:rPr>
          <w:rFonts w:asciiTheme="majorHAnsi" w:hAnsiTheme="majorHAnsi"/>
          <w:i w:val="0"/>
          <w:color w:val="000000" w:themeColor="text1"/>
          <w:sz w:val="20"/>
        </w:rPr>
      </w:pPr>
    </w:p>
    <w:p w:rsidR="006E36E1" w:rsidRPr="00F75677" w:rsidRDefault="006E36E1" w:rsidP="006E36E1">
      <w:pPr>
        <w:pStyle w:val="BodyText"/>
        <w:spacing w:before="4"/>
        <w:rPr>
          <w:rFonts w:asciiTheme="majorHAnsi" w:hAnsiTheme="majorHAnsi"/>
          <w:i w:val="0"/>
          <w:color w:val="000000" w:themeColor="text1"/>
          <w:sz w:val="17"/>
        </w:rPr>
      </w:pPr>
    </w:p>
    <w:p w:rsidR="006E36E1" w:rsidRPr="00F75677" w:rsidRDefault="006E36E1" w:rsidP="006E36E1">
      <w:pPr>
        <w:pStyle w:val="BodyText"/>
        <w:spacing w:before="90"/>
        <w:ind w:left="581"/>
        <w:rPr>
          <w:rFonts w:asciiTheme="majorHAnsi" w:hAnsiTheme="majorHAnsi"/>
          <w:i w:val="0"/>
          <w:color w:val="000000" w:themeColor="text1"/>
        </w:rPr>
      </w:pPr>
      <w:r w:rsidRPr="00F75677">
        <w:rPr>
          <w:rFonts w:asciiTheme="majorHAnsi" w:hAnsiTheme="majorHAnsi"/>
          <w:i w:val="0"/>
          <w:color w:val="000000" w:themeColor="text1"/>
        </w:rPr>
        <w:t>ii.</w:t>
      </w:r>
      <w:r w:rsidRPr="00F75677">
        <w:rPr>
          <w:rFonts w:asciiTheme="majorHAnsi" w:hAnsiTheme="majorHAnsi"/>
          <w:i w:val="0"/>
          <w:color w:val="000000" w:themeColor="text1"/>
          <w:spacing w:val="2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The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degree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of</w:t>
      </w:r>
      <w:r w:rsidRPr="00F75677">
        <w:rPr>
          <w:rFonts w:asciiTheme="majorHAnsi" w:hAnsiTheme="majorHAnsi"/>
          <w:i w:val="0"/>
          <w:color w:val="000000" w:themeColor="text1"/>
          <w:spacing w:val="-2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operating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leverage</w:t>
      </w:r>
      <w:r w:rsidRPr="00F75677">
        <w:rPr>
          <w:rFonts w:asciiTheme="majorHAnsi" w:hAnsiTheme="majorHAnsi"/>
          <w:i w:val="0"/>
          <w:color w:val="000000" w:themeColor="text1"/>
          <w:spacing w:val="-1"/>
        </w:rPr>
        <w:t xml:space="preserve"> </w:t>
      </w:r>
      <w:r w:rsidRPr="00F75677">
        <w:rPr>
          <w:rFonts w:asciiTheme="majorHAnsi" w:hAnsiTheme="majorHAnsi"/>
          <w:i w:val="0"/>
          <w:color w:val="000000" w:themeColor="text1"/>
        </w:rPr>
        <w:t>is:</w:t>
      </w:r>
    </w:p>
    <w:p w:rsidR="006E36E1" w:rsidRPr="00F75677" w:rsidRDefault="006E36E1" w:rsidP="006E36E1">
      <w:pPr>
        <w:rPr>
          <w:rFonts w:asciiTheme="majorHAnsi" w:hAnsiTheme="majorHAnsi"/>
          <w:color w:val="000000" w:themeColor="text1"/>
        </w:rPr>
        <w:sectPr w:rsidR="006E36E1" w:rsidRPr="00F75677">
          <w:type w:val="continuous"/>
          <w:pgSz w:w="12240" w:h="15840"/>
          <w:pgMar w:top="560" w:right="1340" w:bottom="980" w:left="1220" w:header="720" w:footer="720" w:gutter="0"/>
          <w:cols w:space="720"/>
        </w:sectPr>
      </w:pPr>
    </w:p>
    <w:p w:rsidR="006E36E1" w:rsidRPr="00F75677" w:rsidRDefault="006E36E1" w:rsidP="006E36E1">
      <w:pPr>
        <w:spacing w:before="140" w:line="207" w:lineRule="exact"/>
        <w:rPr>
          <w:rFonts w:asciiTheme="majorHAnsi" w:hAnsiTheme="majorHAnsi"/>
          <w:color w:val="000000" w:themeColor="text1"/>
          <w:sz w:val="23"/>
        </w:rPr>
      </w:pPr>
      <w:r w:rsidRPr="00F75677">
        <w:rPr>
          <w:rFonts w:asciiTheme="majorHAnsi" w:hAnsiTheme="majorHAnsi"/>
          <w:color w:val="000000" w:themeColor="text1"/>
          <w:sz w:val="23"/>
        </w:rPr>
        <w:t>Degree</w:t>
      </w:r>
      <w:r w:rsidRPr="00F75677">
        <w:rPr>
          <w:rFonts w:asciiTheme="majorHAnsi" w:hAnsiTheme="majorHAnsi"/>
          <w:color w:val="000000" w:themeColor="text1"/>
          <w:spacing w:val="-3"/>
          <w:sz w:val="23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</w:rPr>
        <w:t>of</w:t>
      </w:r>
      <w:r w:rsidRPr="00F75677">
        <w:rPr>
          <w:rFonts w:asciiTheme="majorHAnsi" w:hAnsiTheme="majorHAnsi"/>
          <w:color w:val="000000" w:themeColor="text1"/>
          <w:position w:val="5"/>
          <w:sz w:val="23"/>
        </w:rPr>
        <w:t xml:space="preserve"> operating</w:t>
      </w:r>
      <w:r w:rsidRPr="00F75677">
        <w:rPr>
          <w:rFonts w:asciiTheme="majorHAnsi" w:hAnsiTheme="majorHAnsi"/>
          <w:color w:val="000000" w:themeColor="text1"/>
          <w:spacing w:val="4"/>
          <w:position w:val="5"/>
          <w:sz w:val="23"/>
        </w:rPr>
        <w:t xml:space="preserve"> </w:t>
      </w:r>
      <w:r w:rsidRPr="00F75677">
        <w:rPr>
          <w:rFonts w:asciiTheme="majorHAnsi" w:hAnsiTheme="majorHAnsi"/>
          <w:color w:val="000000" w:themeColor="text1"/>
          <w:position w:val="5"/>
          <w:sz w:val="23"/>
        </w:rPr>
        <w:t xml:space="preserve">leverage=         </w:t>
      </w:r>
      <w:r w:rsidRPr="00F75677">
        <w:rPr>
          <w:rFonts w:asciiTheme="majorHAnsi" w:hAnsiTheme="majorHAnsi"/>
          <w:color w:val="000000" w:themeColor="text1"/>
          <w:w w:val="99"/>
          <w:sz w:val="23"/>
          <w:u w:val="single"/>
        </w:rPr>
        <w:t xml:space="preserve"> </w:t>
      </w:r>
      <w:r w:rsidRPr="00F75677">
        <w:rPr>
          <w:rFonts w:asciiTheme="majorHAnsi" w:hAnsiTheme="majorHAnsi"/>
          <w:color w:val="000000" w:themeColor="text1"/>
          <w:spacing w:val="-21"/>
          <w:sz w:val="23"/>
          <w:u w:val="single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  <w:u w:val="single"/>
        </w:rPr>
        <w:t>Contribution</w:t>
      </w:r>
      <w:r w:rsidRPr="00F75677">
        <w:rPr>
          <w:rFonts w:asciiTheme="majorHAnsi" w:hAnsiTheme="majorHAnsi"/>
          <w:color w:val="000000" w:themeColor="text1"/>
          <w:spacing w:val="2"/>
          <w:sz w:val="23"/>
          <w:u w:val="single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  <w:u w:val="single"/>
        </w:rPr>
        <w:t>margin</w:t>
      </w:r>
      <w:r w:rsidRPr="00F75677">
        <w:rPr>
          <w:rFonts w:asciiTheme="majorHAnsi" w:hAnsiTheme="majorHAnsi"/>
          <w:color w:val="000000" w:themeColor="text1"/>
          <w:spacing w:val="29"/>
          <w:sz w:val="23"/>
          <w:u w:val="single"/>
        </w:rPr>
        <w:t xml:space="preserve"> </w:t>
      </w:r>
    </w:p>
    <w:p w:rsidR="006E36E1" w:rsidRPr="00F75677" w:rsidRDefault="006E36E1" w:rsidP="006E36E1">
      <w:pPr>
        <w:spacing w:line="207" w:lineRule="exact"/>
        <w:rPr>
          <w:rFonts w:asciiTheme="majorHAnsi" w:hAnsiTheme="majorHAnsi"/>
          <w:color w:val="000000" w:themeColor="text1"/>
          <w:sz w:val="23"/>
        </w:rPr>
        <w:sectPr w:rsidR="006E36E1" w:rsidRPr="00F75677">
          <w:type w:val="continuous"/>
          <w:pgSz w:w="12240" w:h="15840"/>
          <w:pgMar w:top="560" w:right="1340" w:bottom="980" w:left="1220" w:header="720" w:footer="720" w:gutter="0"/>
          <w:cols w:num="2" w:space="720" w:equalWidth="0">
            <w:col w:w="3834" w:space="40"/>
            <w:col w:w="5806"/>
          </w:cols>
        </w:sectPr>
      </w:pPr>
    </w:p>
    <w:p w:rsidR="006E36E1" w:rsidRPr="00F75677" w:rsidRDefault="006E36E1" w:rsidP="006E36E1">
      <w:pPr>
        <w:tabs>
          <w:tab w:val="left" w:pos="3989"/>
        </w:tabs>
        <w:spacing w:before="65"/>
        <w:rPr>
          <w:rFonts w:asciiTheme="majorHAnsi" w:hAnsiTheme="majorHAnsi"/>
          <w:color w:val="000000" w:themeColor="text1"/>
          <w:sz w:val="23"/>
        </w:rPr>
        <w:sectPr w:rsidR="006E36E1" w:rsidRPr="00F75677">
          <w:type w:val="continuous"/>
          <w:pgSz w:w="12240" w:h="15840"/>
          <w:pgMar w:top="560" w:right="1340" w:bottom="980" w:left="1220" w:header="720" w:footer="720" w:gutter="0"/>
          <w:cols w:space="720"/>
        </w:sectPr>
      </w:pPr>
      <w:r w:rsidRPr="00F75677">
        <w:rPr>
          <w:rFonts w:asciiTheme="majorHAnsi" w:hAnsiTheme="majorHAnsi"/>
          <w:color w:val="000000" w:themeColor="text1"/>
          <w:sz w:val="23"/>
        </w:rPr>
        <w:t xml:space="preserve">                                                                         Net</w:t>
      </w:r>
      <w:r w:rsidRPr="00F75677">
        <w:rPr>
          <w:rFonts w:asciiTheme="majorHAnsi" w:hAnsiTheme="majorHAnsi"/>
          <w:color w:val="000000" w:themeColor="text1"/>
          <w:spacing w:val="12"/>
          <w:sz w:val="23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</w:rPr>
        <w:t>operating</w:t>
      </w:r>
      <w:r w:rsidRPr="00F75677">
        <w:rPr>
          <w:rFonts w:asciiTheme="majorHAnsi" w:hAnsiTheme="majorHAnsi"/>
          <w:color w:val="000000" w:themeColor="text1"/>
          <w:spacing w:val="2"/>
          <w:sz w:val="23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</w:rPr>
        <w:t>income</w:t>
      </w:r>
    </w:p>
    <w:p w:rsidR="006E36E1" w:rsidRPr="00F75677" w:rsidRDefault="006E36E1" w:rsidP="006E36E1">
      <w:pPr>
        <w:spacing w:before="140" w:line="207" w:lineRule="exact"/>
        <w:rPr>
          <w:rFonts w:asciiTheme="majorHAnsi" w:hAnsiTheme="majorHAnsi"/>
          <w:color w:val="000000" w:themeColor="text1"/>
          <w:sz w:val="23"/>
        </w:rPr>
        <w:sectPr w:rsidR="006E36E1" w:rsidRPr="00F75677">
          <w:type w:val="continuous"/>
          <w:pgSz w:w="12240" w:h="15840"/>
          <w:pgMar w:top="560" w:right="1340" w:bottom="980" w:left="1220" w:header="720" w:footer="720" w:gutter="0"/>
          <w:cols w:space="720"/>
        </w:sectPr>
      </w:pPr>
    </w:p>
    <w:p w:rsidR="006E36E1" w:rsidRPr="00F75677" w:rsidRDefault="006E36E1" w:rsidP="006E36E1">
      <w:pPr>
        <w:spacing w:before="215" w:line="189" w:lineRule="auto"/>
        <w:rPr>
          <w:rFonts w:asciiTheme="majorHAnsi" w:hAnsiTheme="majorHAnsi"/>
          <w:color w:val="000000" w:themeColor="text1"/>
          <w:sz w:val="23"/>
        </w:rPr>
      </w:pPr>
      <w:r w:rsidRPr="00F75677">
        <w:rPr>
          <w:rFonts w:asciiTheme="majorHAnsi" w:hAnsiTheme="majorHAnsi"/>
          <w:color w:val="000000" w:themeColor="text1"/>
          <w:position w:val="-13"/>
          <w:sz w:val="23"/>
        </w:rPr>
        <w:t>=</w:t>
      </w:r>
      <w:r w:rsidRPr="00F75677">
        <w:rPr>
          <w:rFonts w:asciiTheme="majorHAnsi" w:hAnsiTheme="majorHAnsi"/>
          <w:color w:val="000000" w:themeColor="text1"/>
          <w:spacing w:val="30"/>
          <w:position w:val="-13"/>
          <w:sz w:val="23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  <w:u w:val="single"/>
        </w:rPr>
        <w:t xml:space="preserve">$300,000/ $90000 </w:t>
      </w:r>
    </w:p>
    <w:p w:rsidR="006E36E1" w:rsidRPr="00F75677" w:rsidRDefault="006E36E1" w:rsidP="006E36E1">
      <w:pPr>
        <w:spacing w:before="1"/>
        <w:ind w:left="90"/>
        <w:rPr>
          <w:rFonts w:asciiTheme="majorHAnsi" w:hAnsiTheme="majorHAnsi"/>
          <w:color w:val="000000" w:themeColor="text1"/>
          <w:sz w:val="23"/>
        </w:rPr>
      </w:pPr>
      <w:r w:rsidRPr="00F75677">
        <w:rPr>
          <w:rFonts w:asciiTheme="majorHAnsi" w:hAnsiTheme="majorHAnsi"/>
          <w:color w:val="000000" w:themeColor="text1"/>
          <w:sz w:val="23"/>
        </w:rPr>
        <w:t>=</w:t>
      </w:r>
      <w:r w:rsidRPr="00F75677">
        <w:rPr>
          <w:rFonts w:asciiTheme="majorHAnsi" w:hAnsiTheme="majorHAnsi"/>
          <w:color w:val="000000" w:themeColor="text1"/>
          <w:spacing w:val="45"/>
          <w:sz w:val="23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</w:rPr>
        <w:t>3.33</w:t>
      </w:r>
      <w:r w:rsidRPr="00F75677">
        <w:rPr>
          <w:rFonts w:asciiTheme="majorHAnsi" w:hAnsiTheme="majorHAnsi"/>
          <w:color w:val="000000" w:themeColor="text1"/>
          <w:spacing w:val="9"/>
          <w:sz w:val="23"/>
        </w:rPr>
        <w:t xml:space="preserve"> </w:t>
      </w:r>
      <w:r w:rsidRPr="00F75677">
        <w:rPr>
          <w:rFonts w:asciiTheme="majorHAnsi" w:hAnsiTheme="majorHAnsi"/>
          <w:color w:val="000000" w:themeColor="text1"/>
          <w:sz w:val="23"/>
        </w:rPr>
        <w:t>(rounded)</w:t>
      </w:r>
    </w:p>
    <w:p w:rsidR="006E36E1" w:rsidRPr="00F75677" w:rsidRDefault="006E36E1" w:rsidP="006E36E1">
      <w:pPr>
        <w:rPr>
          <w:rFonts w:asciiTheme="majorHAnsi" w:hAnsiTheme="majorHAnsi"/>
          <w:color w:val="000000" w:themeColor="text1"/>
          <w:sz w:val="23"/>
        </w:rPr>
        <w:sectPr w:rsidR="006E36E1" w:rsidRPr="00F75677">
          <w:type w:val="continuous"/>
          <w:pgSz w:w="12240" w:h="15840"/>
          <w:pgMar w:top="560" w:right="1340" w:bottom="980" w:left="1220" w:header="720" w:footer="720" w:gutter="0"/>
          <w:cols w:num="2" w:space="720" w:equalWidth="0">
            <w:col w:w="4945" w:space="40"/>
            <w:col w:w="4695"/>
          </w:cols>
        </w:sectPr>
      </w:pPr>
    </w:p>
    <w:p w:rsidR="006E36E1" w:rsidRPr="00F75677" w:rsidRDefault="006E36E1" w:rsidP="006E36E1">
      <w:pPr>
        <w:pStyle w:val="BodyText"/>
        <w:rPr>
          <w:rFonts w:asciiTheme="majorHAnsi" w:hAnsiTheme="majorHAnsi"/>
          <w:i w:val="0"/>
          <w:color w:val="000000" w:themeColor="text1"/>
          <w:sz w:val="20"/>
        </w:rPr>
      </w:pPr>
    </w:p>
    <w:p w:rsidR="006E36E1" w:rsidRPr="00F75677" w:rsidRDefault="006E36E1" w:rsidP="006E36E1">
      <w:pPr>
        <w:pStyle w:val="BodyText"/>
        <w:rPr>
          <w:rFonts w:asciiTheme="majorHAnsi" w:hAnsiTheme="majorHAnsi"/>
          <w:i w:val="0"/>
          <w:color w:val="000000" w:themeColor="text1"/>
          <w:sz w:val="20"/>
        </w:rPr>
      </w:pPr>
    </w:p>
    <w:p w:rsidR="006E36E1" w:rsidRPr="00F75677" w:rsidRDefault="006E36E1" w:rsidP="006E36E1">
      <w:pPr>
        <w:pStyle w:val="BodyText"/>
        <w:spacing w:before="9"/>
        <w:rPr>
          <w:rFonts w:asciiTheme="majorHAnsi" w:hAnsiTheme="majorHAnsi"/>
          <w:i w:val="0"/>
          <w:color w:val="000000" w:themeColor="text1"/>
          <w:sz w:val="22"/>
        </w:rPr>
      </w:pPr>
    </w:p>
    <w:p w:rsidR="00211DC6" w:rsidRDefault="0041555C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6E1"/>
    <w:rsid w:val="003B0838"/>
    <w:rsid w:val="0041555C"/>
    <w:rsid w:val="006E36E1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4FB9BF-E237-44E7-A698-44672A1D1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36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E36E1"/>
    <w:pPr>
      <w:ind w:left="941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36E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E36E1"/>
    <w:rPr>
      <w:i/>
      <w:i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E36E1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6E36E1"/>
    <w:pPr>
      <w:spacing w:line="256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2021-05-19T07:46:00Z</dcterms:created>
  <dcterms:modified xsi:type="dcterms:W3CDTF">2021-05-19T07:46:00Z</dcterms:modified>
</cp:coreProperties>
</file>