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A03" w:rsidRDefault="00992A03" w:rsidP="00992A03">
      <w:pPr>
        <w:jc w:val="center"/>
        <w:rPr>
          <w:rFonts w:ascii="Times New Roman" w:hAnsi="Times New Roman" w:cs="Times New Roman"/>
          <w:sz w:val="24"/>
          <w:szCs w:val="24"/>
        </w:rPr>
      </w:pPr>
      <w:bookmarkStart w:id="0" w:name="_GoBack"/>
      <w:bookmarkEnd w:id="0"/>
    </w:p>
    <w:p w:rsidR="00992A03" w:rsidRDefault="00992A03" w:rsidP="00992A03">
      <w:pPr>
        <w:jc w:val="center"/>
        <w:rPr>
          <w:rFonts w:ascii="Times New Roman" w:hAnsi="Times New Roman" w:cs="Times New Roman"/>
          <w:sz w:val="24"/>
          <w:szCs w:val="24"/>
        </w:rPr>
      </w:pPr>
    </w:p>
    <w:p w:rsidR="00992A03" w:rsidRDefault="00992A03" w:rsidP="00992A03">
      <w:pPr>
        <w:jc w:val="center"/>
        <w:rPr>
          <w:rFonts w:ascii="Times New Roman" w:hAnsi="Times New Roman" w:cs="Times New Roman"/>
          <w:sz w:val="24"/>
          <w:szCs w:val="24"/>
        </w:rPr>
      </w:pPr>
    </w:p>
    <w:p w:rsidR="00992A03" w:rsidRDefault="00992A03" w:rsidP="00992A03">
      <w:pPr>
        <w:jc w:val="center"/>
        <w:rPr>
          <w:rFonts w:ascii="Times New Roman" w:hAnsi="Times New Roman" w:cs="Times New Roman"/>
          <w:sz w:val="24"/>
          <w:szCs w:val="24"/>
        </w:rPr>
      </w:pPr>
    </w:p>
    <w:p w:rsidR="00992A03" w:rsidRDefault="00992A03" w:rsidP="00992A03">
      <w:pPr>
        <w:jc w:val="center"/>
        <w:rPr>
          <w:rFonts w:ascii="Times New Roman" w:hAnsi="Times New Roman" w:cs="Times New Roman"/>
          <w:sz w:val="24"/>
          <w:szCs w:val="24"/>
        </w:rPr>
      </w:pPr>
    </w:p>
    <w:p w:rsidR="00992A03" w:rsidRDefault="00992A03" w:rsidP="00992A03">
      <w:pPr>
        <w:jc w:val="center"/>
        <w:rPr>
          <w:rFonts w:ascii="Times New Roman" w:hAnsi="Times New Roman" w:cs="Times New Roman"/>
          <w:sz w:val="24"/>
          <w:szCs w:val="24"/>
        </w:rPr>
      </w:pPr>
    </w:p>
    <w:p w:rsidR="00992A03" w:rsidRDefault="00992A03" w:rsidP="00992A03">
      <w:pPr>
        <w:jc w:val="center"/>
        <w:rPr>
          <w:rFonts w:ascii="Times New Roman" w:hAnsi="Times New Roman" w:cs="Times New Roman"/>
          <w:sz w:val="24"/>
          <w:szCs w:val="24"/>
        </w:rPr>
      </w:pPr>
    </w:p>
    <w:p w:rsidR="00992A03" w:rsidRPr="00992A03" w:rsidRDefault="00992A03" w:rsidP="00992A03">
      <w:pPr>
        <w:jc w:val="center"/>
        <w:rPr>
          <w:rFonts w:ascii="Times New Roman" w:hAnsi="Times New Roman" w:cs="Times New Roman"/>
          <w:sz w:val="24"/>
          <w:szCs w:val="24"/>
        </w:rPr>
      </w:pPr>
      <w:r w:rsidRPr="00992A03">
        <w:rPr>
          <w:rFonts w:ascii="Times New Roman" w:hAnsi="Times New Roman" w:cs="Times New Roman"/>
          <w:sz w:val="24"/>
          <w:szCs w:val="24"/>
        </w:rPr>
        <w:t>Session 2: Ethically Responsible Decision Making</w:t>
      </w:r>
    </w:p>
    <w:p w:rsidR="00992A03" w:rsidRPr="00992A03" w:rsidRDefault="00992A03" w:rsidP="00992A03">
      <w:pPr>
        <w:jc w:val="center"/>
        <w:rPr>
          <w:rFonts w:ascii="Times New Roman" w:hAnsi="Times New Roman" w:cs="Times New Roman"/>
          <w:sz w:val="24"/>
          <w:szCs w:val="24"/>
        </w:rPr>
      </w:pPr>
    </w:p>
    <w:p w:rsidR="00992A03" w:rsidRPr="00992A03" w:rsidRDefault="00992A03" w:rsidP="00992A03">
      <w:pPr>
        <w:jc w:val="center"/>
        <w:rPr>
          <w:rFonts w:ascii="Times New Roman" w:hAnsi="Times New Roman" w:cs="Times New Roman"/>
          <w:sz w:val="24"/>
          <w:szCs w:val="24"/>
        </w:rPr>
      </w:pPr>
      <w:r w:rsidRPr="00992A03">
        <w:rPr>
          <w:rFonts w:ascii="Times New Roman" w:hAnsi="Times New Roman" w:cs="Times New Roman"/>
          <w:sz w:val="24"/>
          <w:szCs w:val="24"/>
        </w:rPr>
        <w:t>Name</w:t>
      </w:r>
    </w:p>
    <w:p w:rsidR="00992A03" w:rsidRPr="00992A03" w:rsidRDefault="00992A03" w:rsidP="00992A03">
      <w:pPr>
        <w:jc w:val="center"/>
        <w:rPr>
          <w:rFonts w:ascii="Times New Roman" w:hAnsi="Times New Roman" w:cs="Times New Roman"/>
          <w:sz w:val="24"/>
          <w:szCs w:val="24"/>
        </w:rPr>
      </w:pPr>
    </w:p>
    <w:p w:rsidR="00992A03" w:rsidRPr="00992A03" w:rsidRDefault="00992A03" w:rsidP="00992A03">
      <w:pPr>
        <w:jc w:val="center"/>
        <w:rPr>
          <w:rFonts w:ascii="Times New Roman" w:hAnsi="Times New Roman" w:cs="Times New Roman"/>
          <w:sz w:val="24"/>
          <w:szCs w:val="24"/>
        </w:rPr>
      </w:pPr>
      <w:r w:rsidRPr="00992A03">
        <w:rPr>
          <w:rFonts w:ascii="Times New Roman" w:hAnsi="Times New Roman" w:cs="Times New Roman"/>
          <w:sz w:val="24"/>
          <w:szCs w:val="24"/>
        </w:rPr>
        <w:t>Instructor</w:t>
      </w:r>
    </w:p>
    <w:p w:rsidR="00992A03" w:rsidRPr="00992A03" w:rsidRDefault="00992A03" w:rsidP="00992A03">
      <w:pPr>
        <w:jc w:val="center"/>
        <w:rPr>
          <w:rFonts w:ascii="Times New Roman" w:hAnsi="Times New Roman" w:cs="Times New Roman"/>
          <w:sz w:val="24"/>
          <w:szCs w:val="24"/>
        </w:rPr>
      </w:pPr>
    </w:p>
    <w:p w:rsidR="00992A03" w:rsidRPr="00992A03" w:rsidRDefault="00992A03" w:rsidP="00992A03">
      <w:pPr>
        <w:jc w:val="center"/>
        <w:rPr>
          <w:rFonts w:ascii="Times New Roman" w:hAnsi="Times New Roman" w:cs="Times New Roman"/>
          <w:sz w:val="24"/>
          <w:szCs w:val="24"/>
        </w:rPr>
      </w:pPr>
      <w:r w:rsidRPr="00992A03">
        <w:rPr>
          <w:rFonts w:ascii="Times New Roman" w:hAnsi="Times New Roman" w:cs="Times New Roman"/>
          <w:sz w:val="24"/>
          <w:szCs w:val="24"/>
        </w:rPr>
        <w:t>Course</w:t>
      </w:r>
    </w:p>
    <w:p w:rsidR="00992A03" w:rsidRPr="00992A03" w:rsidRDefault="00992A03" w:rsidP="00992A03">
      <w:pPr>
        <w:jc w:val="center"/>
        <w:rPr>
          <w:rFonts w:ascii="Times New Roman" w:hAnsi="Times New Roman" w:cs="Times New Roman"/>
          <w:sz w:val="24"/>
          <w:szCs w:val="24"/>
        </w:rPr>
      </w:pPr>
    </w:p>
    <w:p w:rsidR="00992A03" w:rsidRPr="00992A03" w:rsidRDefault="00992A03" w:rsidP="00992A03">
      <w:pPr>
        <w:jc w:val="center"/>
        <w:rPr>
          <w:rFonts w:ascii="Times New Roman" w:hAnsi="Times New Roman" w:cs="Times New Roman"/>
          <w:sz w:val="24"/>
          <w:szCs w:val="24"/>
        </w:rPr>
      </w:pPr>
      <w:r w:rsidRPr="00992A03">
        <w:rPr>
          <w:rFonts w:ascii="Times New Roman" w:hAnsi="Times New Roman" w:cs="Times New Roman"/>
          <w:sz w:val="24"/>
          <w:szCs w:val="24"/>
        </w:rPr>
        <w:t>Date</w:t>
      </w:r>
    </w:p>
    <w:p w:rsidR="00992A03" w:rsidRDefault="00992A03">
      <w:pPr>
        <w:rPr>
          <w:rFonts w:ascii="Times New Roman" w:hAnsi="Times New Roman" w:cs="Times New Roman"/>
          <w:b/>
          <w:sz w:val="24"/>
          <w:szCs w:val="24"/>
        </w:rPr>
      </w:pPr>
      <w:r>
        <w:rPr>
          <w:rFonts w:ascii="Times New Roman" w:hAnsi="Times New Roman" w:cs="Times New Roman"/>
          <w:b/>
          <w:sz w:val="24"/>
          <w:szCs w:val="24"/>
        </w:rPr>
        <w:br w:type="page"/>
      </w:r>
    </w:p>
    <w:p w:rsidR="00992A03" w:rsidRPr="00992A03" w:rsidRDefault="00992A03" w:rsidP="00992A03">
      <w:pPr>
        <w:spacing w:after="0" w:line="480" w:lineRule="auto"/>
        <w:ind w:firstLine="720"/>
        <w:jc w:val="center"/>
        <w:rPr>
          <w:rFonts w:ascii="Times New Roman" w:hAnsi="Times New Roman" w:cs="Times New Roman"/>
          <w:b/>
          <w:sz w:val="24"/>
          <w:szCs w:val="24"/>
        </w:rPr>
      </w:pPr>
      <w:r w:rsidRPr="00992A03">
        <w:rPr>
          <w:rFonts w:ascii="Times New Roman" w:hAnsi="Times New Roman" w:cs="Times New Roman"/>
          <w:b/>
          <w:sz w:val="24"/>
          <w:szCs w:val="24"/>
        </w:rPr>
        <w:lastRenderedPageBreak/>
        <w:t>Session 2: Ethically Responsible Decision Making</w:t>
      </w:r>
    </w:p>
    <w:p w:rsidR="00CE564F" w:rsidRDefault="00E17D35" w:rsidP="00E17D35">
      <w:pPr>
        <w:spacing w:after="0" w:line="480" w:lineRule="auto"/>
        <w:ind w:firstLine="720"/>
        <w:rPr>
          <w:rFonts w:ascii="Times New Roman" w:hAnsi="Times New Roman" w:cs="Times New Roman"/>
          <w:sz w:val="24"/>
          <w:szCs w:val="24"/>
        </w:rPr>
      </w:pPr>
      <w:r w:rsidRPr="00E17D35">
        <w:rPr>
          <w:rFonts w:ascii="Times New Roman" w:hAnsi="Times New Roman" w:cs="Times New Roman"/>
          <w:sz w:val="24"/>
          <w:szCs w:val="24"/>
        </w:rPr>
        <w:t>The vid</w:t>
      </w:r>
      <w:r>
        <w:rPr>
          <w:rFonts w:ascii="Times New Roman" w:hAnsi="Times New Roman" w:cs="Times New Roman"/>
          <w:sz w:val="24"/>
          <w:szCs w:val="24"/>
        </w:rPr>
        <w:t xml:space="preserve">eo provides two techniques for ethical decision making. The first technique is known as the individualistic approach, where a person is responsible for his or her own </w:t>
      </w:r>
      <w:r w:rsidR="00D2191D">
        <w:rPr>
          <w:rFonts w:ascii="Times New Roman" w:hAnsi="Times New Roman" w:cs="Times New Roman"/>
          <w:sz w:val="24"/>
          <w:szCs w:val="24"/>
        </w:rPr>
        <w:t xml:space="preserve">decision making. A person using the individualistic approach first determines how a decision affects the self before considering how it would affect other people. The second ethical decision making is known as the communal approach. Members of a community are considered to be responsible for the behavior of their members. </w:t>
      </w:r>
      <w:r w:rsidR="00CE564F">
        <w:rPr>
          <w:rFonts w:ascii="Times New Roman" w:hAnsi="Times New Roman" w:cs="Times New Roman"/>
          <w:sz w:val="24"/>
          <w:szCs w:val="24"/>
        </w:rPr>
        <w:t xml:space="preserve">The video relates to the views by Hartman (2016), who indicates that ethical decision making is not always straight forward. At times, what could be ethical for one party may have adverse impacts on other parties. </w:t>
      </w:r>
    </w:p>
    <w:p w:rsidR="00330CD1" w:rsidRDefault="00CE564F" w:rsidP="00CE564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video identifies ethical issues arising when there is a conflict between individual and communal approaches to decision making. </w:t>
      </w:r>
      <w:r w:rsidR="00D2191D">
        <w:rPr>
          <w:rFonts w:ascii="Times New Roman" w:hAnsi="Times New Roman" w:cs="Times New Roman"/>
          <w:sz w:val="24"/>
          <w:szCs w:val="24"/>
        </w:rPr>
        <w:t xml:space="preserve">When considering issues such as the legalization of banned substances, people practicing the individualistic approach would indicate that they have a right to determine how to use their bodies. On the other hand, individuals practicing the communal approach consider the overall safety of the community if the banned substances are legalized. </w:t>
      </w:r>
      <w:r w:rsidR="00422A4F">
        <w:rPr>
          <w:rFonts w:ascii="Times New Roman" w:hAnsi="Times New Roman" w:cs="Times New Roman"/>
          <w:sz w:val="24"/>
          <w:szCs w:val="24"/>
        </w:rPr>
        <w:t xml:space="preserve">The video indicates that at times the interest of individuals and </w:t>
      </w:r>
      <w:r w:rsidR="005B0612">
        <w:rPr>
          <w:rFonts w:ascii="Times New Roman" w:hAnsi="Times New Roman" w:cs="Times New Roman"/>
          <w:sz w:val="24"/>
          <w:szCs w:val="24"/>
        </w:rPr>
        <w:t xml:space="preserve">that of </w:t>
      </w:r>
      <w:r w:rsidR="00422A4F">
        <w:rPr>
          <w:rFonts w:ascii="Times New Roman" w:hAnsi="Times New Roman" w:cs="Times New Roman"/>
          <w:sz w:val="24"/>
          <w:szCs w:val="24"/>
        </w:rPr>
        <w:t>gr</w:t>
      </w:r>
      <w:r w:rsidR="005B0612">
        <w:rPr>
          <w:rFonts w:ascii="Times New Roman" w:hAnsi="Times New Roman" w:cs="Times New Roman"/>
          <w:sz w:val="24"/>
          <w:szCs w:val="24"/>
        </w:rPr>
        <w:t>oups of people compete, and it becomes challenging to select decisions that will have positive implications for both groups of people.</w:t>
      </w:r>
    </w:p>
    <w:p w:rsidR="004348AA" w:rsidRDefault="004348AA" w:rsidP="00CE564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video has effectively provided a distinction between individualistic and communal decision making approaches. </w:t>
      </w:r>
      <w:r w:rsidR="00300983">
        <w:rPr>
          <w:rFonts w:ascii="Times New Roman" w:hAnsi="Times New Roman" w:cs="Times New Roman"/>
          <w:sz w:val="24"/>
          <w:szCs w:val="24"/>
        </w:rPr>
        <w:t xml:space="preserve">The narrator uses examples to clearly differentiate </w:t>
      </w:r>
      <w:r w:rsidR="00654056">
        <w:rPr>
          <w:rFonts w:ascii="Times New Roman" w:hAnsi="Times New Roman" w:cs="Times New Roman"/>
          <w:sz w:val="24"/>
          <w:szCs w:val="24"/>
        </w:rPr>
        <w:t xml:space="preserve">between </w:t>
      </w:r>
      <w:r w:rsidR="00300983">
        <w:rPr>
          <w:rFonts w:ascii="Times New Roman" w:hAnsi="Times New Roman" w:cs="Times New Roman"/>
          <w:sz w:val="24"/>
          <w:szCs w:val="24"/>
        </w:rPr>
        <w:t xml:space="preserve">the two types of </w:t>
      </w:r>
      <w:r w:rsidR="00654056">
        <w:rPr>
          <w:rFonts w:ascii="Times New Roman" w:hAnsi="Times New Roman" w:cs="Times New Roman"/>
          <w:sz w:val="24"/>
          <w:szCs w:val="24"/>
        </w:rPr>
        <w:t xml:space="preserve">ethical decision making approaches. However, the video fails to provide evidence-based information to back-up his claims. The claims made by the video would have been more reliable if the narrator would have quoted published research that provides more information on individualistic and communal decision making approaches. </w:t>
      </w:r>
      <w:r w:rsidR="001F5965">
        <w:rPr>
          <w:rFonts w:ascii="Times New Roman" w:hAnsi="Times New Roman" w:cs="Times New Roman"/>
          <w:sz w:val="24"/>
          <w:szCs w:val="24"/>
        </w:rPr>
        <w:t xml:space="preserve">The video targets policymakers as it </w:t>
      </w:r>
      <w:r w:rsidR="001F5965">
        <w:rPr>
          <w:rFonts w:ascii="Times New Roman" w:hAnsi="Times New Roman" w:cs="Times New Roman"/>
          <w:sz w:val="24"/>
          <w:szCs w:val="24"/>
        </w:rPr>
        <w:lastRenderedPageBreak/>
        <w:t xml:space="preserve">indicates that policymakers should find a way to reconcile personal and communal interests when making decisions such as controlled substance legalization and </w:t>
      </w:r>
      <w:r w:rsidR="00E41DE7">
        <w:rPr>
          <w:rFonts w:ascii="Times New Roman" w:hAnsi="Times New Roman" w:cs="Times New Roman"/>
          <w:sz w:val="24"/>
          <w:szCs w:val="24"/>
        </w:rPr>
        <w:t xml:space="preserve">affirmative action programs. I would recommend the decision to my peers as it provides useful information in an objective manner. </w:t>
      </w:r>
    </w:p>
    <w:p w:rsidR="00E41DE7" w:rsidRDefault="00E41DE7">
      <w:pPr>
        <w:rPr>
          <w:rFonts w:ascii="Times New Roman" w:hAnsi="Times New Roman" w:cs="Times New Roman"/>
          <w:sz w:val="24"/>
          <w:szCs w:val="24"/>
        </w:rPr>
      </w:pPr>
      <w:r>
        <w:rPr>
          <w:rFonts w:ascii="Times New Roman" w:hAnsi="Times New Roman" w:cs="Times New Roman"/>
          <w:sz w:val="24"/>
          <w:szCs w:val="24"/>
        </w:rPr>
        <w:br w:type="page"/>
      </w:r>
    </w:p>
    <w:p w:rsidR="00E41DE7" w:rsidRDefault="00E41DE7" w:rsidP="00A1127B">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B96CB5" w:rsidRDefault="00B96CB5" w:rsidP="00B96CB5">
      <w:pPr>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Academic Technologies (2015). </w:t>
      </w:r>
      <w:r w:rsidRPr="00B96CB5">
        <w:rPr>
          <w:rFonts w:ascii="Times New Roman" w:hAnsi="Times New Roman" w:cs="Times New Roman"/>
          <w:sz w:val="24"/>
          <w:szCs w:val="24"/>
        </w:rPr>
        <w:t>Integrating Ethics: Ethical Decision-Making</w:t>
      </w:r>
      <w:r>
        <w:rPr>
          <w:rFonts w:ascii="Times New Roman" w:hAnsi="Times New Roman" w:cs="Times New Roman"/>
          <w:sz w:val="24"/>
          <w:szCs w:val="24"/>
        </w:rPr>
        <w:t xml:space="preserve"> (video). Retrieved from </w:t>
      </w:r>
      <w:r w:rsidRPr="00B96CB5">
        <w:rPr>
          <w:rFonts w:ascii="Times New Roman" w:hAnsi="Times New Roman" w:cs="Times New Roman"/>
          <w:sz w:val="24"/>
          <w:szCs w:val="24"/>
        </w:rPr>
        <w:t>https://www.youtube.com/watch?v=IwK-CshmH7M</w:t>
      </w:r>
    </w:p>
    <w:p w:rsidR="00E41DE7" w:rsidRDefault="00E41DE7" w:rsidP="00A1127B">
      <w:pPr>
        <w:spacing w:after="0" w:line="480" w:lineRule="auto"/>
        <w:ind w:left="720" w:hanging="720"/>
        <w:contextualSpacing/>
        <w:rPr>
          <w:rFonts w:ascii="Times New Roman" w:hAnsi="Times New Roman" w:cs="Times New Roman"/>
          <w:sz w:val="24"/>
          <w:szCs w:val="24"/>
        </w:rPr>
      </w:pPr>
      <w:r w:rsidRPr="00E41DE7">
        <w:rPr>
          <w:rFonts w:ascii="Times New Roman" w:hAnsi="Times New Roman" w:cs="Times New Roman"/>
          <w:sz w:val="24"/>
          <w:szCs w:val="24"/>
        </w:rPr>
        <w:t>Hartman, L. (2017). Ethics: Decision Making for Personal Integr</w:t>
      </w:r>
      <w:r>
        <w:rPr>
          <w:rFonts w:ascii="Times New Roman" w:hAnsi="Times New Roman" w:cs="Times New Roman"/>
          <w:sz w:val="24"/>
          <w:szCs w:val="24"/>
        </w:rPr>
        <w:t xml:space="preserve">ity &amp;amp; Social Responsibility </w:t>
      </w:r>
      <w:r w:rsidRPr="00E41DE7">
        <w:rPr>
          <w:rFonts w:ascii="Times New Roman" w:hAnsi="Times New Roman" w:cs="Times New Roman"/>
          <w:sz w:val="24"/>
          <w:szCs w:val="24"/>
        </w:rPr>
        <w:t>(4th ed.). New York, New York: McGraw-Hill.</w:t>
      </w:r>
    </w:p>
    <w:p w:rsidR="00A1127B" w:rsidRPr="00E41DE7" w:rsidRDefault="00A1127B" w:rsidP="00A1127B">
      <w:pPr>
        <w:spacing w:after="0" w:line="480" w:lineRule="auto"/>
        <w:ind w:left="720" w:hanging="720"/>
        <w:rPr>
          <w:rFonts w:ascii="Times New Roman" w:hAnsi="Times New Roman" w:cs="Times New Roman"/>
          <w:sz w:val="24"/>
          <w:szCs w:val="24"/>
        </w:rPr>
      </w:pPr>
    </w:p>
    <w:p w:rsidR="00E41DE7" w:rsidRDefault="00E41DE7" w:rsidP="00CE564F">
      <w:pPr>
        <w:spacing w:after="0" w:line="480" w:lineRule="auto"/>
        <w:ind w:firstLine="720"/>
        <w:rPr>
          <w:rFonts w:ascii="Times New Roman" w:hAnsi="Times New Roman" w:cs="Times New Roman"/>
          <w:sz w:val="24"/>
          <w:szCs w:val="24"/>
        </w:rPr>
      </w:pPr>
    </w:p>
    <w:p w:rsidR="005B0612" w:rsidRPr="00E17D35" w:rsidRDefault="005B0612" w:rsidP="00E17D35">
      <w:pPr>
        <w:spacing w:after="0" w:line="480" w:lineRule="auto"/>
        <w:ind w:firstLine="720"/>
        <w:rPr>
          <w:rFonts w:ascii="Times New Roman" w:hAnsi="Times New Roman" w:cs="Times New Roman"/>
          <w:sz w:val="24"/>
          <w:szCs w:val="24"/>
        </w:rPr>
      </w:pPr>
    </w:p>
    <w:sectPr w:rsidR="005B0612" w:rsidRPr="00E17D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D35"/>
    <w:rsid w:val="000A4695"/>
    <w:rsid w:val="001F5965"/>
    <w:rsid w:val="00300983"/>
    <w:rsid w:val="00330CD1"/>
    <w:rsid w:val="00422A4F"/>
    <w:rsid w:val="004348AA"/>
    <w:rsid w:val="00481E7E"/>
    <w:rsid w:val="005B0612"/>
    <w:rsid w:val="00654056"/>
    <w:rsid w:val="00992A03"/>
    <w:rsid w:val="00A1127B"/>
    <w:rsid w:val="00B14279"/>
    <w:rsid w:val="00B96CB5"/>
    <w:rsid w:val="00CE564F"/>
    <w:rsid w:val="00D2191D"/>
    <w:rsid w:val="00DC08B2"/>
    <w:rsid w:val="00E17D35"/>
    <w:rsid w:val="00E41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96C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CB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96C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CB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778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2020-12-17T14:26:00Z</dcterms:created>
  <dcterms:modified xsi:type="dcterms:W3CDTF">2020-12-17T14:26:00Z</dcterms:modified>
</cp:coreProperties>
</file>