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sz w:val="32"/>
          <w:szCs w:val="32"/>
        </w:rPr>
        <w:t>Experiment 10: Faraday’s Law of Electromagnetic Induction</w:t>
      </w:r>
    </w:p>
    <w:p>
      <w:pPr>
        <w:rPr>
          <w:b/>
          <w:bCs/>
          <w:sz w:val="28"/>
          <w:szCs w:val="28"/>
        </w:rPr>
      </w:pPr>
    </w:p>
    <w:p>
      <w:pPr>
        <w:rPr>
          <w:b/>
          <w:bCs/>
          <w:sz w:val="28"/>
          <w:szCs w:val="28"/>
        </w:rPr>
      </w:pPr>
    </w:p>
    <w:p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Theory</w:t>
      </w:r>
    </w:p>
    <w:p>
      <w:pPr>
        <w:rPr>
          <w:rFonts w:eastAsiaTheme="minorEastAsia"/>
          <w:sz w:val="24"/>
          <w:szCs w:val="24"/>
        </w:rPr>
      </w:pPr>
      <w:r>
        <w:t xml:space="preserve">Faraday's Law of electromagnetic induction tells us that changing magnetic flux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Φ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w:rPr>
                <w:rFonts w:ascii="Cambria Math" w:hAnsi="Cambria Math"/>
              </w:rPr>
              <m:t>B</m:t>
            </m:r>
            <m:ctrlPr>
              <w:rPr>
                <w:rFonts w:ascii="Cambria Math" w:hAnsi="Cambria Math"/>
                <w:i/>
              </w:rPr>
            </m:ctrlPr>
          </m:sub>
        </m:sSub>
      </m:oMath>
      <w:r>
        <w:rPr>
          <w:rFonts w:eastAsiaTheme="minorEastAsia"/>
        </w:rPr>
        <w:t xml:space="preserve"> </w:t>
      </w:r>
      <w:r>
        <w:t xml:space="preserve">through the surface bounded by the closed circuit induces emf </w:t>
      </w:r>
      <m:oMath>
        <m:r>
          <m:rPr>
            <m:scr m:val="script"/>
          </m:rPr>
          <w:rPr>
            <w:rFonts w:ascii="Cambria Math" w:hAnsi="Cambria Math"/>
          </w:rPr>
          <m:t>E</m:t>
        </m:r>
      </m:oMath>
      <w:r>
        <w:rPr>
          <w:rFonts w:eastAsiaTheme="minorEastAsia"/>
        </w:rPr>
        <w:t xml:space="preserve"> in this circuit</w:t>
      </w:r>
      <w:r>
        <w:t xml:space="preserve"> . Mathematically, this law states</w:t>
      </w:r>
      <w:r>
        <w:rPr>
          <w:rFonts w:eastAsiaTheme="minorEastAsia"/>
          <w:sz w:val="24"/>
          <w:szCs w:val="24"/>
        </w:rPr>
        <w:t>:</w:t>
      </w:r>
    </w:p>
    <w:tbl>
      <w:tblPr>
        <w:tblStyle w:val="6"/>
        <w:tblW w:w="91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44" w:type="dxa"/>
          <w:left w:w="115" w:type="dxa"/>
          <w:bottom w:w="144" w:type="dxa"/>
          <w:right w:w="115" w:type="dxa"/>
        </w:tblCellMar>
      </w:tblPr>
      <w:tblGrid>
        <w:gridCol w:w="805"/>
        <w:gridCol w:w="7650"/>
        <w:gridCol w:w="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44" w:type="dxa"/>
            <w:left w:w="115" w:type="dxa"/>
            <w:bottom w:w="144" w:type="dxa"/>
            <w:right w:w="115" w:type="dxa"/>
          </w:tblCellMar>
        </w:tblPrEx>
        <w:trPr>
          <w:trHeight w:val="594" w:hRule="atLeast"/>
        </w:trPr>
        <w:tc>
          <w:tcPr>
            <w:tcW w:w="805" w:type="dxa"/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7650" w:type="dxa"/>
            <w:vAlign w:val="center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m:oMathPara>
              <m:oMath>
                <m:r>
                  <m:rPr>
                    <m:scr m:val="script"/>
                  </m:rPr>
                  <w:rPr>
                    <w:rFonts w:ascii="Cambria Math" w:hAnsi="Cambria Math"/>
                  </w:rPr>
                  <m:t>E=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 xml:space="preserve"> 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∆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Φ</m:t>
                            </m:r>
                            <m:ctrlPr>
                              <w:rPr>
                                <w:rFonts w:ascii="Cambria Math" w:hAnsi="Cambria Math"/>
                              </w:rPr>
                            </m:ctrlP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B</m:t>
                            </m: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ub>
                        </m:sSub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∆t</m:t>
                        </m: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en>
                    </m:f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</m:d>
              </m:oMath>
            </m:oMathPara>
          </w:p>
        </w:tc>
        <w:tc>
          <w:tcPr>
            <w:tcW w:w="720" w:type="dxa"/>
            <w:vAlign w:val="center"/>
          </w:tcPr>
          <w:p>
            <w:pPr>
              <w:spacing w:after="0" w:line="240" w:lineRule="auto"/>
              <w:jc w:val="right"/>
            </w:pPr>
            <w:r>
              <w:t>(</w:t>
            </w:r>
            <w:r>
              <w:fldChar w:fldCharType="begin"/>
            </w:r>
            <w:r>
              <w:instrText xml:space="preserve"> SEQ Equation \* ARABIC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  <w:r>
              <w:t>)</w:t>
            </w:r>
          </w:p>
        </w:tc>
      </w:tr>
    </w:tbl>
    <w:p>
      <w:pPr>
        <w:rPr>
          <w:rFonts w:eastAsiaTheme="minorEastAsia"/>
          <w:sz w:val="24"/>
          <w:szCs w:val="24"/>
        </w:rPr>
      </w:pPr>
    </w:p>
    <w:p>
      <w:pPr>
        <w:rPr>
          <w:rFonts w:eastAsiaTheme="minorEastAsia"/>
        </w:rPr>
      </w:pPr>
      <w:r>
        <w:rPr>
          <w:rFonts w:eastAsiaTheme="minorEastAsia"/>
        </w:rPr>
        <w:t>where magnetic flux is defined as</w:t>
      </w:r>
    </w:p>
    <w:tbl>
      <w:tblPr>
        <w:tblStyle w:val="6"/>
        <w:tblW w:w="91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44" w:type="dxa"/>
          <w:left w:w="115" w:type="dxa"/>
          <w:bottom w:w="144" w:type="dxa"/>
          <w:right w:w="115" w:type="dxa"/>
        </w:tblCellMar>
      </w:tblPr>
      <w:tblGrid>
        <w:gridCol w:w="805"/>
        <w:gridCol w:w="7650"/>
        <w:gridCol w:w="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44" w:type="dxa"/>
            <w:left w:w="115" w:type="dxa"/>
            <w:bottom w:w="144" w:type="dxa"/>
            <w:right w:w="115" w:type="dxa"/>
          </w:tblCellMar>
        </w:tblPrEx>
        <w:trPr>
          <w:trHeight w:val="396" w:hRule="atLeast"/>
        </w:trPr>
        <w:tc>
          <w:tcPr>
            <w:tcW w:w="805" w:type="dxa"/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7650" w:type="dxa"/>
            <w:vAlign w:val="center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Φ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  <m:sub>
                    <m:r>
                      <w:rPr>
                        <w:rFonts w:ascii="Cambria Math" w:hAnsi="Cambria Math"/>
                      </w:rPr>
                      <m:t>B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sub>
                </m:sSub>
                <m:r>
                  <w:rPr>
                    <w:rFonts w:ascii="Cambria Math" w:hAnsi="Cambria Math"/>
                  </w:rPr>
                  <m:t>=BA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fName>
                  <m:e>
                    <m:r>
                      <w:rPr>
                        <w:rFonts w:ascii="Cambria Math" w:hAnsi="Cambria Math"/>
                      </w:rPr>
                      <m:t>ϕ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</m:func>
              </m:oMath>
            </m:oMathPara>
          </w:p>
        </w:tc>
        <w:tc>
          <w:tcPr>
            <w:tcW w:w="720" w:type="dxa"/>
            <w:vAlign w:val="center"/>
          </w:tcPr>
          <w:p>
            <w:pPr>
              <w:spacing w:after="0" w:line="240" w:lineRule="auto"/>
              <w:jc w:val="right"/>
            </w:pPr>
            <w:r>
              <w:t>(2)</w:t>
            </w:r>
          </w:p>
        </w:tc>
      </w:tr>
    </w:tbl>
    <w:p>
      <w:pPr>
        <w:rPr>
          <w:rFonts w:eastAsiaTheme="minorEastAsia"/>
        </w:rPr>
      </w:pPr>
    </w:p>
    <w:p>
      <w:pPr>
        <w:rPr>
          <w:rFonts w:eastAsiaTheme="minorEastAsia"/>
        </w:rPr>
      </w:pPr>
      <w:r>
        <w:rPr>
          <w:rFonts w:eastAsiaTheme="minorEastAsia"/>
        </w:rPr>
        <w:t xml:space="preserve">In Eq. (2), </w:t>
      </w:r>
      <m:oMath>
        <m:r>
          <w:rPr>
            <w:rFonts w:ascii="Cambria Math" w:hAnsi="Cambria Math" w:eastAsiaTheme="minorEastAsia"/>
          </w:rPr>
          <m:t>B</m:t>
        </m:r>
      </m:oMath>
      <w:r>
        <w:rPr>
          <w:rFonts w:eastAsiaTheme="minorEastAsia"/>
        </w:rPr>
        <w:t xml:space="preserve"> is the magnetic field, </w:t>
      </w:r>
      <m:oMath>
        <m:r>
          <w:rPr>
            <w:rFonts w:ascii="Cambria Math" w:hAnsi="Cambria Math" w:eastAsiaTheme="minorEastAsia"/>
          </w:rPr>
          <m:t>A</m:t>
        </m:r>
      </m:oMath>
      <w:r>
        <w:rPr>
          <w:rFonts w:eastAsiaTheme="minorEastAsia"/>
          <w:b/>
          <w:bCs/>
        </w:rPr>
        <w:t xml:space="preserve"> </w:t>
      </w:r>
      <w:r>
        <w:rPr>
          <w:rFonts w:eastAsiaTheme="minorEastAsia"/>
        </w:rPr>
        <w:t xml:space="preserve">is the area of the surface magnetic flux passes through, and </w:t>
      </w:r>
      <m:oMath>
        <m:r>
          <w:rPr>
            <w:rFonts w:ascii="Cambria Math" w:hAnsi="Cambria Math" w:eastAsiaTheme="minorEastAsia"/>
          </w:rPr>
          <m:t>ϕ</m:t>
        </m:r>
      </m:oMath>
      <w:r>
        <w:rPr>
          <w:rFonts w:eastAsiaTheme="minorEastAsia"/>
        </w:rPr>
        <w:t xml:space="preserve"> is an angle between direction of magnetic field and the normal line to the surface:</w:t>
      </w:r>
    </w:p>
    <w:p>
      <w:pPr>
        <w:jc w:val="center"/>
        <w:rPr>
          <w:rFonts w:eastAsiaTheme="minorEastAsia"/>
        </w:rPr>
      </w:pPr>
      <w:r>
        <w:rPr>
          <w:rFonts w:eastAsiaTheme="minorEastAsia"/>
        </w:rPr>
        <w:drawing>
          <wp:inline distT="0" distB="0" distL="0" distR="0">
            <wp:extent cx="2057400" cy="19697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72898" cy="198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eastAsiaTheme="minorEastAsia"/>
        </w:rPr>
      </w:pPr>
      <w:r>
        <w:rPr>
          <w:rFonts w:eastAsiaTheme="minorEastAsia"/>
        </w:rPr>
        <w:t>In this lab, we’ll check Eqs. (1) and (2) experimentally.</w:t>
      </w:r>
    </w:p>
    <w:p>
      <w:pPr>
        <w:rPr>
          <w:rFonts w:eastAsiaTheme="minorEastAsia"/>
          <w:b/>
          <w:bCs/>
          <w:sz w:val="32"/>
          <w:szCs w:val="32"/>
        </w:rPr>
      </w:pPr>
    </w:p>
    <w:p>
      <w:pPr>
        <w:rPr>
          <w:rFonts w:eastAsiaTheme="minorEastAsia"/>
          <w:b/>
          <w:bCs/>
          <w:sz w:val="32"/>
          <w:szCs w:val="32"/>
        </w:rPr>
      </w:pPr>
    </w:p>
    <w:p>
      <w:pPr>
        <w:rPr>
          <w:rFonts w:eastAsiaTheme="minorEastAsia"/>
        </w:rPr>
      </w:pPr>
      <w:r>
        <w:rPr>
          <w:rFonts w:eastAsiaTheme="minorEastAsia"/>
          <w:b/>
          <w:bCs/>
          <w:sz w:val="32"/>
          <w:szCs w:val="32"/>
        </w:rPr>
        <w:t>Procedure</w:t>
      </w:r>
    </w:p>
    <w:p>
      <w:pPr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Physics Simulations: Faraday's Law</w:t>
      </w:r>
    </w:p>
    <w:p>
      <w:r>
        <w:fldChar w:fldCharType="begin"/>
      </w:r>
      <w:r>
        <w:instrText xml:space="preserve"> HYPERLINK "https://www.geogebra.org/m/WjtWQbgC" </w:instrText>
      </w:r>
      <w:r>
        <w:fldChar w:fldCharType="separate"/>
      </w:r>
      <w:r>
        <w:rPr>
          <w:rStyle w:val="3"/>
        </w:rPr>
        <w:t>https://www.geogebra.org/m/WjtWQbgC</w:t>
      </w:r>
      <w:r>
        <w:rPr>
          <w:rStyle w:val="4"/>
        </w:rPr>
        <w:fldChar w:fldCharType="end"/>
      </w:r>
    </w:p>
    <w:p>
      <w:pPr>
        <w:rPr>
          <w:rFonts w:eastAsiaTheme="minorEastAsia"/>
        </w:rPr>
      </w:pPr>
      <w:r>
        <w:rPr>
          <w:rFonts w:eastAsiaTheme="minorEastAsia"/>
          <w:b/>
          <w:bCs/>
          <w:sz w:val="32"/>
          <w:szCs w:val="32"/>
        </w:rPr>
        <w:t>Experiment</w:t>
      </w:r>
    </w:p>
    <w:p>
      <w:pPr>
        <w:spacing w:before="240" w:after="240"/>
        <w:rPr>
          <w:b/>
          <w:bCs/>
          <w:u w:val="single"/>
        </w:rPr>
      </w:pPr>
      <w:r>
        <w:rPr>
          <w:b/>
          <w:bCs/>
          <w:u w:val="single"/>
        </w:rPr>
        <w:t>Part A.   Changing Magnetic Field</w:t>
      </w:r>
    </w:p>
    <w:p>
      <w:pPr>
        <w:pStyle w:val="8"/>
        <w:numPr>
          <w:ilvl w:val="0"/>
          <w:numId w:val="1"/>
        </w:numPr>
        <w:spacing w:before="240" w:after="240"/>
      </w:pPr>
      <w:r>
        <w:t xml:space="preserve">Choose variable “Variation of the magnetic field”. </w:t>
      </w:r>
    </w:p>
    <w:p>
      <w:pPr>
        <w:pStyle w:val="8"/>
        <w:numPr>
          <w:ilvl w:val="0"/>
          <w:numId w:val="1"/>
        </w:numPr>
        <w:spacing w:before="240" w:after="240"/>
      </w:pPr>
      <w:r>
        <w:t xml:space="preserve">Set the range of changing magnetic field </w:t>
      </w:r>
      <m:oMath>
        <m:r>
          <w:rPr>
            <w:rFonts w:ascii="Cambria Math" w:hAnsi="Cambria Math"/>
          </w:rPr>
          <m:t>B</m:t>
        </m:r>
      </m:oMath>
      <w:r>
        <w:rPr>
          <w:rFonts w:eastAsiaTheme="minorEastAsia"/>
        </w:rPr>
        <w:t xml:space="preserve"> </w:t>
      </w:r>
      <w:r>
        <w:t xml:space="preserve">from +5T to -5T and measure the induced emf </w:t>
      </w:r>
      <m:oMath>
        <m:r>
          <m:rPr>
            <m:scr m:val="script"/>
          </m:rPr>
          <w:rPr>
            <w:rFonts w:ascii="Cambria Math" w:hAnsi="Cambria Math"/>
          </w:rPr>
          <m:t>E</m:t>
        </m:r>
      </m:oMath>
      <w:r>
        <w:rPr>
          <w:rFonts w:eastAsiaTheme="minorEastAsia"/>
        </w:rPr>
        <w:t>. Record the result in the data table.</w:t>
      </w:r>
    </w:p>
    <w:p>
      <w:pPr>
        <w:pStyle w:val="8"/>
        <w:numPr>
          <w:ilvl w:val="0"/>
          <w:numId w:val="1"/>
        </w:numPr>
        <w:spacing w:before="240" w:after="240"/>
      </w:pPr>
      <w:r>
        <w:t xml:space="preserve">Repeat your measurements of </w:t>
      </w:r>
      <m:oMath>
        <m:r>
          <m:rPr>
            <m:scr m:val="script"/>
          </m:rPr>
          <w:rPr>
            <w:rFonts w:ascii="Cambria Math" w:hAnsi="Cambria Math"/>
          </w:rPr>
          <m:t>E</m:t>
        </m:r>
      </m:oMath>
      <w:r>
        <w:rPr>
          <w:rFonts w:eastAsiaTheme="minorEastAsia"/>
        </w:rPr>
        <w:t xml:space="preserve"> </w:t>
      </w:r>
      <w:r>
        <w:t>as you decrease the magnetic field range by 0.5 Tesla and record your data in the data table</w:t>
      </w:r>
    </w:p>
    <w:p>
      <w:pPr>
        <w:pStyle w:val="8"/>
        <w:numPr>
          <w:ilvl w:val="0"/>
          <w:numId w:val="1"/>
        </w:numPr>
        <w:spacing w:before="240" w:after="240"/>
      </w:pPr>
      <w:r>
        <w:t xml:space="preserve">Calculate </w:t>
      </w:r>
      <m:oMath>
        <m:r>
          <m:rPr>
            <m:scr m:val="script"/>
          </m:rPr>
          <w:rPr>
            <w:rFonts w:ascii="Cambria Math" w:hAnsi="Cambria Math"/>
          </w:rPr>
          <m:t>E</m:t>
        </m:r>
      </m:oMath>
      <w:r>
        <w:t xml:space="preserve"> using Eqs. (1) and (2) and record your theoretical results in the data table.</w:t>
      </w:r>
    </w:p>
    <w:p>
      <w:pPr>
        <w:pStyle w:val="8"/>
        <w:spacing w:before="240" w:after="240"/>
        <w:rPr>
          <w:i/>
          <w:iCs/>
        </w:rPr>
      </w:pPr>
      <w:r>
        <w:rPr>
          <w:i/>
          <w:iCs/>
          <w:u w:val="single"/>
        </w:rPr>
        <w:t>Note</w:t>
      </w:r>
      <w:r>
        <w:rPr>
          <w:i/>
          <w:iCs/>
        </w:rPr>
        <w:t>: the radius of the circular wire loop in part A is 3m; time of experiment is 5s.</w:t>
      </w:r>
    </w:p>
    <w:p>
      <w:pPr>
        <w:pStyle w:val="8"/>
        <w:spacing w:before="240" w:after="240"/>
        <w:rPr>
          <w:i/>
          <w:iCs/>
        </w:rPr>
      </w:pPr>
    </w:p>
    <w:p>
      <w:pPr>
        <w:pStyle w:val="8"/>
        <w:spacing w:before="240" w:after="240"/>
        <w:rPr>
          <w:rFonts w:hint="default"/>
          <w:i/>
          <w:iCs/>
          <w:lang w:val="en-US"/>
        </w:rPr>
      </w:pPr>
      <w:r>
        <w:rPr>
          <w:rFonts w:hint="default" w:ascii="Arial" w:hAnsi="Arial" w:cs="Arial"/>
          <w:i/>
          <w:iCs/>
          <w:u w:val="single"/>
          <w:lang w:val="en-US"/>
        </w:rPr>
        <w:t>Formula</w:t>
      </w:r>
      <w:r>
        <w:rPr>
          <w:rFonts w:hint="default" w:ascii="Arial" w:hAnsi="Arial" w:cs="Arial"/>
          <w:i/>
          <w:iCs/>
          <w:u w:val="none"/>
          <w:lang w:val="en-US"/>
        </w:rPr>
        <w:t>:</w:t>
      </w:r>
      <w:r>
        <w:rPr>
          <w:rFonts w:hint="default" w:ascii="Arial" w:hAnsi="Arial" w:cs="Arial"/>
          <w:i/>
          <w:iCs/>
          <w:lang w:val="en-US"/>
        </w:rPr>
        <w:t xml:space="preserve"> </w:t>
      </w:r>
      <w:r>
        <w:rPr>
          <w:rFonts w:hint="default" w:ascii="Arial" w:hAnsi="Arial" w:cs="Arial"/>
          <w:i/>
          <w:iCs/>
        </w:rPr>
        <w:t>ϵ</w:t>
      </w:r>
      <w:r>
        <w:rPr>
          <w:rFonts w:hint="default"/>
          <w:i/>
          <w:iCs/>
          <w:lang w:val="en-US"/>
        </w:rPr>
        <w:t xml:space="preserve"> = (2*B*9*π)/5</w:t>
      </w:r>
    </w:p>
    <w:tbl>
      <w:tblPr>
        <w:tblStyle w:val="6"/>
        <w:tblW w:w="9383" w:type="dxa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271"/>
        <w:gridCol w:w="1287"/>
        <w:gridCol w:w="1273"/>
        <w:gridCol w:w="1287"/>
        <w:gridCol w:w="1273"/>
        <w:gridCol w:w="1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Range of </w:t>
            </w:r>
            <m:oMath>
              <m:r>
                <w:rPr>
                  <w:rFonts w:ascii="Cambria Math" w:hAnsi="Cambria Math" w:eastAsiaTheme="minorEastAsia"/>
                </w:rPr>
                <m:t>B</m:t>
              </m:r>
            </m:oMath>
          </w:p>
        </w:tc>
        <w:tc>
          <w:tcPr>
            <w:tcW w:w="1271" w:type="dxa"/>
          </w:tcPr>
          <w:p>
            <w:pPr>
              <w:spacing w:after="0" w:line="240" w:lineRule="auto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 w:eastAsiaTheme="minorEastAsia"/>
                  </w:rPr>
                  <m:t>5 T</m:t>
                </m:r>
              </m:oMath>
            </m:oMathPara>
          </w:p>
        </w:tc>
        <w:tc>
          <w:tcPr>
            <w:tcW w:w="1287" w:type="dxa"/>
          </w:tcPr>
          <w:p>
            <w:pPr>
              <w:spacing w:after="0" w:line="240" w:lineRule="auto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 w:eastAsiaTheme="minorEastAsia"/>
                  </w:rPr>
                  <m:t>4.5 T</m:t>
                </m:r>
              </m:oMath>
            </m:oMathPara>
          </w:p>
        </w:tc>
        <w:tc>
          <w:tcPr>
            <w:tcW w:w="1273" w:type="dxa"/>
          </w:tcPr>
          <w:p>
            <w:pPr>
              <w:spacing w:after="0" w:line="240" w:lineRule="auto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 w:eastAsiaTheme="minorEastAsia"/>
                  </w:rPr>
                  <m:t>4 T</m:t>
                </m:r>
              </m:oMath>
            </m:oMathPara>
          </w:p>
        </w:tc>
        <w:tc>
          <w:tcPr>
            <w:tcW w:w="1287" w:type="dxa"/>
          </w:tcPr>
          <w:p>
            <w:pPr>
              <w:spacing w:after="0" w:line="240" w:lineRule="auto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 w:eastAsiaTheme="minorEastAsia"/>
                  </w:rPr>
                  <m:t>3.5 T</m:t>
                </m:r>
              </m:oMath>
            </m:oMathPara>
          </w:p>
        </w:tc>
        <w:tc>
          <w:tcPr>
            <w:tcW w:w="1273" w:type="dxa"/>
          </w:tcPr>
          <w:p>
            <w:pPr>
              <w:spacing w:after="0" w:line="240" w:lineRule="auto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 w:eastAsiaTheme="minorEastAsia"/>
                  </w:rPr>
                  <m:t>3 T</m:t>
                </m:r>
              </m:oMath>
            </m:oMathPara>
          </w:p>
        </w:tc>
        <w:tc>
          <w:tcPr>
            <w:tcW w:w="1287" w:type="dxa"/>
          </w:tcPr>
          <w:p>
            <w:pPr>
              <w:spacing w:after="0" w:line="240" w:lineRule="auto"/>
              <w:ind w:firstLine="330" w:firstLineChars="150"/>
              <w:rPr>
                <w:rFonts w:hint="default" w:eastAsiaTheme="minorEastAsia"/>
                <w:lang w:val="en-US"/>
              </w:rPr>
            </w:pPr>
            <w:r>
              <w:rPr>
                <w:rFonts w:hint="default" w:ascii="Cambria Math" w:hAnsi="Cambria Math" w:eastAsiaTheme="minorEastAsia"/>
                <w:i w:val="0"/>
                <w:iCs/>
                <w:lang w:val="en-US"/>
                <w:oMath/>
              </w:rPr>
              <w:t>2</w:t>
            </w:r>
            <w:r>
              <w:rPr>
                <w:rFonts w:hint="default" w:ascii="Cambria Math" w:hAnsi="Cambria Math" w:eastAsiaTheme="minorEastAsia"/>
                <w:i w:val="0"/>
                <w:iCs/>
                <w:lang w:val="en-US"/>
              </w:rPr>
              <w:t>.5</w:t>
            </w:r>
            <w:r>
              <w:rPr>
                <w:rFonts w:hint="default" w:ascii="Cambria Math" w:hAnsi="Cambria Math" w:eastAsiaTheme="minorEastAsia"/>
                <w:i/>
                <w:lang w:val="en-US"/>
              </w:rPr>
              <w:t>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705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m:oMath>
              <m:r>
                <m:rPr>
                  <m:scr m:val="script"/>
                </m:rPr>
                <w:rPr>
                  <w:rFonts w:ascii="Cambria Math" w:hAnsi="Cambria Math" w:eastAsiaTheme="minorEastAsia"/>
                </w:rPr>
                <m:t>E</m:t>
              </m:r>
            </m:oMath>
            <w:r>
              <w:rPr>
                <w:rFonts w:eastAsiaTheme="minorEastAsia"/>
              </w:rPr>
              <w:t>, exp.</w:t>
            </w:r>
            <w:r>
              <w:rPr>
                <w:rFonts w:hint="default" w:eastAsiaTheme="minorEastAsia"/>
                <w:lang w:val="en-US"/>
              </w:rPr>
              <w:t xml:space="preserve"> (V)</w:t>
            </w:r>
          </w:p>
        </w:tc>
        <w:tc>
          <w:tcPr>
            <w:tcW w:w="1271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56.5</w:t>
            </w:r>
          </w:p>
        </w:tc>
        <w:tc>
          <w:tcPr>
            <w:tcW w:w="128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50.89</w:t>
            </w:r>
          </w:p>
        </w:tc>
        <w:tc>
          <w:tcPr>
            <w:tcW w:w="1273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45.24</w:t>
            </w:r>
          </w:p>
        </w:tc>
        <w:tc>
          <w:tcPr>
            <w:tcW w:w="128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38.58</w:t>
            </w:r>
          </w:p>
        </w:tc>
        <w:tc>
          <w:tcPr>
            <w:tcW w:w="1273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33.93</w:t>
            </w:r>
          </w:p>
        </w:tc>
        <w:tc>
          <w:tcPr>
            <w:tcW w:w="128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28.27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705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m:oMath>
              <m:r>
                <m:rPr>
                  <m:scr m:val="script"/>
                </m:rPr>
                <w:rPr>
                  <w:rFonts w:ascii="Cambria Math" w:hAnsi="Cambria Math" w:eastAsiaTheme="minorEastAsia"/>
                </w:rPr>
                <m:t>E</m:t>
              </m:r>
            </m:oMath>
            <w:r>
              <w:rPr>
                <w:rFonts w:eastAsiaTheme="minorEastAsia"/>
              </w:rPr>
              <w:t>, theor.</w:t>
            </w:r>
            <w:r>
              <w:rPr>
                <w:rFonts w:hint="default" w:eastAsiaTheme="minorEastAsia"/>
                <w:lang w:val="en-US"/>
              </w:rPr>
              <w:t xml:space="preserve"> (V)</w:t>
            </w:r>
          </w:p>
        </w:tc>
        <w:tc>
          <w:tcPr>
            <w:tcW w:w="1271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18</w:t>
            </w:r>
            <w:r>
              <w:rPr>
                <w:rFonts w:hint="default" w:ascii="Calibri" w:hAnsi="Calibri" w:cs="Calibri" w:eastAsiaTheme="minorEastAsia"/>
                <w:lang w:val="en-US"/>
              </w:rPr>
              <w:t>π ≈ 56.5</w:t>
            </w:r>
            <w:r>
              <w:rPr>
                <w:rFonts w:hint="default" w:ascii="Arial" w:hAnsi="Arial" w:cs="Arial" w:eastAsiaTheme="minorEastAsia"/>
                <w:lang w:val="en-US"/>
              </w:rPr>
              <w:t xml:space="preserve"> </w:t>
            </w:r>
          </w:p>
        </w:tc>
        <w:tc>
          <w:tcPr>
            <w:tcW w:w="128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50.89</w:t>
            </w:r>
          </w:p>
        </w:tc>
        <w:tc>
          <w:tcPr>
            <w:tcW w:w="1273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45.24</w:t>
            </w:r>
          </w:p>
        </w:tc>
        <w:tc>
          <w:tcPr>
            <w:tcW w:w="128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39.58</w:t>
            </w:r>
          </w:p>
        </w:tc>
        <w:tc>
          <w:tcPr>
            <w:tcW w:w="1273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33.93</w:t>
            </w:r>
          </w:p>
        </w:tc>
        <w:tc>
          <w:tcPr>
            <w:tcW w:w="128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28.27</w:t>
            </w:r>
          </w:p>
        </w:tc>
      </w:tr>
    </w:tbl>
    <w:p>
      <w:pPr>
        <w:rPr>
          <w:rFonts w:eastAsiaTheme="minorEastAsia"/>
        </w:rPr>
      </w:pPr>
    </w:p>
    <w:p>
      <w:pPr>
        <w:spacing w:before="240" w:after="240"/>
        <w:rPr>
          <w:b/>
          <w:bCs/>
          <w:u w:val="single"/>
        </w:rPr>
      </w:pPr>
      <w:r>
        <w:rPr>
          <w:b/>
          <w:bCs/>
          <w:u w:val="single"/>
        </w:rPr>
        <w:t>Part B.   Changing the area of the wire loop</w:t>
      </w:r>
    </w:p>
    <w:p>
      <w:pPr>
        <w:pStyle w:val="8"/>
        <w:numPr>
          <w:ilvl w:val="0"/>
          <w:numId w:val="2"/>
        </w:numPr>
        <w:spacing w:before="240" w:after="240"/>
      </w:pPr>
      <w:r>
        <w:t>Choose variable “Radius of the loop”.</w:t>
      </w:r>
    </w:p>
    <w:p>
      <w:pPr>
        <w:pStyle w:val="8"/>
        <w:numPr>
          <w:ilvl w:val="0"/>
          <w:numId w:val="2"/>
        </w:numPr>
        <w:spacing w:before="240" w:after="240"/>
      </w:pPr>
      <w:r>
        <w:t>Set the radius of the circular wire loop to be 5m and measure the induced emf</w:t>
      </w:r>
      <w:r>
        <w:rPr>
          <w:rFonts w:eastAsiaTheme="minorEastAsia"/>
        </w:rPr>
        <w:t xml:space="preserve"> </w:t>
      </w:r>
      <m:oMath>
        <m:r>
          <m:rPr>
            <m:scr m:val="script"/>
          </m:rPr>
          <w:rPr>
            <w:rFonts w:ascii="Cambria Math" w:hAnsi="Cambria Math"/>
          </w:rPr>
          <m:t>E</m:t>
        </m:r>
      </m:oMath>
      <w:r>
        <w:rPr>
          <w:rFonts w:eastAsiaTheme="minorEastAsia"/>
        </w:rPr>
        <w:t xml:space="preserve">. Record the result in the data table. </w:t>
      </w:r>
    </w:p>
    <w:p>
      <w:pPr>
        <w:pStyle w:val="8"/>
        <w:numPr>
          <w:ilvl w:val="0"/>
          <w:numId w:val="2"/>
        </w:numPr>
        <w:spacing w:before="240" w:after="240"/>
      </w:pPr>
      <w:r>
        <w:t xml:space="preserve">Repeat your measurements of </w:t>
      </w:r>
      <m:oMath>
        <m:r>
          <m:rPr>
            <m:scr m:val="script"/>
          </m:rPr>
          <w:rPr>
            <w:rFonts w:ascii="Cambria Math" w:hAnsi="Cambria Math"/>
          </w:rPr>
          <m:t>E</m:t>
        </m:r>
      </m:oMath>
      <w:r>
        <w:t xml:space="preserve"> as you decrease the radius by 0.5 meters and record your data in the data table</w:t>
      </w:r>
    </w:p>
    <w:p>
      <w:pPr>
        <w:pStyle w:val="8"/>
        <w:numPr>
          <w:ilvl w:val="0"/>
          <w:numId w:val="2"/>
        </w:numPr>
        <w:spacing w:before="240" w:after="240"/>
      </w:pPr>
      <w:r>
        <w:t xml:space="preserve">Calculate </w:t>
      </w:r>
      <m:oMath>
        <m:r>
          <m:rPr>
            <m:scr m:val="script"/>
          </m:rPr>
          <w:rPr>
            <w:rFonts w:ascii="Cambria Math" w:hAnsi="Cambria Math"/>
          </w:rPr>
          <m:t>E</m:t>
        </m:r>
      </m:oMath>
      <w:r>
        <w:t xml:space="preserve"> using Eqs. (1) and (2) and record your theoretical results in the data table.</w:t>
      </w:r>
    </w:p>
    <w:p>
      <w:pPr>
        <w:pStyle w:val="8"/>
        <w:spacing w:before="240" w:after="240"/>
        <w:rPr>
          <w:i/>
          <w:iCs/>
        </w:rPr>
      </w:pPr>
      <w:r>
        <w:rPr>
          <w:i/>
          <w:iCs/>
          <w:u w:val="single"/>
        </w:rPr>
        <w:t>Note</w:t>
      </w:r>
      <w:r>
        <w:rPr>
          <w:i/>
          <w:iCs/>
        </w:rPr>
        <w:t>: magnetic field in part B changes from +5T to -5T; time of experiment is 5s.</w:t>
      </w:r>
    </w:p>
    <w:p>
      <w:pPr>
        <w:pStyle w:val="8"/>
        <w:spacing w:before="240" w:after="240"/>
        <w:rPr>
          <w:i/>
          <w:iCs/>
        </w:rPr>
      </w:pPr>
    </w:p>
    <w:p>
      <w:pPr>
        <w:pStyle w:val="8"/>
        <w:spacing w:before="240" w:after="240"/>
        <w:rPr>
          <w:i/>
          <w:iCs/>
        </w:rPr>
      </w:pPr>
      <w:r>
        <w:rPr>
          <w:rFonts w:hint="default"/>
          <w:i/>
          <w:iCs/>
        </w:rPr>
        <w:t xml:space="preserve">Formula: ϵ = </w:t>
      </w:r>
      <w:r>
        <w:rPr>
          <w:rFonts w:hint="default"/>
          <w:i/>
          <w:iCs/>
          <w:lang w:val="en-US"/>
        </w:rPr>
        <w:t>2</w:t>
      </w:r>
      <w:r>
        <w:rPr>
          <w:rFonts w:hint="default"/>
          <w:i/>
          <w:iCs/>
        </w:rPr>
        <w:t>*π</w:t>
      </w:r>
      <w:r>
        <w:rPr>
          <w:rFonts w:hint="default"/>
          <w:i/>
          <w:iCs/>
          <w:lang w:val="en-US"/>
        </w:rPr>
        <w:t>*r</w:t>
      </w:r>
      <w:r>
        <w:rPr>
          <w:rFonts w:hint="default"/>
          <w:i/>
          <w:iCs/>
          <w:vertAlign w:val="superscript"/>
          <w:lang w:val="en-US"/>
        </w:rPr>
        <w:t>2</w:t>
      </w:r>
    </w:p>
    <w:tbl>
      <w:tblPr>
        <w:tblStyle w:val="6"/>
        <w:tblW w:w="9383" w:type="dxa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271"/>
        <w:gridCol w:w="1287"/>
        <w:gridCol w:w="1273"/>
        <w:gridCol w:w="1287"/>
        <w:gridCol w:w="1273"/>
        <w:gridCol w:w="1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Radius</w:t>
            </w:r>
          </w:p>
        </w:tc>
        <w:tc>
          <w:tcPr>
            <w:tcW w:w="1271" w:type="dxa"/>
          </w:tcPr>
          <w:p>
            <w:pPr>
              <w:spacing w:after="0" w:line="240" w:lineRule="auto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 w:eastAsiaTheme="minorEastAsia"/>
                  </w:rPr>
                  <m:t>5 m</m:t>
                </m:r>
              </m:oMath>
            </m:oMathPara>
          </w:p>
        </w:tc>
        <w:tc>
          <w:tcPr>
            <w:tcW w:w="1287" w:type="dxa"/>
          </w:tcPr>
          <w:p>
            <w:pPr>
              <w:spacing w:after="0" w:line="240" w:lineRule="auto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 w:eastAsiaTheme="minorEastAsia"/>
                  </w:rPr>
                  <m:t>4.5 m</m:t>
                </m:r>
              </m:oMath>
            </m:oMathPara>
          </w:p>
        </w:tc>
        <w:tc>
          <w:tcPr>
            <w:tcW w:w="1273" w:type="dxa"/>
          </w:tcPr>
          <w:p>
            <w:pPr>
              <w:spacing w:after="0" w:line="240" w:lineRule="auto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 w:eastAsiaTheme="minorEastAsia"/>
                  </w:rPr>
                  <m:t>4 m</m:t>
                </m:r>
              </m:oMath>
            </m:oMathPara>
          </w:p>
        </w:tc>
        <w:tc>
          <w:tcPr>
            <w:tcW w:w="1287" w:type="dxa"/>
          </w:tcPr>
          <w:p>
            <w:pPr>
              <w:spacing w:after="0" w:line="240" w:lineRule="auto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 w:eastAsiaTheme="minorEastAsia"/>
                  </w:rPr>
                  <m:t>3.5 m</m:t>
                </m:r>
              </m:oMath>
            </m:oMathPara>
          </w:p>
        </w:tc>
        <w:tc>
          <w:tcPr>
            <w:tcW w:w="1273" w:type="dxa"/>
          </w:tcPr>
          <w:p>
            <w:pPr>
              <w:spacing w:after="0" w:line="240" w:lineRule="auto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 w:eastAsiaTheme="minorEastAsia"/>
                  </w:rPr>
                  <m:t>3 m</m:t>
                </m:r>
              </m:oMath>
            </m:oMathPara>
          </w:p>
        </w:tc>
        <w:tc>
          <w:tcPr>
            <w:tcW w:w="1287" w:type="dxa"/>
          </w:tcPr>
          <w:p>
            <w:pPr>
              <w:spacing w:after="0" w:line="240" w:lineRule="auto"/>
              <w:ind w:firstLine="330" w:firstLineChars="150"/>
              <w:rPr>
                <w:rFonts w:hint="default" w:eastAsiaTheme="minorEastAsia"/>
                <w:lang w:val="en-US"/>
              </w:rPr>
            </w:pPr>
            <w:r>
              <w:rPr>
                <w:rFonts w:hint="default" w:ascii="Cambria Math" w:hAnsi="Cambria Math" w:eastAsiaTheme="minorEastAsia"/>
                <w:i w:val="0"/>
                <w:iCs/>
                <w:lang w:val="en-US"/>
                <w:oMath/>
              </w:rPr>
              <w:t>2</w:t>
            </w:r>
            <w:r>
              <w:rPr>
                <w:rFonts w:hint="default" w:ascii="Cambria Math" w:hAnsi="Cambria Math" w:eastAsiaTheme="minorEastAsia"/>
                <w:i w:val="0"/>
                <w:iCs/>
                <w:lang w:val="en-US"/>
              </w:rPr>
              <w:t>.5</w:t>
            </w:r>
            <w:r>
              <w:rPr>
                <w:rFonts w:hint="default" w:ascii="Cambria Math" w:hAnsi="Cambria Math" w:eastAsiaTheme="minorEastAsia"/>
                <w:i/>
                <w:lang w:val="en-US"/>
              </w:rPr>
              <w:t>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705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m:oMath>
              <m:r>
                <m:rPr>
                  <m:scr m:val="script"/>
                </m:rPr>
                <w:rPr>
                  <w:rFonts w:ascii="Cambria Math" w:hAnsi="Cambria Math" w:eastAsiaTheme="minorEastAsia"/>
                </w:rPr>
                <m:t>E</m:t>
              </m:r>
            </m:oMath>
            <w:r>
              <w:rPr>
                <w:rFonts w:eastAsiaTheme="minorEastAsia"/>
              </w:rPr>
              <w:t>, exp.</w:t>
            </w:r>
            <w:r>
              <w:rPr>
                <w:rFonts w:hint="default" w:eastAsiaTheme="minorEastAsia"/>
                <w:lang w:val="en-US"/>
              </w:rPr>
              <w:t xml:space="preserve"> (V)</w:t>
            </w:r>
          </w:p>
        </w:tc>
        <w:tc>
          <w:tcPr>
            <w:tcW w:w="1271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157.08</w:t>
            </w:r>
          </w:p>
        </w:tc>
        <w:tc>
          <w:tcPr>
            <w:tcW w:w="128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127.23</w:t>
            </w:r>
          </w:p>
        </w:tc>
        <w:tc>
          <w:tcPr>
            <w:tcW w:w="1273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100.53</w:t>
            </w:r>
          </w:p>
        </w:tc>
        <w:tc>
          <w:tcPr>
            <w:tcW w:w="128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76.97</w:t>
            </w:r>
          </w:p>
        </w:tc>
        <w:tc>
          <w:tcPr>
            <w:tcW w:w="1273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56.55</w:t>
            </w:r>
          </w:p>
        </w:tc>
        <w:tc>
          <w:tcPr>
            <w:tcW w:w="128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39.27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705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m:oMath>
              <m:r>
                <m:rPr>
                  <m:scr m:val="script"/>
                </m:rPr>
                <w:rPr>
                  <w:rFonts w:ascii="Cambria Math" w:hAnsi="Cambria Math" w:eastAsiaTheme="minorEastAsia"/>
                </w:rPr>
                <m:t>E</m:t>
              </m:r>
            </m:oMath>
            <w:r>
              <w:rPr>
                <w:rFonts w:eastAsiaTheme="minorEastAsia"/>
              </w:rPr>
              <w:t>, theor.</w:t>
            </w:r>
            <w:r>
              <w:rPr>
                <w:rFonts w:hint="default" w:eastAsiaTheme="minorEastAsia"/>
                <w:lang w:val="en-US"/>
              </w:rPr>
              <w:t xml:space="preserve"> (V)</w:t>
            </w:r>
          </w:p>
        </w:tc>
        <w:tc>
          <w:tcPr>
            <w:tcW w:w="1271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50</w:t>
            </w:r>
            <w:r>
              <w:rPr>
                <w:rFonts w:hint="default" w:eastAsiaTheme="minorEastAsia"/>
              </w:rPr>
              <w:t xml:space="preserve">π ≈ </w:t>
            </w:r>
            <w:r>
              <w:rPr>
                <w:rFonts w:hint="default" w:eastAsiaTheme="minorEastAsia"/>
                <w:lang w:val="en-US"/>
              </w:rPr>
              <w:t>1</w:t>
            </w:r>
            <w:r>
              <w:rPr>
                <w:rFonts w:hint="default" w:eastAsiaTheme="minorEastAsia"/>
              </w:rPr>
              <w:t>5</w:t>
            </w:r>
            <w:r>
              <w:rPr>
                <w:rFonts w:hint="default" w:eastAsiaTheme="minorEastAsia"/>
                <w:lang w:val="en-US"/>
              </w:rPr>
              <w:t>7</w:t>
            </w:r>
            <w:r>
              <w:rPr>
                <w:rFonts w:hint="default" w:eastAsiaTheme="minorEastAsia"/>
              </w:rPr>
              <w:t>.</w:t>
            </w:r>
            <w:r>
              <w:rPr>
                <w:rFonts w:hint="default" w:eastAsiaTheme="minorEastAsia"/>
                <w:lang w:val="en-US"/>
              </w:rPr>
              <w:t>08</w:t>
            </w:r>
          </w:p>
        </w:tc>
        <w:tc>
          <w:tcPr>
            <w:tcW w:w="128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127.23</w:t>
            </w:r>
          </w:p>
        </w:tc>
        <w:tc>
          <w:tcPr>
            <w:tcW w:w="1273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32</w:t>
            </w:r>
            <w:r>
              <w:rPr>
                <w:rFonts w:hint="default" w:eastAsiaTheme="minorEastAsia"/>
              </w:rPr>
              <w:t>π ≈ 1</w:t>
            </w:r>
            <w:r>
              <w:rPr>
                <w:rFonts w:hint="default" w:eastAsiaTheme="minorEastAsia"/>
                <w:lang w:val="en-US"/>
              </w:rPr>
              <w:t>00</w:t>
            </w:r>
            <w:r>
              <w:rPr>
                <w:rFonts w:hint="default" w:eastAsiaTheme="minorEastAsia"/>
              </w:rPr>
              <w:t>.</w:t>
            </w:r>
            <w:r>
              <w:rPr>
                <w:rFonts w:hint="default" w:eastAsiaTheme="minorEastAsia"/>
                <w:lang w:val="en-US"/>
              </w:rPr>
              <w:t>53</w:t>
            </w:r>
          </w:p>
        </w:tc>
        <w:tc>
          <w:tcPr>
            <w:tcW w:w="128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76.97</w:t>
            </w:r>
          </w:p>
        </w:tc>
        <w:tc>
          <w:tcPr>
            <w:tcW w:w="1273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56.55</w:t>
            </w:r>
          </w:p>
        </w:tc>
        <w:tc>
          <w:tcPr>
            <w:tcW w:w="128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39.27</w:t>
            </w:r>
          </w:p>
        </w:tc>
      </w:tr>
    </w:tbl>
    <w:p>
      <w:pPr>
        <w:spacing w:before="240" w:after="240"/>
        <w:rPr>
          <w:b/>
          <w:bCs/>
          <w:u w:val="single"/>
        </w:rPr>
      </w:pPr>
      <w:r>
        <w:rPr>
          <w:b/>
          <w:bCs/>
          <w:u w:val="single"/>
        </w:rPr>
        <w:t xml:space="preserve">Part C.   Changing the angle </w:t>
      </w:r>
      <m:oMath>
        <m:r>
          <m:rPr>
            <m:sty m:val="bi"/>
          </m:rPr>
          <w:rPr>
            <w:rFonts w:ascii="Cambria Math" w:hAnsi="Cambria Math"/>
            <w:u w:val="single"/>
          </w:rPr>
          <m:t>θ</m:t>
        </m:r>
      </m:oMath>
      <w:r>
        <w:rPr>
          <w:rFonts w:eastAsiaTheme="minorEastAsia"/>
          <w:b/>
          <w:bCs/>
          <w:u w:val="single"/>
        </w:rPr>
        <w:t xml:space="preserve"> </w:t>
      </w:r>
      <w:r>
        <w:rPr>
          <w:b/>
          <w:bCs/>
          <w:u w:val="single"/>
        </w:rPr>
        <w:t>between the field and the surface</w:t>
      </w:r>
    </w:p>
    <w:p>
      <w:pPr>
        <w:pStyle w:val="8"/>
        <w:numPr>
          <w:ilvl w:val="0"/>
          <w:numId w:val="3"/>
        </w:numPr>
        <w:spacing w:before="240" w:after="240"/>
      </w:pPr>
      <w:r>
        <w:t>Choose variable “Angle between the field line and the surface”.</w:t>
      </w:r>
    </w:p>
    <w:p>
      <w:pPr>
        <w:pStyle w:val="8"/>
        <w:numPr>
          <w:ilvl w:val="0"/>
          <w:numId w:val="3"/>
        </w:numPr>
        <w:spacing w:before="240" w:after="240"/>
      </w:pPr>
      <w:r>
        <w:t xml:space="preserve">Set the angle </w:t>
      </w:r>
      <m:oMath>
        <m:r>
          <w:rPr>
            <w:rFonts w:ascii="Cambria Math" w:hAnsi="Cambria Math"/>
          </w:rPr>
          <m:t>θ</m:t>
        </m:r>
      </m:oMath>
      <w:r>
        <w:t xml:space="preserve"> between the field and the surface somewhere in the interval between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5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</w:rPr>
              <m:t>°</m:t>
            </m:r>
            <m:ctrlPr>
              <w:rPr>
                <w:rFonts w:ascii="Cambria Math" w:hAnsi="Cambria Math"/>
                <w:i/>
              </w:rPr>
            </m:ctrlPr>
          </m:sup>
        </m:sSup>
      </m:oMath>
      <w:r>
        <w:rPr>
          <w:rFonts w:eastAsiaTheme="minorEastAsia"/>
        </w:rPr>
        <w:t xml:space="preserve"> and </w:t>
      </w:r>
      <m:oMath>
        <m:sSup>
          <m:sSupPr>
            <m:ctrlPr>
              <w:rPr>
                <w:rFonts w:ascii="Cambria Math" w:hAnsi="Cambria Math" w:eastAsiaTheme="minorEastAsia"/>
                <w:i/>
              </w:rPr>
            </m:ctrlPr>
          </m:sSupPr>
          <m:e>
            <m:r>
              <w:rPr>
                <w:rFonts w:ascii="Cambria Math" w:hAnsi="Cambria Math" w:eastAsiaTheme="minorEastAsia"/>
              </w:rPr>
              <m:t>10</m:t>
            </m:r>
            <m:ctrlPr>
              <w:rPr>
                <w:rFonts w:ascii="Cambria Math" w:hAnsi="Cambria Math" w:eastAsiaTheme="minorEastAsia"/>
                <w:i/>
              </w:rPr>
            </m:ctrlPr>
          </m:e>
          <m:sup>
            <m:r>
              <w:rPr>
                <w:rFonts w:ascii="Cambria Math" w:hAnsi="Cambria Math" w:eastAsiaTheme="minorEastAsia"/>
              </w:rPr>
              <m:t>°</m:t>
            </m:r>
            <m:ctrlPr>
              <w:rPr>
                <w:rFonts w:ascii="Cambria Math" w:hAnsi="Cambria Math" w:eastAsiaTheme="minorEastAsia"/>
                <w:i/>
              </w:rPr>
            </m:ctrlPr>
          </m:sup>
        </m:sSup>
      </m:oMath>
      <w:r>
        <w:t xml:space="preserve">and measure the induced emf </w:t>
      </w:r>
      <m:oMath>
        <m:r>
          <m:rPr>
            <m:scr m:val="script"/>
          </m:rPr>
          <w:rPr>
            <w:rFonts w:ascii="Cambria Math" w:hAnsi="Cambria Math"/>
          </w:rPr>
          <m:t>E</m:t>
        </m:r>
      </m:oMath>
      <w:r>
        <w:rPr>
          <w:rFonts w:eastAsiaTheme="minorEastAsia"/>
        </w:rPr>
        <w:t>. Record the results in the data table.</w:t>
      </w:r>
      <w:r>
        <w:t xml:space="preserve">  </w:t>
      </w:r>
    </w:p>
    <w:p>
      <w:pPr>
        <w:pStyle w:val="8"/>
        <w:numPr>
          <w:ilvl w:val="0"/>
          <w:numId w:val="3"/>
        </w:numPr>
        <w:spacing w:before="240" w:after="240"/>
      </w:pPr>
      <w:r>
        <w:t xml:space="preserve">Repeat your measurements as you increase the angle </w:t>
      </w:r>
      <m:oMath>
        <m:r>
          <w:rPr>
            <w:rFonts w:ascii="Cambria Math" w:hAnsi="Cambria Math"/>
          </w:rPr>
          <m:t>θ</m:t>
        </m:r>
      </m:oMath>
      <w:r>
        <w:rPr>
          <w:rFonts w:eastAsiaTheme="minorEastAsia"/>
        </w:rPr>
        <w:t xml:space="preserve"> </w:t>
      </w:r>
      <w:r>
        <w:t>by setting it in the intervals shown in the data table and record your data in the table.</w:t>
      </w:r>
    </w:p>
    <w:p>
      <w:pPr>
        <w:pStyle w:val="8"/>
        <w:numPr>
          <w:ilvl w:val="0"/>
          <w:numId w:val="3"/>
        </w:numPr>
        <w:spacing w:before="240" w:after="240"/>
      </w:pPr>
      <w:r>
        <w:t xml:space="preserve">Calculate </w:t>
      </w:r>
      <m:oMath>
        <m:r>
          <m:rPr>
            <m:scr m:val="script"/>
          </m:rPr>
          <w:rPr>
            <w:rFonts w:ascii="Cambria Math" w:hAnsi="Cambria Math"/>
          </w:rPr>
          <m:t>E</m:t>
        </m:r>
      </m:oMath>
      <w:r>
        <w:t xml:space="preserve"> using Eqs. (1) and (2) and record your theoretical results in the data table.</w:t>
      </w:r>
    </w:p>
    <w:p>
      <w:pPr>
        <w:pStyle w:val="8"/>
        <w:spacing w:before="240" w:after="240"/>
        <w:rPr>
          <w:rFonts w:eastAsiaTheme="minorEastAsia"/>
          <w:b/>
          <w:bCs/>
          <w:i/>
          <w:iCs/>
        </w:rPr>
      </w:pPr>
      <w:r>
        <w:rPr>
          <w:i/>
          <w:iCs/>
          <w:u w:val="single"/>
        </w:rPr>
        <w:t>Note</w:t>
      </w:r>
      <w:r>
        <w:rPr>
          <w:i/>
          <w:iCs/>
        </w:rPr>
        <w:t xml:space="preserve">: magnetic field in part C changes from +5T to -5T; time of experiment is 5s; the radius of the circular loop is 3m. </w:t>
      </w:r>
      <w:r>
        <w:rPr>
          <w:b/>
          <w:bCs/>
          <w:i/>
          <w:iCs/>
        </w:rPr>
        <w:t xml:space="preserve">Be careful: angle </w:t>
      </w:r>
      <m:oMath>
        <m:r>
          <m:rPr>
            <m:sty m:val="bi"/>
          </m:rPr>
          <w:rPr>
            <w:rFonts w:ascii="Cambria Math" w:hAnsi="Cambria Math"/>
          </w:rPr>
          <m:t>ϕ</m:t>
        </m:r>
      </m:oMath>
      <w:r>
        <w:rPr>
          <w:rFonts w:eastAsiaTheme="minorEastAsia"/>
          <w:b/>
          <w:bCs/>
          <w:i/>
          <w:iCs/>
        </w:rPr>
        <w:t xml:space="preserve"> in Eq. (2) is equal to: </w:t>
      </w:r>
      <m:oMath>
        <m:r>
          <m:rPr>
            <m:sty m:val="bi"/>
          </m:rPr>
          <w:rPr>
            <w:rFonts w:ascii="Cambria Math" w:hAnsi="Cambria Math" w:eastAsiaTheme="minorEastAsia"/>
          </w:rPr>
          <m:t>ϕ=</m:t>
        </m:r>
        <m:sSup>
          <m:sSupPr>
            <m:ctrlPr>
              <w:rPr>
                <w:rFonts w:ascii="Cambria Math" w:hAnsi="Cambria Math" w:eastAsiaTheme="minorEastAsia"/>
                <w:b/>
                <w:bCs/>
                <w:i/>
                <w:iCs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eastAsiaTheme="minorEastAsia"/>
              </w:rPr>
              <m:t>90</m:t>
            </m:r>
            <m:ctrlPr>
              <w:rPr>
                <w:rFonts w:ascii="Cambria Math" w:hAnsi="Cambria Math" w:eastAsiaTheme="minorEastAsia"/>
                <w:b/>
                <w:bCs/>
                <w:i/>
                <w:iCs/>
              </w:rPr>
            </m:ctrlPr>
          </m:e>
          <m:sup>
            <m:r>
              <m:rPr>
                <m:sty m:val="bi"/>
              </m:rPr>
              <w:rPr>
                <w:rFonts w:ascii="Cambria Math" w:hAnsi="Cambria Math" w:eastAsiaTheme="minorEastAsia"/>
              </w:rPr>
              <m:t>°</m:t>
            </m:r>
            <m:ctrlPr>
              <w:rPr>
                <w:rFonts w:ascii="Cambria Math" w:hAnsi="Cambria Math" w:eastAsiaTheme="minorEastAsia"/>
                <w:b/>
                <w:bCs/>
                <w:i/>
                <w:iCs/>
              </w:rPr>
            </m:ctrlPr>
          </m:sup>
        </m:sSup>
        <m:r>
          <m:rPr>
            <m:sty m:val="bi"/>
          </m:rPr>
          <w:rPr>
            <w:rFonts w:ascii="Cambria Math" w:hAnsi="Cambria Math" w:eastAsiaTheme="minorEastAsia"/>
          </w:rPr>
          <m:t>-θ</m:t>
        </m:r>
      </m:oMath>
      <w:r>
        <w:rPr>
          <w:rFonts w:eastAsiaTheme="minorEastAsia"/>
          <w:b/>
          <w:bCs/>
          <w:i/>
          <w:iCs/>
        </w:rPr>
        <w:t xml:space="preserve"> !!</w:t>
      </w:r>
    </w:p>
    <w:p>
      <w:pPr>
        <w:pStyle w:val="8"/>
        <w:spacing w:before="240" w:after="240"/>
        <w:rPr>
          <w:rFonts w:eastAsiaTheme="minorEastAsia"/>
          <w:b/>
          <w:bCs/>
          <w:i/>
          <w:iCs/>
        </w:rPr>
      </w:pPr>
    </w:p>
    <w:p>
      <w:pPr>
        <w:pStyle w:val="8"/>
        <w:spacing w:before="240" w:after="240"/>
        <w:rPr>
          <w:rFonts w:hint="default" w:eastAsiaTheme="minorEastAsia"/>
          <w:b/>
          <w:bCs/>
          <w:i/>
          <w:iCs/>
          <w:lang w:val="en-US"/>
        </w:rPr>
      </w:pPr>
      <w:r>
        <w:rPr>
          <w:rFonts w:hint="default" w:eastAsiaTheme="minorEastAsia"/>
          <w:b w:val="0"/>
          <w:bCs w:val="0"/>
          <w:i/>
          <w:iCs/>
        </w:rPr>
        <w:t xml:space="preserve">Formula: ϵ = </w:t>
      </w:r>
      <w:r>
        <w:rPr>
          <w:rFonts w:hint="default" w:eastAsiaTheme="minorEastAsia"/>
          <w:b w:val="0"/>
          <w:bCs w:val="0"/>
          <w:i/>
          <w:iCs/>
          <w:lang w:val="en-US"/>
        </w:rPr>
        <w:t>18</w:t>
      </w:r>
      <w:r>
        <w:rPr>
          <w:rFonts w:hint="default" w:eastAsiaTheme="minorEastAsia"/>
          <w:b w:val="0"/>
          <w:bCs w:val="0"/>
          <w:i/>
          <w:iCs/>
        </w:rPr>
        <w:t>*π*</w:t>
      </w:r>
      <w:r>
        <w:rPr>
          <w:rFonts w:hint="default" w:eastAsiaTheme="minorEastAsia"/>
          <w:b w:val="0"/>
          <w:bCs w:val="0"/>
          <w:i/>
          <w:iCs/>
          <w:lang w:val="en-US"/>
        </w:rPr>
        <w:t>sin(</w:t>
      </w:r>
      <w:r>
        <w:rPr>
          <w:rFonts w:hint="default" w:ascii="Arial" w:hAnsi="Arial" w:cs="Arial" w:eastAsiaTheme="minorEastAsia"/>
          <w:b w:val="0"/>
          <w:bCs w:val="0"/>
          <w:i/>
          <w:iCs/>
          <w:lang w:val="en-US"/>
        </w:rPr>
        <w:t>θ</w:t>
      </w:r>
      <w:r>
        <w:rPr>
          <w:rFonts w:hint="default" w:eastAsiaTheme="minorEastAsia"/>
          <w:b w:val="0"/>
          <w:bCs w:val="0"/>
          <w:i/>
          <w:iCs/>
          <w:lang w:val="en-US"/>
        </w:rPr>
        <w:t>)</w:t>
      </w:r>
    </w:p>
    <w:p>
      <w:pPr>
        <w:pStyle w:val="8"/>
        <w:spacing w:before="240" w:after="240"/>
        <w:rPr>
          <w:i/>
          <w:iCs/>
        </w:rPr>
      </w:pPr>
    </w:p>
    <w:tbl>
      <w:tblPr>
        <w:tblStyle w:val="6"/>
        <w:tblW w:w="8096" w:type="dxa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271"/>
        <w:gridCol w:w="1287"/>
        <w:gridCol w:w="1273"/>
        <w:gridCol w:w="1287"/>
        <w:gridCol w:w="1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Interval</w:t>
            </w:r>
          </w:p>
        </w:tc>
        <w:tc>
          <w:tcPr>
            <w:tcW w:w="1271" w:type="dxa"/>
          </w:tcPr>
          <w:p>
            <w:pPr>
              <w:spacing w:after="0" w:line="240" w:lineRule="auto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 w:eastAsiaTheme="minorEastAsia"/>
                  </w:rPr>
                  <m:t>5°-10°</m:t>
                </m:r>
              </m:oMath>
            </m:oMathPara>
          </w:p>
        </w:tc>
        <w:tc>
          <w:tcPr>
            <w:tcW w:w="1287" w:type="dxa"/>
          </w:tcPr>
          <w:p>
            <w:pPr>
              <w:spacing w:after="0" w:line="240" w:lineRule="auto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 w:eastAsiaTheme="minorEastAsia"/>
                  </w:rPr>
                  <m:t>15°-25°</m:t>
                </m:r>
              </m:oMath>
            </m:oMathPara>
          </w:p>
        </w:tc>
        <w:tc>
          <w:tcPr>
            <w:tcW w:w="1273" w:type="dxa"/>
          </w:tcPr>
          <w:p>
            <w:pPr>
              <w:spacing w:after="0" w:line="240" w:lineRule="auto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 w:eastAsiaTheme="minorEastAsia"/>
                  </w:rPr>
                  <m:t>25°-35°</m:t>
                </m:r>
              </m:oMath>
            </m:oMathPara>
          </w:p>
        </w:tc>
        <w:tc>
          <w:tcPr>
            <w:tcW w:w="1287" w:type="dxa"/>
          </w:tcPr>
          <w:p>
            <w:pPr>
              <w:spacing w:after="0" w:line="240" w:lineRule="auto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 w:eastAsiaTheme="minorEastAsia"/>
                  </w:rPr>
                  <m:t>45°-55°</m:t>
                </m:r>
              </m:oMath>
            </m:oMathPara>
          </w:p>
        </w:tc>
        <w:tc>
          <w:tcPr>
            <w:tcW w:w="1273" w:type="dxa"/>
          </w:tcPr>
          <w:p>
            <w:pPr>
              <w:spacing w:after="0" w:line="240" w:lineRule="auto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 w:eastAsiaTheme="minorEastAsia"/>
                  </w:rPr>
                  <m:t>65°-75°</m:t>
                </m:r>
              </m:oMath>
            </m:oMathPara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705" w:type="dxa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Calibri" w:cs="Times New Roman"/>
              </w:rPr>
            </w:pPr>
            <m:oMathPara>
              <m:oMath>
                <m:r>
                  <w:rPr>
                    <w:rFonts w:ascii="Cambria Math" w:hAnsi="Cambria Math" w:eastAsia="Calibri" w:cs="Times New Roman"/>
                  </w:rPr>
                  <m:t>θ</m:t>
                </m:r>
              </m:oMath>
            </m:oMathPara>
          </w:p>
        </w:tc>
        <w:tc>
          <w:tcPr>
            <w:tcW w:w="1271" w:type="dxa"/>
          </w:tcPr>
          <w:p>
            <w:pPr>
              <w:spacing w:after="0" w:line="240" w:lineRule="auto"/>
              <w:jc w:val="center"/>
              <w:rPr>
                <w:rFonts w:hint="default" w:ascii="Calibri" w:hAnsi="Calibri" w:eastAsia="Times New Roman" w:cs="Times New Roman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Calibri" w:hAnsi="Calibri" w:eastAsia="Times New Roman" w:cs="Times New Roman"/>
                <w:lang w:val="en-US"/>
              </w:rPr>
            </w:pPr>
            <w:r>
              <w:rPr>
                <w:rFonts w:hint="default" w:ascii="Calibri" w:hAnsi="Calibri" w:eastAsia="Times New Roman" w:cs="Times New Roman"/>
                <w:lang w:val="en-US"/>
              </w:rPr>
              <w:t>7</w:t>
            </w:r>
          </w:p>
        </w:tc>
        <w:tc>
          <w:tcPr>
            <w:tcW w:w="1287" w:type="dxa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Calibri" w:hAnsi="Calibri" w:eastAsia="Times New Roman" w:cs="Times New Roman"/>
                <w:lang w:val="en-US"/>
              </w:rPr>
            </w:pPr>
            <w:r>
              <w:rPr>
                <w:rFonts w:hint="default" w:ascii="Calibri" w:hAnsi="Calibri" w:eastAsia="Times New Roman" w:cs="Times New Roman"/>
                <w:lang w:val="en-US"/>
              </w:rPr>
              <w:t>20</w:t>
            </w:r>
          </w:p>
        </w:tc>
        <w:tc>
          <w:tcPr>
            <w:tcW w:w="1273" w:type="dxa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Calibri" w:hAnsi="Calibri" w:eastAsia="Times New Roman" w:cs="Times New Roman"/>
                <w:lang w:val="en-US"/>
              </w:rPr>
            </w:pPr>
            <w:r>
              <w:rPr>
                <w:rFonts w:hint="default" w:ascii="Calibri" w:hAnsi="Calibri" w:eastAsia="Times New Roman" w:cs="Times New Roman"/>
                <w:lang w:val="en-US"/>
              </w:rPr>
              <w:t>30</w:t>
            </w:r>
          </w:p>
        </w:tc>
        <w:tc>
          <w:tcPr>
            <w:tcW w:w="1287" w:type="dxa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Calibri" w:hAnsi="Calibri" w:eastAsia="Times New Roman" w:cs="Times New Roman"/>
                <w:lang w:val="en-US"/>
              </w:rPr>
            </w:pPr>
            <w:r>
              <w:rPr>
                <w:rFonts w:hint="default" w:ascii="Calibri" w:hAnsi="Calibri" w:eastAsia="Times New Roman" w:cs="Times New Roman"/>
                <w:lang w:val="en-US"/>
              </w:rPr>
              <w:t>40</w:t>
            </w:r>
          </w:p>
        </w:tc>
        <w:tc>
          <w:tcPr>
            <w:tcW w:w="1273" w:type="dxa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Times New Roman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Calibri" w:hAnsi="Calibri" w:eastAsia="Times New Roman" w:cs="Times New Roman"/>
                <w:lang w:val="en-US"/>
              </w:rPr>
            </w:pPr>
            <w:r>
              <w:rPr>
                <w:rFonts w:hint="default" w:ascii="Calibri" w:hAnsi="Calibri" w:eastAsia="Times New Roman" w:cs="Times New Roman"/>
                <w:lang w:val="en-US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705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m:oMath>
              <m:r>
                <m:rPr>
                  <m:scr m:val="script"/>
                </m:rPr>
                <w:rPr>
                  <w:rFonts w:ascii="Cambria Math" w:hAnsi="Cambria Math" w:eastAsiaTheme="minorEastAsia"/>
                </w:rPr>
                <m:t>E</m:t>
              </m:r>
            </m:oMath>
            <w:r>
              <w:rPr>
                <w:rFonts w:eastAsiaTheme="minorEastAsia"/>
              </w:rPr>
              <w:t>, exp.</w:t>
            </w:r>
            <w:r>
              <w:rPr>
                <w:rFonts w:hint="default" w:eastAsiaTheme="minorEastAsia"/>
                <w:lang w:val="en-US"/>
              </w:rPr>
              <w:t xml:space="preserve"> (V)</w:t>
            </w:r>
          </w:p>
        </w:tc>
        <w:tc>
          <w:tcPr>
            <w:tcW w:w="1271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6.89</w:t>
            </w:r>
          </w:p>
        </w:tc>
        <w:tc>
          <w:tcPr>
            <w:tcW w:w="128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19.34</w:t>
            </w:r>
          </w:p>
        </w:tc>
        <w:tc>
          <w:tcPr>
            <w:tcW w:w="1273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28.27</w:t>
            </w:r>
          </w:p>
        </w:tc>
        <w:tc>
          <w:tcPr>
            <w:tcW w:w="128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36.35</w:t>
            </w:r>
          </w:p>
        </w:tc>
        <w:tc>
          <w:tcPr>
            <w:tcW w:w="1273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48.97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705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m:oMath>
              <m:r>
                <m:rPr>
                  <m:scr m:val="script"/>
                </m:rPr>
                <w:rPr>
                  <w:rFonts w:ascii="Cambria Math" w:hAnsi="Cambria Math" w:eastAsiaTheme="minorEastAsia"/>
                </w:rPr>
                <m:t>E</m:t>
              </m:r>
            </m:oMath>
            <w:r>
              <w:rPr>
                <w:rFonts w:eastAsiaTheme="minorEastAsia"/>
              </w:rPr>
              <w:t>, theor.</w:t>
            </w:r>
            <w:r>
              <w:rPr>
                <w:rFonts w:hint="default" w:eastAsiaTheme="minorEastAsia"/>
                <w:lang w:val="en-US"/>
              </w:rPr>
              <w:t xml:space="preserve"> (V)</w:t>
            </w:r>
          </w:p>
        </w:tc>
        <w:tc>
          <w:tcPr>
            <w:tcW w:w="1271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6.89</w:t>
            </w:r>
          </w:p>
        </w:tc>
        <w:tc>
          <w:tcPr>
            <w:tcW w:w="128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19.34</w:t>
            </w:r>
          </w:p>
        </w:tc>
        <w:tc>
          <w:tcPr>
            <w:tcW w:w="1273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28.27</w:t>
            </w:r>
          </w:p>
        </w:tc>
        <w:tc>
          <w:tcPr>
            <w:tcW w:w="128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36.35</w:t>
            </w:r>
          </w:p>
        </w:tc>
        <w:tc>
          <w:tcPr>
            <w:tcW w:w="1273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/>
              </w:rPr>
            </w:pPr>
            <w:r>
              <w:rPr>
                <w:rFonts w:hint="default" w:eastAsiaTheme="minorEastAsia"/>
                <w:lang w:val="en-US"/>
              </w:rPr>
              <w:t>48.97</w:t>
            </w:r>
          </w:p>
        </w:tc>
      </w:tr>
    </w:tbl>
    <w:p>
      <w:pPr>
        <w:spacing w:before="240" w:after="240"/>
        <w:rPr>
          <w:b/>
          <w:bCs/>
        </w:rPr>
      </w:pPr>
    </w:p>
    <w:p>
      <w:pPr>
        <w:rPr>
          <w:rFonts w:eastAsiaTheme="minorEastAsia"/>
          <w:b/>
          <w:bCs/>
          <w:sz w:val="32"/>
          <w:szCs w:val="32"/>
        </w:rPr>
      </w:pPr>
      <w:r>
        <w:rPr>
          <w:rFonts w:eastAsiaTheme="minorEastAsia"/>
          <w:b/>
          <w:bCs/>
          <w:sz w:val="32"/>
          <w:szCs w:val="32"/>
        </w:rPr>
        <w:t>Questions</w:t>
      </w:r>
    </w:p>
    <w:p>
      <w:pPr>
        <w:pStyle w:val="8"/>
        <w:numPr>
          <w:ilvl w:val="0"/>
          <w:numId w:val="4"/>
        </w:numPr>
        <w:rPr>
          <w:rFonts w:eastAsiaTheme="minorEastAsia"/>
        </w:rPr>
      </w:pPr>
      <w:r>
        <w:rPr>
          <w:rFonts w:eastAsiaTheme="minorEastAsia"/>
        </w:rPr>
        <w:t xml:space="preserve">In part A experiment, what was the range of change of the magnetic flux </w:t>
      </w:r>
      <m:oMath>
        <m:sSub>
          <m:sSubPr>
            <m:ctrlPr>
              <w:rPr>
                <w:rFonts w:ascii="Cambria Math" w:hAnsi="Cambria Math" w:eastAsiaTheme="minorEastAsia"/>
                <w:i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eastAsiaTheme="minorEastAsia"/>
              </w:rPr>
              <m:t>Φ</m:t>
            </m:r>
            <m:ctrlPr>
              <w:rPr>
                <w:rFonts w:ascii="Cambria Math" w:hAnsi="Cambria Math" w:eastAsiaTheme="minorEastAsia"/>
                <w:i/>
              </w:rPr>
            </m:ctrlPr>
          </m:e>
          <m:sub>
            <m:r>
              <w:rPr>
                <w:rFonts w:ascii="Cambria Math" w:hAnsi="Cambria Math" w:eastAsiaTheme="minorEastAsia"/>
              </w:rPr>
              <m:t>B</m:t>
            </m:r>
            <m:ctrlPr>
              <w:rPr>
                <w:rFonts w:ascii="Cambria Math" w:hAnsi="Cambria Math" w:eastAsiaTheme="minorEastAsia"/>
                <w:i/>
              </w:rPr>
            </m:ctrlPr>
          </m:sub>
        </m:sSub>
      </m:oMath>
      <w:r>
        <w:rPr>
          <w:rFonts w:eastAsiaTheme="minorEastAsia"/>
        </w:rPr>
        <w:t xml:space="preserve"> when magnetic field was changing from +5T to -5T? </w:t>
      </w:r>
      <w:r>
        <w:rPr>
          <w:rFonts w:eastAsiaTheme="minorEastAsia"/>
          <w:b/>
          <w:bCs/>
        </w:rPr>
        <w:t>Give the quantitative answer with proper units</w:t>
      </w:r>
      <w:r>
        <w:rPr>
          <w:rFonts w:eastAsiaTheme="minorEastAsia"/>
        </w:rPr>
        <w:t>.</w:t>
      </w:r>
    </w:p>
    <w:p>
      <w:pPr>
        <w:rPr>
          <w:rFonts w:eastAsiaTheme="minorEastAsia"/>
        </w:rPr>
      </w:pPr>
    </w:p>
    <w:p>
      <w:pPr>
        <w:ind w:firstLine="720" w:firstLineChars="0"/>
        <w:rPr>
          <w:rFonts w:hint="default" w:eastAsiaTheme="minorEastAsia"/>
          <w:lang w:val="en-US"/>
        </w:rPr>
      </w:pPr>
      <w:r>
        <w:rPr>
          <w:rFonts w:hint="default" w:eastAsiaTheme="minorEastAsia"/>
          <w:lang w:val="en-US"/>
        </w:rPr>
        <w:t>Answer: change of the magnetic flux = 2*B*A = 2*5*π*9 = 282.74 Wb</w:t>
      </w:r>
    </w:p>
    <w:p>
      <w:pPr>
        <w:rPr>
          <w:rFonts w:eastAsiaTheme="minorEastAsia"/>
        </w:rPr>
      </w:pPr>
    </w:p>
    <w:p>
      <w:pPr>
        <w:rPr>
          <w:rFonts w:eastAsiaTheme="minorEastAsia"/>
        </w:rPr>
      </w:pPr>
    </w:p>
    <w:p>
      <w:pPr>
        <w:pStyle w:val="8"/>
        <w:numPr>
          <w:ilvl w:val="0"/>
          <w:numId w:val="4"/>
        </w:numPr>
        <w:rPr>
          <w:rFonts w:eastAsiaTheme="minorEastAsia"/>
        </w:rPr>
      </w:pPr>
      <w:r>
        <w:rPr>
          <w:rFonts w:eastAsiaTheme="minorEastAsia"/>
        </w:rPr>
        <w:t>In part B experiment, the magnetic field was changing with the same rate: from +5T to -5T in 5s, regardless of the value of the loop radius. Why was the emf changing when you used different values of the loop radius?</w:t>
      </w:r>
    </w:p>
    <w:p>
      <w:pPr>
        <w:pStyle w:val="8"/>
        <w:rPr>
          <w:rFonts w:eastAsiaTheme="minorEastAsia"/>
        </w:rPr>
      </w:pPr>
    </w:p>
    <w:p>
      <w:pPr>
        <w:pStyle w:val="8"/>
        <w:rPr>
          <w:rFonts w:eastAsiaTheme="minorEastAsia"/>
        </w:rPr>
      </w:pPr>
    </w:p>
    <w:p>
      <w:pPr>
        <w:pStyle w:val="8"/>
        <w:rPr>
          <w:rFonts w:hint="default" w:eastAsiaTheme="minorEastAsia"/>
          <w:vertAlign w:val="baseline"/>
          <w:lang w:val="en-US"/>
        </w:rPr>
      </w:pPr>
      <w:r>
        <w:rPr>
          <w:rFonts w:hint="default" w:eastAsiaTheme="minorEastAsia"/>
          <w:lang w:val="en-US"/>
        </w:rPr>
        <w:t>Answer: Because emf = 2*π*r</w:t>
      </w:r>
      <w:r>
        <w:rPr>
          <w:rFonts w:hint="default" w:eastAsiaTheme="minorEastAsia"/>
          <w:vertAlign w:val="superscript"/>
          <w:lang w:val="en-US"/>
        </w:rPr>
        <w:t xml:space="preserve">2 </w:t>
      </w:r>
      <w:r>
        <w:rPr>
          <w:rFonts w:hint="default" w:eastAsiaTheme="minorEastAsia"/>
          <w:vertAlign w:val="baseline"/>
          <w:lang w:val="en-US"/>
        </w:rPr>
        <w:t>(after substituting B and t values). Therefore the emf changing when we used different values of the loop radius.</w:t>
      </w:r>
    </w:p>
    <w:p>
      <w:pPr>
        <w:pStyle w:val="8"/>
        <w:ind w:left="0" w:leftChars="0" w:firstLine="0" w:firstLineChars="0"/>
        <w:rPr>
          <w:rFonts w:eastAsiaTheme="minorEastAsia"/>
        </w:rPr>
      </w:pPr>
    </w:p>
    <w:p>
      <w:pPr>
        <w:pStyle w:val="8"/>
        <w:rPr>
          <w:rFonts w:eastAsiaTheme="minorEastAsia"/>
        </w:rPr>
      </w:pPr>
    </w:p>
    <w:p>
      <w:pPr>
        <w:pStyle w:val="8"/>
        <w:numPr>
          <w:ilvl w:val="0"/>
          <w:numId w:val="4"/>
        </w:numPr>
        <w:rPr>
          <w:rFonts w:eastAsiaTheme="minorEastAsia"/>
        </w:rPr>
      </w:pPr>
      <w:r>
        <w:rPr>
          <w:rFonts w:eastAsiaTheme="minorEastAsia"/>
        </w:rPr>
        <w:t xml:space="preserve">In part C experiment, was the magnetic flux </w:t>
      </w:r>
      <m:oMath>
        <m:sSub>
          <m:sSubPr>
            <m:ctrlPr>
              <w:rPr>
                <w:rFonts w:ascii="Cambria Math" w:hAnsi="Cambria Math" w:eastAsiaTheme="minorEastAsia"/>
                <w:i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eastAsiaTheme="minorEastAsia"/>
              </w:rPr>
              <m:t>Φ</m:t>
            </m:r>
            <m:ctrlPr>
              <w:rPr>
                <w:rFonts w:ascii="Cambria Math" w:hAnsi="Cambria Math" w:eastAsiaTheme="minorEastAsia"/>
                <w:i/>
              </w:rPr>
            </m:ctrlPr>
          </m:e>
          <m:sub>
            <m:r>
              <w:rPr>
                <w:rFonts w:ascii="Cambria Math" w:hAnsi="Cambria Math" w:eastAsiaTheme="minorEastAsia"/>
              </w:rPr>
              <m:t>B</m:t>
            </m:r>
            <m:ctrlPr>
              <w:rPr>
                <w:rFonts w:ascii="Cambria Math" w:hAnsi="Cambria Math" w:eastAsiaTheme="minorEastAsia"/>
                <w:i/>
              </w:rPr>
            </m:ctrlPr>
          </m:sub>
        </m:sSub>
      </m:oMath>
      <w:r>
        <w:rPr>
          <w:rFonts w:eastAsiaTheme="minorEastAsia"/>
        </w:rPr>
        <w:t xml:space="preserve"> increasing, decreasing or staying the same when angle </w:t>
      </w:r>
      <m:oMath>
        <m:r>
          <w:rPr>
            <w:rFonts w:ascii="Cambria Math" w:hAnsi="Cambria Math" w:eastAsiaTheme="minorEastAsia"/>
          </w:rPr>
          <m:t>θ</m:t>
        </m:r>
      </m:oMath>
      <w:r>
        <w:rPr>
          <w:rFonts w:eastAsiaTheme="minorEastAsia"/>
        </w:rPr>
        <w:t xml:space="preserve"> was increasing? </w:t>
      </w:r>
      <w:r>
        <w:rPr>
          <w:rFonts w:eastAsiaTheme="minorEastAsia"/>
          <w:b/>
          <w:bCs/>
        </w:rPr>
        <w:t>Explain your answer.</w:t>
      </w:r>
    </w:p>
    <w:p>
      <w:pPr>
        <w:pStyle w:val="8"/>
        <w:numPr>
          <w:numId w:val="0"/>
        </w:numPr>
        <w:spacing w:after="160" w:line="259" w:lineRule="auto"/>
        <w:contextualSpacing/>
        <w:rPr>
          <w:rFonts w:eastAsiaTheme="minorEastAsia"/>
          <w:b/>
          <w:bCs/>
        </w:rPr>
      </w:pPr>
    </w:p>
    <w:p>
      <w:pPr>
        <w:pStyle w:val="8"/>
        <w:numPr>
          <w:numId w:val="0"/>
        </w:numPr>
        <w:spacing w:after="160" w:line="259" w:lineRule="auto"/>
        <w:ind w:firstLine="720" w:firstLineChars="0"/>
        <w:contextualSpacing/>
        <w:rPr>
          <w:rFonts w:hint="default" w:eastAsiaTheme="minorEastAsia"/>
          <w:b w:val="0"/>
          <w:bCs w:val="0"/>
          <w:lang w:val="en-US"/>
        </w:rPr>
      </w:pPr>
      <w:r>
        <w:rPr>
          <w:rFonts w:hint="default" w:eastAsiaTheme="minorEastAsia"/>
          <w:b w:val="0"/>
          <w:bCs w:val="0"/>
        </w:rPr>
        <w:t>Answer: Because magnetic flux</w:t>
      </w:r>
      <w:r>
        <w:rPr>
          <w:rFonts w:hint="default" w:eastAsiaTheme="minorEastAsia"/>
          <w:b w:val="0"/>
          <w:bCs w:val="0"/>
          <w:lang w:val="en-US"/>
        </w:rPr>
        <w:t xml:space="preserve"> </w:t>
      </w:r>
      <w:r>
        <w:rPr>
          <w:rFonts w:hint="default" w:eastAsiaTheme="minorEastAsia"/>
          <w:b w:val="0"/>
          <w:bCs w:val="0"/>
        </w:rPr>
        <w:t>= BAsin(θ)</w:t>
      </w:r>
      <w:r>
        <w:rPr>
          <w:rFonts w:hint="default" w:eastAsiaTheme="minorEastAsia"/>
          <w:b w:val="0"/>
          <w:bCs w:val="0"/>
          <w:lang w:val="en-US"/>
        </w:rPr>
        <w:t xml:space="preserve">, therefore the magnetic flux was increasing when θ </w:t>
      </w:r>
      <w:r>
        <w:rPr>
          <w:rFonts w:hint="default" w:eastAsiaTheme="minorEastAsia"/>
          <w:b w:val="0"/>
          <w:bCs w:val="0"/>
          <w:lang w:val="en-US"/>
        </w:rPr>
        <w:tab/>
        <w:t/>
      </w:r>
      <w:r>
        <w:rPr>
          <w:rFonts w:hint="default" w:eastAsiaTheme="minorEastAsia"/>
          <w:b w:val="0"/>
          <w:bCs w:val="0"/>
          <w:lang w:val="en-US"/>
        </w:rPr>
        <w:tab/>
        <w:t/>
      </w:r>
      <w:r>
        <w:rPr>
          <w:rFonts w:hint="default" w:eastAsiaTheme="minorEastAsia"/>
          <w:b w:val="0"/>
          <w:bCs w:val="0"/>
          <w:lang w:val="en-US"/>
        </w:rPr>
        <w:tab/>
      </w:r>
      <w:bookmarkStart w:id="0" w:name="_GoBack"/>
      <w:bookmarkEnd w:id="0"/>
      <w:r>
        <w:rPr>
          <w:rFonts w:hint="default" w:eastAsiaTheme="minorEastAsia"/>
          <w:b w:val="0"/>
          <w:bCs w:val="0"/>
          <w:lang w:val="en-US"/>
        </w:rPr>
        <w:t>was increasing.</w:t>
      </w: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icrosoft YaHei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542B6"/>
    <w:multiLevelType w:val="multilevel"/>
    <w:tmpl w:val="167542B6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BD1BB8"/>
    <w:multiLevelType w:val="multilevel"/>
    <w:tmpl w:val="75BD1BB8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2A4DFF"/>
    <w:multiLevelType w:val="multilevel"/>
    <w:tmpl w:val="7B2A4DFF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036FB2"/>
    <w:multiLevelType w:val="multilevel"/>
    <w:tmpl w:val="7F036FB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91BE9"/>
    <w:rsid w:val="000E0EB0"/>
    <w:rsid w:val="001D17C4"/>
    <w:rsid w:val="002903C5"/>
    <w:rsid w:val="003C2F25"/>
    <w:rsid w:val="004D58BC"/>
    <w:rsid w:val="00633CB4"/>
    <w:rsid w:val="00731972"/>
    <w:rsid w:val="008973AD"/>
    <w:rsid w:val="008B083E"/>
    <w:rsid w:val="008B19B1"/>
    <w:rsid w:val="00977D74"/>
    <w:rsid w:val="009D6FBF"/>
    <w:rsid w:val="009E6CA8"/>
    <w:rsid w:val="00B31A9C"/>
    <w:rsid w:val="00C7795E"/>
    <w:rsid w:val="00CD10AD"/>
    <w:rsid w:val="00D20A41"/>
    <w:rsid w:val="00D53608"/>
    <w:rsid w:val="00EB7F7C"/>
    <w:rsid w:val="02142D93"/>
    <w:rsid w:val="03FE2B5B"/>
    <w:rsid w:val="08C60DA4"/>
    <w:rsid w:val="15110C5A"/>
    <w:rsid w:val="2B2B132D"/>
    <w:rsid w:val="3E9D5003"/>
    <w:rsid w:val="55382845"/>
    <w:rsid w:val="5785068E"/>
    <w:rsid w:val="67DE0858"/>
    <w:rsid w:val="6BEB7BE5"/>
    <w:rsid w:val="6C401E64"/>
    <w:rsid w:val="6D146CB8"/>
    <w:rsid w:val="729706D5"/>
    <w:rsid w:val="786A4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semiHidden/>
    <w:unhideWhenUsed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4">
    <w:name w:val="Hyperlink"/>
    <w:basedOn w:val="2"/>
    <w:semiHidden/>
    <w:unhideWhenUsed/>
    <w:uiPriority w:val="99"/>
    <w:rPr>
      <w:color w:val="0000FF"/>
      <w:u w:val="single"/>
    </w:rPr>
  </w:style>
  <w:style w:type="table" w:styleId="6">
    <w:name w:val="Table Grid"/>
    <w:basedOn w:val="5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laceholder Text"/>
    <w:basedOn w:val="2"/>
    <w:semiHidden/>
    <w:uiPriority w:val="99"/>
    <w:rPr>
      <w:color w:val="808080"/>
    </w:rPr>
  </w:style>
  <w:style w:type="paragraph" w:styleId="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492</Words>
  <Characters>2811</Characters>
  <Lines>23</Lines>
  <Paragraphs>6</Paragraphs>
  <TotalTime>323</TotalTime>
  <ScaleCrop>false</ScaleCrop>
  <LinksUpToDate>false</LinksUpToDate>
  <CharactersWithSpaces>3297</CharactersWithSpaces>
  <Application>WPS Office_11.2.0.9031_F1E327BC-269C-435d-A152-05C5408002CA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2020-05-09T04:39:00Z</dcterms:created>
  <dc:creator>Eric Ash</dc:creator>
  <cp:lastModifiedBy>Heena Khandelwal</cp:lastModifiedBy>
  <dcterms:modified xsi:type="dcterms:W3CDTF">2020-12-03T13:18:34Z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1033-11.2.0.9031</vt:lpwstr>
  </property>
</Properties>
</file>