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67CEB" w:rsidRDefault="00667CEB">
      <w:pPr>
        <w:pStyle w:val="NormalWeb"/>
        <w:spacing w:before="0" w:after="160" w:line="480" w:lineRule="auto"/>
        <w:jc w:val="center"/>
      </w:pPr>
    </w:p>
    <w:p w:rsidR="00667CEB" w:rsidRDefault="00667CEB">
      <w:pPr>
        <w:pStyle w:val="NormalWeb"/>
        <w:spacing w:before="0" w:after="160" w:line="480" w:lineRule="auto"/>
        <w:jc w:val="center"/>
      </w:pPr>
    </w:p>
    <w:p w:rsidR="00667CEB" w:rsidRDefault="00667CEB">
      <w:pPr>
        <w:pStyle w:val="NormalWeb"/>
        <w:spacing w:before="0" w:after="160" w:line="480" w:lineRule="auto"/>
        <w:jc w:val="center"/>
      </w:pPr>
    </w:p>
    <w:p w:rsidR="00667CEB" w:rsidRDefault="00667CEB">
      <w:pPr>
        <w:pStyle w:val="NormalWeb"/>
        <w:spacing w:before="0" w:after="160" w:line="480" w:lineRule="auto"/>
        <w:jc w:val="center"/>
      </w:pPr>
    </w:p>
    <w:p w:rsidR="00667CEB" w:rsidRDefault="00667CEB">
      <w:pPr>
        <w:pStyle w:val="NormalWeb"/>
        <w:spacing w:before="0" w:after="160" w:line="480" w:lineRule="auto"/>
        <w:jc w:val="center"/>
      </w:pPr>
    </w:p>
    <w:p w:rsidR="00667CEB" w:rsidRDefault="00667CEB">
      <w:pPr>
        <w:pStyle w:val="Body"/>
        <w:spacing w:after="160" w:line="480" w:lineRule="auto"/>
      </w:pPr>
      <w:bookmarkStart w:id="0" w:name="_GoBack"/>
      <w:bookmarkEnd w:id="0"/>
    </w:p>
    <w:p w:rsidR="00667CEB" w:rsidRDefault="001E253F">
      <w:pPr>
        <w:pStyle w:val="Body"/>
        <w:spacing w:after="160" w:line="480" w:lineRule="auto"/>
        <w:jc w:val="center"/>
        <w:rPr>
          <w:rFonts w:ascii="Times New Roman" w:eastAsia="Times New Roman" w:hAnsi="Times New Roman" w:cs="Times New Roman"/>
          <w:b/>
          <w:bCs/>
          <w:sz w:val="24"/>
          <w:szCs w:val="24"/>
        </w:rPr>
      </w:pPr>
      <w:r>
        <w:rPr>
          <w:rFonts w:ascii="Times New Roman" w:hAnsi="Times New Roman"/>
          <w:b/>
          <w:bCs/>
          <w:sz w:val="24"/>
          <w:szCs w:val="24"/>
          <w:lang w:val="fr-FR"/>
        </w:rPr>
        <w:t>Introduction</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 xml:space="preserve">Data breaches in healthcare have become a significant security concern to the healthcare providers and the government in </w:t>
      </w:r>
      <w:r>
        <w:rPr>
          <w:rFonts w:ascii="Times New Roman" w:hAnsi="Times New Roman"/>
          <w:color w:val="0E101A"/>
          <w:sz w:val="24"/>
          <w:szCs w:val="24"/>
          <w:u w:color="0E101A"/>
        </w:rPr>
        <w:t>different parts of the world. Since the digitization of the health records, there is a growing immense danger over the possibilities of the healthcare information being compromised or stolen (</w:t>
      </w:r>
      <w:proofErr w:type="spellStart"/>
      <w:r>
        <w:rPr>
          <w:rFonts w:ascii="Times New Roman" w:hAnsi="Times New Roman"/>
          <w:color w:val="0E101A"/>
          <w:sz w:val="24"/>
          <w:szCs w:val="24"/>
          <w:u w:color="0E101A"/>
        </w:rPr>
        <w:t>Jalali</w:t>
      </w:r>
      <w:proofErr w:type="spellEnd"/>
      <w:r>
        <w:rPr>
          <w:rFonts w:ascii="Times New Roman" w:hAnsi="Times New Roman"/>
          <w:color w:val="0E101A"/>
          <w:sz w:val="24"/>
          <w:szCs w:val="24"/>
          <w:u w:color="0E101A"/>
        </w:rPr>
        <w:t xml:space="preserve"> &amp; Kaiser, 2018). As a result of this, there is always a p</w:t>
      </w:r>
      <w:r>
        <w:rPr>
          <w:rFonts w:ascii="Times New Roman" w:hAnsi="Times New Roman"/>
          <w:color w:val="0E101A"/>
          <w:sz w:val="24"/>
          <w:szCs w:val="24"/>
          <w:u w:color="0E101A"/>
        </w:rPr>
        <w:t>ossibility of a lockdown of the Healthcare System, which affects patient care (</w:t>
      </w:r>
      <w:proofErr w:type="spellStart"/>
      <w:r>
        <w:rPr>
          <w:rFonts w:ascii="Times New Roman" w:hAnsi="Times New Roman"/>
          <w:color w:val="0E101A"/>
          <w:sz w:val="24"/>
          <w:szCs w:val="24"/>
          <w:u w:color="0E101A"/>
        </w:rPr>
        <w:t>Ronquillo</w:t>
      </w:r>
      <w:proofErr w:type="spellEnd"/>
      <w:r>
        <w:rPr>
          <w:rFonts w:ascii="Times New Roman" w:hAnsi="Times New Roman"/>
          <w:color w:val="0E101A"/>
          <w:sz w:val="24"/>
          <w:szCs w:val="24"/>
          <w:u w:color="0E101A"/>
        </w:rPr>
        <w:t xml:space="preserve"> et al., 2018). From the above fact, it is clear that the healthcare system managers should always put cyber-security amongst the first priorities. It is also agreeable</w:t>
      </w:r>
      <w:r>
        <w:rPr>
          <w:rFonts w:ascii="Times New Roman" w:hAnsi="Times New Roman"/>
          <w:color w:val="0E101A"/>
          <w:sz w:val="24"/>
          <w:szCs w:val="24"/>
          <w:u w:color="0E101A"/>
        </w:rPr>
        <w:t xml:space="preserve"> that more challenges go beyond the usual cyber threats in healthcare systems. A classic example is a problem posed by the use of </w:t>
      </w:r>
      <w:proofErr w:type="spellStart"/>
      <w:proofErr w:type="gramStart"/>
      <w:r>
        <w:rPr>
          <w:rFonts w:ascii="Times New Roman" w:hAnsi="Times New Roman"/>
          <w:color w:val="0E101A"/>
          <w:sz w:val="24"/>
          <w:szCs w:val="24"/>
          <w:u w:color="0E101A"/>
        </w:rPr>
        <w:t>mHealth</w:t>
      </w:r>
      <w:proofErr w:type="spellEnd"/>
      <w:proofErr w:type="gramEnd"/>
      <w:r>
        <w:rPr>
          <w:rFonts w:ascii="Times New Roman" w:hAnsi="Times New Roman"/>
          <w:color w:val="0E101A"/>
          <w:sz w:val="24"/>
          <w:szCs w:val="24"/>
          <w:u w:color="0E101A"/>
        </w:rPr>
        <w:t xml:space="preserve"> services. The use of devices such as mobile phones, tablets, PCs, etc., poses a great danger of security breaches and </w:t>
      </w:r>
      <w:r>
        <w:rPr>
          <w:rFonts w:ascii="Times New Roman" w:hAnsi="Times New Roman"/>
          <w:color w:val="0E101A"/>
          <w:sz w:val="24"/>
          <w:szCs w:val="24"/>
          <w:u w:color="0E101A"/>
        </w:rPr>
        <w:t>hacking of health data in the healthcare field.</w:t>
      </w:r>
    </w:p>
    <w:p w:rsidR="00667CEB" w:rsidRDefault="001E253F">
      <w:pPr>
        <w:pStyle w:val="Body"/>
        <w:spacing w:after="160" w:line="480" w:lineRule="auto"/>
        <w:jc w:val="center"/>
        <w:rPr>
          <w:rFonts w:ascii="Times New Roman" w:eastAsia="Times New Roman" w:hAnsi="Times New Roman" w:cs="Times New Roman"/>
          <w:color w:val="0E101A"/>
          <w:sz w:val="24"/>
          <w:szCs w:val="24"/>
          <w:u w:color="0E101A"/>
        </w:rPr>
      </w:pPr>
      <w:r>
        <w:rPr>
          <w:rFonts w:ascii="Times New Roman" w:hAnsi="Times New Roman"/>
          <w:b/>
          <w:bCs/>
          <w:color w:val="0E101A"/>
          <w:sz w:val="24"/>
          <w:szCs w:val="24"/>
          <w:u w:color="0E101A"/>
        </w:rPr>
        <w:t>Security Breach Facing the Healthcare Industry</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One of the major types of security breach facing the healthcare industry is hacking and compromising health records. Through hacking the healthcare system, the h</w:t>
      </w:r>
      <w:r>
        <w:rPr>
          <w:rFonts w:ascii="Times New Roman" w:hAnsi="Times New Roman"/>
          <w:color w:val="0E101A"/>
          <w:sz w:val="24"/>
          <w:szCs w:val="24"/>
          <w:u w:color="0E101A"/>
        </w:rPr>
        <w:t xml:space="preserve">ackers steal a surprising amount of individuals' health information such as a patient's full name, address </w:t>
      </w:r>
      <w:r>
        <w:rPr>
          <w:rFonts w:ascii="Times New Roman" w:hAnsi="Times New Roman"/>
          <w:color w:val="0E101A"/>
          <w:sz w:val="24"/>
          <w:szCs w:val="24"/>
          <w:u w:color="0E101A"/>
        </w:rPr>
        <w:lastRenderedPageBreak/>
        <w:t>history, financial information, and social security numbers (</w:t>
      </w:r>
      <w:proofErr w:type="spellStart"/>
      <w:r>
        <w:rPr>
          <w:rFonts w:ascii="Times New Roman" w:hAnsi="Times New Roman"/>
          <w:color w:val="0E101A"/>
          <w:sz w:val="24"/>
          <w:szCs w:val="24"/>
          <w:u w:color="0E101A"/>
        </w:rPr>
        <w:t>Koczkodaj</w:t>
      </w:r>
      <w:proofErr w:type="spellEnd"/>
      <w:r>
        <w:rPr>
          <w:rFonts w:ascii="Times New Roman" w:hAnsi="Times New Roman"/>
          <w:color w:val="0E101A"/>
          <w:sz w:val="24"/>
          <w:szCs w:val="24"/>
          <w:u w:color="0E101A"/>
        </w:rPr>
        <w:t xml:space="preserve"> et al., 2019). All this information is crucial for hackers setting up a line c</w:t>
      </w:r>
      <w:r>
        <w:rPr>
          <w:rFonts w:ascii="Times New Roman" w:hAnsi="Times New Roman"/>
          <w:color w:val="0E101A"/>
          <w:sz w:val="24"/>
          <w:szCs w:val="24"/>
          <w:u w:color="0E101A"/>
        </w:rPr>
        <w:t>redit or taking out loans using the patients' data. Moreover, hackers use the information obtained from medical files to compromise patients' identity to be in a position that can make profits on the black markets (</w:t>
      </w:r>
      <w:proofErr w:type="spellStart"/>
      <w:r>
        <w:rPr>
          <w:rFonts w:ascii="Times New Roman" w:hAnsi="Times New Roman"/>
          <w:color w:val="0E101A"/>
          <w:sz w:val="24"/>
          <w:szCs w:val="24"/>
          <w:u w:color="0E101A"/>
        </w:rPr>
        <w:t>Koczkodaj</w:t>
      </w:r>
      <w:proofErr w:type="spellEnd"/>
      <w:r>
        <w:rPr>
          <w:rFonts w:ascii="Times New Roman" w:hAnsi="Times New Roman"/>
          <w:color w:val="0E101A"/>
          <w:sz w:val="24"/>
          <w:szCs w:val="24"/>
          <w:u w:color="0E101A"/>
        </w:rPr>
        <w:t xml:space="preserve"> et al., 2019).</w:t>
      </w:r>
    </w:p>
    <w:p w:rsidR="00667CEB" w:rsidRDefault="001E253F">
      <w:pPr>
        <w:pStyle w:val="Body"/>
        <w:spacing w:after="160" w:line="480" w:lineRule="auto"/>
        <w:ind w:firstLine="720"/>
        <w:jc w:val="center"/>
        <w:rPr>
          <w:rFonts w:ascii="Times New Roman" w:eastAsia="Times New Roman" w:hAnsi="Times New Roman" w:cs="Times New Roman"/>
          <w:color w:val="0E101A"/>
          <w:sz w:val="24"/>
          <w:szCs w:val="24"/>
          <w:u w:color="0E101A"/>
        </w:rPr>
      </w:pPr>
      <w:r>
        <w:rPr>
          <w:rFonts w:ascii="Times New Roman" w:hAnsi="Times New Roman"/>
          <w:b/>
          <w:bCs/>
          <w:color w:val="0E101A"/>
          <w:sz w:val="24"/>
          <w:szCs w:val="24"/>
          <w:u w:color="0E101A"/>
        </w:rPr>
        <w:t>Examples of Secu</w:t>
      </w:r>
      <w:r>
        <w:rPr>
          <w:rFonts w:ascii="Times New Roman" w:hAnsi="Times New Roman"/>
          <w:b/>
          <w:bCs/>
          <w:color w:val="0E101A"/>
          <w:sz w:val="24"/>
          <w:szCs w:val="24"/>
          <w:u w:color="0E101A"/>
        </w:rPr>
        <w:t>rity Breach Occurred Within the Last Five Years</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The first example of a case involving hacking and compromise of healthcare information is the American Medical Collection Agency (AMCA) data breach. AMCA is a billing service vendor in the United States; an a</w:t>
      </w:r>
      <w:r>
        <w:rPr>
          <w:rFonts w:ascii="Times New Roman" w:hAnsi="Times New Roman"/>
          <w:color w:val="0E101A"/>
          <w:sz w:val="24"/>
          <w:szCs w:val="24"/>
          <w:u w:color="0E101A"/>
        </w:rPr>
        <w:t>gency hacked for eight months between August 1, 2018, and March 30, 2019. According to an article by Jessica (2019), over six entities have come forward to report to the authorities that information belonging to their patients has been compromised after th</w:t>
      </w:r>
      <w:r>
        <w:rPr>
          <w:rFonts w:ascii="Times New Roman" w:hAnsi="Times New Roman"/>
          <w:color w:val="0E101A"/>
          <w:sz w:val="24"/>
          <w:szCs w:val="24"/>
          <w:u w:color="0E101A"/>
        </w:rPr>
        <w:t>e breach was revealed by an 8-K filing with the Securities and Exchange Commission.</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 xml:space="preserve">The second example of a case involving hacking and compromise of health data is Insurer Dominion National. Insurer Dominion National reported a 9-year hack on its servers, </w:t>
      </w:r>
      <w:r>
        <w:rPr>
          <w:rFonts w:ascii="Times New Roman" w:hAnsi="Times New Roman"/>
          <w:color w:val="0E101A"/>
          <w:sz w:val="24"/>
          <w:szCs w:val="24"/>
          <w:u w:color="0E101A"/>
        </w:rPr>
        <w:t>which possibly breached 2.96 million patients' data, a breach that was discovered in April 2019 (Jessica, 2019). Following an internal alert, the official had to carry out investigations to find out the security breaches. From the investigations, it was re</w:t>
      </w:r>
      <w:r>
        <w:rPr>
          <w:rFonts w:ascii="Times New Roman" w:hAnsi="Times New Roman"/>
          <w:color w:val="0E101A"/>
          <w:sz w:val="24"/>
          <w:szCs w:val="24"/>
          <w:u w:color="0E101A"/>
        </w:rPr>
        <w:t>vealed that unauthorized access into the insurer's system began on August 25, in the year 2010, only to be discovered nine years later.</w:t>
      </w:r>
      <w:r>
        <w:rPr>
          <w:rFonts w:ascii="Times New Roman" w:hAnsi="Times New Roman"/>
          <w:color w:val="0E101A"/>
          <w:sz w:val="24"/>
          <w:szCs w:val="24"/>
          <w:u w:color="0E101A"/>
        </w:rPr>
        <w:t> </w:t>
      </w:r>
    </w:p>
    <w:p w:rsidR="00667CEB" w:rsidRDefault="001E253F">
      <w:pPr>
        <w:pStyle w:val="Body"/>
        <w:spacing w:after="160" w:line="480" w:lineRule="auto"/>
        <w:ind w:firstLine="720"/>
        <w:jc w:val="center"/>
        <w:rPr>
          <w:rFonts w:ascii="Times New Roman" w:eastAsia="Times New Roman" w:hAnsi="Times New Roman" w:cs="Times New Roman"/>
          <w:color w:val="0E101A"/>
          <w:sz w:val="24"/>
          <w:szCs w:val="24"/>
          <w:u w:color="0E101A"/>
        </w:rPr>
      </w:pPr>
      <w:r>
        <w:rPr>
          <w:rFonts w:ascii="Times New Roman" w:hAnsi="Times New Roman"/>
          <w:b/>
          <w:bCs/>
          <w:color w:val="0E101A"/>
          <w:sz w:val="24"/>
          <w:szCs w:val="24"/>
          <w:u w:color="0E101A"/>
        </w:rPr>
        <w:t xml:space="preserve">Key Stakeholders in Each Breach and how </w:t>
      </w:r>
      <w:proofErr w:type="gramStart"/>
      <w:r>
        <w:rPr>
          <w:rFonts w:ascii="Times New Roman" w:hAnsi="Times New Roman"/>
          <w:b/>
          <w:bCs/>
          <w:color w:val="0E101A"/>
          <w:sz w:val="24"/>
          <w:szCs w:val="24"/>
          <w:u w:color="0E101A"/>
        </w:rPr>
        <w:t>They</w:t>
      </w:r>
      <w:proofErr w:type="gramEnd"/>
      <w:r>
        <w:rPr>
          <w:rFonts w:ascii="Times New Roman" w:hAnsi="Times New Roman"/>
          <w:b/>
          <w:bCs/>
          <w:color w:val="0E101A"/>
          <w:sz w:val="24"/>
          <w:szCs w:val="24"/>
          <w:u w:color="0E101A"/>
        </w:rPr>
        <w:t xml:space="preserve"> are Impacted</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The key stakeholders in the breach included Quest Diagnostics</w:t>
      </w:r>
      <w:r>
        <w:rPr>
          <w:rFonts w:ascii="Times New Roman" w:hAnsi="Times New Roman"/>
          <w:color w:val="0E101A"/>
          <w:sz w:val="24"/>
          <w:szCs w:val="24"/>
          <w:u w:color="0E101A"/>
        </w:rPr>
        <w:t xml:space="preserve">, the largest blood testing provider in the U.S, </w:t>
      </w:r>
      <w:proofErr w:type="spellStart"/>
      <w:r>
        <w:rPr>
          <w:rFonts w:ascii="Times New Roman" w:hAnsi="Times New Roman"/>
          <w:color w:val="0E101A"/>
          <w:sz w:val="24"/>
          <w:szCs w:val="24"/>
          <w:u w:color="0E101A"/>
        </w:rPr>
        <w:t>LabCorp</w:t>
      </w:r>
      <w:proofErr w:type="spellEnd"/>
      <w:r>
        <w:rPr>
          <w:rFonts w:ascii="Times New Roman" w:hAnsi="Times New Roman"/>
          <w:color w:val="0E101A"/>
          <w:sz w:val="24"/>
          <w:szCs w:val="24"/>
          <w:u w:color="0E101A"/>
        </w:rPr>
        <w:t xml:space="preserve">, </w:t>
      </w:r>
      <w:proofErr w:type="spellStart"/>
      <w:r>
        <w:rPr>
          <w:rFonts w:ascii="Times New Roman" w:hAnsi="Times New Roman"/>
          <w:color w:val="0E101A"/>
          <w:sz w:val="24"/>
          <w:szCs w:val="24"/>
          <w:u w:color="0E101A"/>
        </w:rPr>
        <w:t>BioReference</w:t>
      </w:r>
      <w:proofErr w:type="spellEnd"/>
      <w:r>
        <w:rPr>
          <w:rFonts w:ascii="Times New Roman" w:hAnsi="Times New Roman"/>
          <w:color w:val="0E101A"/>
          <w:sz w:val="24"/>
          <w:szCs w:val="24"/>
          <w:u w:color="0E101A"/>
        </w:rPr>
        <w:t>, Penobscot Community Health Center in Maine, and Austin Pathology Associates. All these entities fell victim to the breach. The hackers compromised the accessed information, which negat</w:t>
      </w:r>
      <w:r>
        <w:rPr>
          <w:rFonts w:ascii="Times New Roman" w:hAnsi="Times New Roman"/>
          <w:color w:val="0E101A"/>
          <w:sz w:val="24"/>
          <w:szCs w:val="24"/>
          <w:u w:color="0E101A"/>
        </w:rPr>
        <w:t>ively impacted the operations of the entities.</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lastRenderedPageBreak/>
        <w:t>The key stakeholders in the Insurer Dominion National case are the current and former members of the company's vision plan, the health providers, the plan producers, dental and vision individuals. The vital in</w:t>
      </w:r>
      <w:r>
        <w:rPr>
          <w:rFonts w:ascii="Times New Roman" w:hAnsi="Times New Roman"/>
          <w:color w:val="0E101A"/>
          <w:sz w:val="24"/>
          <w:szCs w:val="24"/>
          <w:u w:color="0E101A"/>
        </w:rPr>
        <w:t>formation of these stakeholders was exposed in the incident and ultimately compromised in the process.</w:t>
      </w:r>
      <w:r>
        <w:rPr>
          <w:rFonts w:ascii="Times New Roman" w:hAnsi="Times New Roman"/>
          <w:color w:val="0E101A"/>
          <w:sz w:val="24"/>
          <w:szCs w:val="24"/>
          <w:u w:color="0E101A"/>
        </w:rPr>
        <w:t> </w:t>
      </w:r>
    </w:p>
    <w:p w:rsidR="00667CEB" w:rsidRDefault="001E253F">
      <w:pPr>
        <w:pStyle w:val="Body"/>
        <w:spacing w:after="160" w:line="480" w:lineRule="auto"/>
        <w:jc w:val="center"/>
        <w:rPr>
          <w:rFonts w:ascii="Times New Roman" w:eastAsia="Times New Roman" w:hAnsi="Times New Roman" w:cs="Times New Roman"/>
          <w:color w:val="0E101A"/>
          <w:sz w:val="24"/>
          <w:szCs w:val="24"/>
          <w:u w:color="0E101A"/>
        </w:rPr>
      </w:pPr>
      <w:r>
        <w:rPr>
          <w:rFonts w:ascii="Times New Roman" w:hAnsi="Times New Roman"/>
          <w:b/>
          <w:bCs/>
          <w:color w:val="0E101A"/>
          <w:sz w:val="24"/>
          <w:szCs w:val="24"/>
          <w:u w:color="0E101A"/>
        </w:rPr>
        <w:t>Key Regulations Impacting this Breach</w:t>
      </w:r>
    </w:p>
    <w:p w:rsidR="00667CEB" w:rsidRDefault="001E253F">
      <w:pPr>
        <w:pStyle w:val="Body"/>
        <w:spacing w:after="160" w:line="480" w:lineRule="auto"/>
        <w:ind w:firstLine="720"/>
        <w:rPr>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There are two primary regulations that impact on hacking and compromising of health records as a breach. The first</w:t>
      </w:r>
      <w:r>
        <w:rPr>
          <w:rFonts w:ascii="Times New Roman" w:hAnsi="Times New Roman"/>
          <w:color w:val="0E101A"/>
          <w:sz w:val="24"/>
          <w:szCs w:val="24"/>
          <w:u w:color="0E101A"/>
        </w:rPr>
        <w:t xml:space="preserve"> one is the Health Information Technology for Economic and Clinical Health (HITECT Act 2009). This regulation gives the go-ahead to the Health and Human Services to develop programs that improve healthcare quality and safety by promoting IT in health servi</w:t>
      </w:r>
      <w:r>
        <w:rPr>
          <w:rFonts w:ascii="Times New Roman" w:hAnsi="Times New Roman"/>
          <w:color w:val="0E101A"/>
          <w:sz w:val="24"/>
          <w:szCs w:val="24"/>
          <w:u w:color="0E101A"/>
        </w:rPr>
        <w:t>ces. It impacts the above breach by requiring the adopted Health IT System to enhance privacy and security of health records and information exchange (Lin et al., 2019).</w:t>
      </w:r>
    </w:p>
    <w:p w:rsidR="00667CEB" w:rsidRDefault="001E253F">
      <w:pPr>
        <w:pStyle w:val="Body"/>
        <w:spacing w:after="160" w:line="480" w:lineRule="auto"/>
        <w:ind w:firstLine="720"/>
        <w:rPr>
          <w:rStyle w:val="None"/>
          <w:rFonts w:ascii="Times New Roman" w:eastAsia="Times New Roman" w:hAnsi="Times New Roman" w:cs="Times New Roman"/>
          <w:color w:val="0E101A"/>
          <w:sz w:val="24"/>
          <w:szCs w:val="24"/>
          <w:u w:color="0E101A"/>
        </w:rPr>
      </w:pPr>
      <w:r>
        <w:rPr>
          <w:rFonts w:ascii="Times New Roman" w:hAnsi="Times New Roman"/>
          <w:color w:val="0E101A"/>
          <w:sz w:val="24"/>
          <w:szCs w:val="24"/>
          <w:u w:color="0E101A"/>
        </w:rPr>
        <w:t>The second regulation that impacts this kind of breach is the</w:t>
      </w:r>
      <w:r>
        <w:rPr>
          <w:rFonts w:ascii="Times New Roman" w:hAnsi="Times New Roman"/>
          <w:color w:val="0E101A"/>
          <w:sz w:val="24"/>
          <w:szCs w:val="24"/>
          <w:u w:color="0E101A"/>
        </w:rPr>
        <w:t> </w:t>
      </w:r>
      <w:hyperlink r:id="rId6" w:history="1">
        <w:r>
          <w:rPr>
            <w:rStyle w:val="Hyperlink0"/>
            <w:rFonts w:eastAsia="Calibri"/>
          </w:rPr>
          <w:t>Health Insurance Portability and Accountability Act (HIPAA) of 1996</w:t>
        </w:r>
      </w:hyperlink>
      <w:r>
        <w:rPr>
          <w:rStyle w:val="None"/>
          <w:rFonts w:ascii="Times New Roman" w:hAnsi="Times New Roman"/>
          <w:color w:val="0E101A"/>
          <w:sz w:val="24"/>
          <w:szCs w:val="24"/>
          <w:u w:color="0E101A"/>
        </w:rPr>
        <w:t>. The regulation requires that safeguard measures be put in place to ensure appropriate protection of electronically</w:t>
      </w:r>
      <w:r>
        <w:rPr>
          <w:rStyle w:val="None"/>
          <w:rFonts w:ascii="Times New Roman" w:hAnsi="Times New Roman"/>
          <w:color w:val="0E101A"/>
          <w:sz w:val="24"/>
          <w:szCs w:val="24"/>
          <w:u w:color="0E101A"/>
        </w:rPr>
        <w:t xml:space="preserve"> protected health information. Established national standards should also guide health insurance plans for electronic healthcare (</w:t>
      </w:r>
      <w:proofErr w:type="spellStart"/>
      <w:r>
        <w:rPr>
          <w:rStyle w:val="None"/>
          <w:rFonts w:ascii="Times New Roman" w:hAnsi="Times New Roman"/>
          <w:color w:val="0E101A"/>
          <w:sz w:val="24"/>
          <w:szCs w:val="24"/>
          <w:u w:color="0E101A"/>
        </w:rPr>
        <w:t>Yaraghi</w:t>
      </w:r>
      <w:proofErr w:type="spellEnd"/>
      <w:r>
        <w:rPr>
          <w:rStyle w:val="None"/>
          <w:rFonts w:ascii="Times New Roman" w:hAnsi="Times New Roman"/>
          <w:color w:val="0E101A"/>
          <w:sz w:val="24"/>
          <w:szCs w:val="24"/>
          <w:u w:color="0E101A"/>
        </w:rPr>
        <w:t xml:space="preserve"> &amp; </w:t>
      </w:r>
      <w:proofErr w:type="spellStart"/>
      <w:r>
        <w:rPr>
          <w:rStyle w:val="None"/>
          <w:rFonts w:ascii="Times New Roman" w:hAnsi="Times New Roman"/>
          <w:color w:val="0E101A"/>
          <w:sz w:val="24"/>
          <w:szCs w:val="24"/>
          <w:u w:color="0E101A"/>
        </w:rPr>
        <w:t>Gopal</w:t>
      </w:r>
      <w:proofErr w:type="spellEnd"/>
      <w:r>
        <w:rPr>
          <w:rStyle w:val="None"/>
          <w:rFonts w:ascii="Times New Roman" w:hAnsi="Times New Roman"/>
          <w:color w:val="0E101A"/>
          <w:sz w:val="24"/>
          <w:szCs w:val="24"/>
          <w:u w:color="0E101A"/>
        </w:rPr>
        <w:t>, 2018).</w:t>
      </w:r>
      <w:r>
        <w:rPr>
          <w:rStyle w:val="None"/>
          <w:rFonts w:ascii="Times New Roman" w:hAnsi="Times New Roman"/>
          <w:color w:val="0E101A"/>
          <w:sz w:val="24"/>
          <w:szCs w:val="24"/>
          <w:u w:color="0E101A"/>
        </w:rPr>
        <w:t> </w:t>
      </w:r>
    </w:p>
    <w:p w:rsidR="00667CEB" w:rsidRDefault="001E253F">
      <w:pPr>
        <w:pStyle w:val="Body"/>
        <w:spacing w:after="160" w:line="480" w:lineRule="auto"/>
        <w:jc w:val="center"/>
        <w:rPr>
          <w:rStyle w:val="None"/>
          <w:rFonts w:ascii="Times New Roman" w:eastAsia="Times New Roman" w:hAnsi="Times New Roman" w:cs="Times New Roman"/>
          <w:color w:val="0E101A"/>
          <w:sz w:val="24"/>
          <w:szCs w:val="24"/>
          <w:u w:color="0E101A"/>
        </w:rPr>
      </w:pPr>
      <w:r>
        <w:rPr>
          <w:rStyle w:val="None"/>
          <w:rFonts w:ascii="Times New Roman" w:hAnsi="Times New Roman"/>
          <w:b/>
          <w:bCs/>
          <w:color w:val="0E101A"/>
          <w:sz w:val="24"/>
          <w:szCs w:val="24"/>
          <w:u w:color="0E101A"/>
        </w:rPr>
        <w:t>Recommended Strategies to Prevent Such Problems</w:t>
      </w:r>
    </w:p>
    <w:p w:rsidR="00667CEB" w:rsidRDefault="001E253F">
      <w:pPr>
        <w:pStyle w:val="Body"/>
        <w:spacing w:after="160" w:line="480" w:lineRule="auto"/>
        <w:ind w:firstLine="720"/>
        <w:rPr>
          <w:rStyle w:val="None"/>
          <w:rFonts w:ascii="Times New Roman" w:eastAsia="Times New Roman" w:hAnsi="Times New Roman" w:cs="Times New Roman"/>
          <w:color w:val="0E101A"/>
          <w:sz w:val="24"/>
          <w:szCs w:val="24"/>
          <w:u w:color="0E101A"/>
        </w:rPr>
      </w:pPr>
      <w:r>
        <w:rPr>
          <w:rStyle w:val="None"/>
          <w:rFonts w:ascii="Times New Roman" w:hAnsi="Times New Roman"/>
          <w:color w:val="0E101A"/>
          <w:sz w:val="24"/>
          <w:szCs w:val="24"/>
          <w:u w:color="0E101A"/>
        </w:rPr>
        <w:t>From the AMCA breach, it is clear that the various pa</w:t>
      </w:r>
      <w:r>
        <w:rPr>
          <w:rStyle w:val="None"/>
          <w:rFonts w:ascii="Times New Roman" w:hAnsi="Times New Roman"/>
          <w:color w:val="0E101A"/>
          <w:sz w:val="24"/>
          <w:szCs w:val="24"/>
          <w:u w:color="0E101A"/>
        </w:rPr>
        <w:t>rties involved in providing healthcare services represent a possible source of risk. To prevent such risks, it is recommendable that both the healthcare providers and those involved in the supply chain should have visibility into the whole supply chain's s</w:t>
      </w:r>
      <w:r>
        <w:rPr>
          <w:rStyle w:val="None"/>
          <w:rFonts w:ascii="Times New Roman" w:hAnsi="Times New Roman"/>
          <w:color w:val="0E101A"/>
          <w:sz w:val="24"/>
          <w:szCs w:val="24"/>
          <w:u w:color="0E101A"/>
        </w:rPr>
        <w:t xml:space="preserve">ecurity posture. It is also recommendable that the healthcare organization aligns all critical data with the security controls to ensure adherence to </w:t>
      </w:r>
      <w:r>
        <w:rPr>
          <w:rStyle w:val="None"/>
          <w:rFonts w:ascii="Times New Roman" w:hAnsi="Times New Roman"/>
          <w:color w:val="0E101A"/>
          <w:sz w:val="24"/>
          <w:szCs w:val="24"/>
          <w:u w:color="0E101A"/>
        </w:rPr>
        <w:lastRenderedPageBreak/>
        <w:t>regulatory obligations. Concerning preventing problems associated with the Insurer Dominion National case,</w:t>
      </w:r>
      <w:r>
        <w:rPr>
          <w:rStyle w:val="None"/>
          <w:rFonts w:ascii="Times New Roman" w:hAnsi="Times New Roman"/>
          <w:color w:val="0E101A"/>
          <w:sz w:val="24"/>
          <w:szCs w:val="24"/>
          <w:u w:color="0E101A"/>
        </w:rPr>
        <w:t xml:space="preserve"> it is recommendable that the healthcare industry should focus on internal security management performance. Monitoring security performance in real-time and ensuring that all the </w:t>
      </w:r>
      <w:proofErr w:type="spellStart"/>
      <w:r>
        <w:rPr>
          <w:rStyle w:val="None"/>
          <w:rFonts w:ascii="Times New Roman" w:hAnsi="Times New Roman"/>
          <w:color w:val="0E101A"/>
          <w:sz w:val="24"/>
          <w:szCs w:val="24"/>
          <w:u w:color="0E101A"/>
        </w:rPr>
        <w:t>softwares</w:t>
      </w:r>
      <w:proofErr w:type="spellEnd"/>
      <w:r>
        <w:rPr>
          <w:rStyle w:val="None"/>
          <w:rFonts w:ascii="Times New Roman" w:hAnsi="Times New Roman"/>
          <w:color w:val="0E101A"/>
          <w:sz w:val="24"/>
          <w:szCs w:val="24"/>
          <w:u w:color="0E101A"/>
        </w:rPr>
        <w:t xml:space="preserve"> used are up-to-date is critical in preventing data breaches.</w:t>
      </w:r>
    </w:p>
    <w:p w:rsidR="00667CEB" w:rsidRDefault="001E253F">
      <w:pPr>
        <w:pStyle w:val="Body"/>
        <w:spacing w:after="160" w:line="480" w:lineRule="auto"/>
        <w:jc w:val="center"/>
        <w:rPr>
          <w:rStyle w:val="None"/>
          <w:rFonts w:ascii="Times New Roman" w:eastAsia="Times New Roman" w:hAnsi="Times New Roman" w:cs="Times New Roman"/>
          <w:color w:val="0E101A"/>
          <w:sz w:val="24"/>
          <w:szCs w:val="24"/>
          <w:u w:color="0E101A"/>
        </w:rPr>
      </w:pPr>
      <w:r>
        <w:rPr>
          <w:rStyle w:val="None"/>
          <w:rFonts w:ascii="Times New Roman" w:hAnsi="Times New Roman"/>
          <w:b/>
          <w:bCs/>
          <w:color w:val="0E101A"/>
          <w:sz w:val="24"/>
          <w:szCs w:val="24"/>
          <w:u w:color="0E101A"/>
        </w:rPr>
        <w:t>Recomm</w:t>
      </w:r>
      <w:r>
        <w:rPr>
          <w:rStyle w:val="None"/>
          <w:rFonts w:ascii="Times New Roman" w:hAnsi="Times New Roman"/>
          <w:b/>
          <w:bCs/>
          <w:color w:val="0E101A"/>
          <w:sz w:val="24"/>
          <w:szCs w:val="24"/>
          <w:u w:color="0E101A"/>
        </w:rPr>
        <w:t>ended Additional Policies/Regulations to Address the Security Issues</w:t>
      </w:r>
    </w:p>
    <w:p w:rsidR="00667CEB" w:rsidRDefault="001E253F">
      <w:pPr>
        <w:pStyle w:val="Body"/>
        <w:spacing w:after="160" w:line="480" w:lineRule="auto"/>
        <w:ind w:firstLine="720"/>
        <w:rPr>
          <w:rStyle w:val="None"/>
          <w:rFonts w:ascii="Times New Roman" w:eastAsia="Times New Roman" w:hAnsi="Times New Roman" w:cs="Times New Roman"/>
          <w:color w:val="0E101A"/>
          <w:sz w:val="24"/>
          <w:szCs w:val="24"/>
          <w:u w:color="0E101A"/>
        </w:rPr>
      </w:pPr>
      <w:r>
        <w:rPr>
          <w:rStyle w:val="None"/>
          <w:rFonts w:ascii="Times New Roman" w:hAnsi="Times New Roman"/>
          <w:color w:val="0E101A"/>
          <w:sz w:val="24"/>
          <w:szCs w:val="24"/>
          <w:u w:color="0E101A"/>
        </w:rPr>
        <w:t>If I were on the cyber-security task force in a healthcare institution, I would recommend establishing an agency that will be tasked with overseeing data safety and security in the health</w:t>
      </w:r>
      <w:r>
        <w:rPr>
          <w:rStyle w:val="None"/>
          <w:rFonts w:ascii="Times New Roman" w:hAnsi="Times New Roman"/>
          <w:color w:val="0E101A"/>
          <w:sz w:val="24"/>
          <w:szCs w:val="24"/>
          <w:u w:color="0E101A"/>
        </w:rPr>
        <w:t>care field. Furthermore, I would recommend that members dealing with entrusted patient data should be inspected and licensed before assuming their roles. I would also recommend setting up monitoring tools such as adopting cloud-based technology and a stand</w:t>
      </w:r>
      <w:r>
        <w:rPr>
          <w:rStyle w:val="None"/>
          <w:rFonts w:ascii="Times New Roman" w:hAnsi="Times New Roman"/>
          <w:color w:val="0E101A"/>
          <w:sz w:val="24"/>
          <w:szCs w:val="24"/>
          <w:u w:color="0E101A"/>
        </w:rPr>
        <w:t>ard set of tools to secure the systems.</w:t>
      </w:r>
    </w:p>
    <w:p w:rsidR="00667CEB" w:rsidRDefault="001E253F">
      <w:pPr>
        <w:pStyle w:val="Body"/>
        <w:spacing w:after="160" w:line="480" w:lineRule="auto"/>
        <w:jc w:val="center"/>
        <w:rPr>
          <w:rStyle w:val="None"/>
          <w:rFonts w:ascii="Times New Roman" w:eastAsia="Times New Roman" w:hAnsi="Times New Roman" w:cs="Times New Roman"/>
          <w:color w:val="0E101A"/>
          <w:sz w:val="24"/>
          <w:szCs w:val="24"/>
          <w:u w:color="0E101A"/>
        </w:rPr>
      </w:pPr>
      <w:r>
        <w:rPr>
          <w:rStyle w:val="None"/>
          <w:rFonts w:ascii="Times New Roman" w:hAnsi="Times New Roman"/>
          <w:b/>
          <w:bCs/>
          <w:color w:val="0E101A"/>
          <w:sz w:val="24"/>
          <w:szCs w:val="24"/>
          <w:u w:color="0E101A"/>
          <w:lang w:val="it-IT"/>
        </w:rPr>
        <w:t>Conclusion</w:t>
      </w:r>
    </w:p>
    <w:p w:rsidR="00667CEB" w:rsidRDefault="001E253F">
      <w:pPr>
        <w:pStyle w:val="Body"/>
        <w:spacing w:after="160" w:line="480" w:lineRule="auto"/>
        <w:ind w:firstLine="720"/>
        <w:rPr>
          <w:rStyle w:val="None"/>
          <w:rFonts w:ascii="Times New Roman" w:eastAsia="Times New Roman" w:hAnsi="Times New Roman" w:cs="Times New Roman"/>
          <w:color w:val="0E101A"/>
          <w:sz w:val="24"/>
          <w:szCs w:val="24"/>
          <w:u w:color="0E101A"/>
        </w:rPr>
      </w:pPr>
      <w:r>
        <w:rPr>
          <w:rStyle w:val="None"/>
          <w:rFonts w:ascii="Times New Roman" w:hAnsi="Times New Roman"/>
          <w:color w:val="0E101A"/>
          <w:sz w:val="24"/>
          <w:szCs w:val="24"/>
          <w:u w:color="0E101A"/>
        </w:rPr>
        <w:t>From the above discussion, it is apparent that data breaches in healthcare are a severe problem that affects many patients globally. Overly, hacking-related breaches in the healthcare information system ar</w:t>
      </w:r>
      <w:r>
        <w:rPr>
          <w:rStyle w:val="None"/>
          <w:rFonts w:ascii="Times New Roman" w:hAnsi="Times New Roman"/>
          <w:color w:val="0E101A"/>
          <w:sz w:val="24"/>
          <w:szCs w:val="24"/>
          <w:u w:color="0E101A"/>
        </w:rPr>
        <w:t>e a quickly growing concern. Therefore, it is imperative that as the healthcare industry and governments work towards an interconnected healthcare system, they should design an effective, safe, and secure infrastructure for use.</w:t>
      </w:r>
    </w:p>
    <w:p w:rsidR="00667CEB" w:rsidRDefault="001E253F">
      <w:pPr>
        <w:pStyle w:val="Body"/>
        <w:spacing w:after="160" w:line="480" w:lineRule="auto"/>
      </w:pPr>
      <w:r>
        <w:rPr>
          <w:rStyle w:val="Hyperlink0"/>
          <w:rFonts w:ascii="Arial Unicode MS" w:eastAsia="Arial Unicode MS" w:hAnsi="Arial Unicode MS" w:cs="Arial Unicode MS"/>
        </w:rPr>
        <w:br w:type="page"/>
      </w:r>
    </w:p>
    <w:p w:rsidR="00667CEB" w:rsidRDefault="001E253F">
      <w:pPr>
        <w:pStyle w:val="Body"/>
        <w:spacing w:after="160" w:line="480" w:lineRule="auto"/>
        <w:jc w:val="center"/>
        <w:rPr>
          <w:rStyle w:val="Hyperlink0"/>
          <w:rFonts w:eastAsia="Calibri"/>
        </w:rPr>
      </w:pPr>
      <w:proofErr w:type="spellStart"/>
      <w:r>
        <w:rPr>
          <w:rStyle w:val="Hyperlink0"/>
          <w:rFonts w:eastAsia="Calibri"/>
          <w:lang w:val="fr-FR"/>
        </w:rPr>
        <w:lastRenderedPageBreak/>
        <w:t>References</w:t>
      </w:r>
      <w:proofErr w:type="spellEnd"/>
    </w:p>
    <w:p w:rsidR="00667CEB" w:rsidRDefault="001E253F">
      <w:pPr>
        <w:pStyle w:val="Body"/>
        <w:spacing w:after="160" w:line="480" w:lineRule="auto"/>
        <w:ind w:left="720" w:hanging="720"/>
        <w:rPr>
          <w:rStyle w:val="None"/>
          <w:rFonts w:ascii="Times New Roman" w:eastAsia="Times New Roman" w:hAnsi="Times New Roman" w:cs="Times New Roman"/>
          <w:sz w:val="24"/>
          <w:szCs w:val="24"/>
          <w:shd w:val="clear" w:color="auto" w:fill="FFFFFF"/>
        </w:rPr>
      </w:pPr>
      <w:proofErr w:type="spellStart"/>
      <w:r>
        <w:rPr>
          <w:rStyle w:val="None"/>
          <w:rFonts w:ascii="Times New Roman" w:hAnsi="Times New Roman"/>
          <w:sz w:val="24"/>
          <w:szCs w:val="24"/>
          <w:shd w:val="clear" w:color="auto" w:fill="FFFFFF"/>
        </w:rPr>
        <w:t>Jalali</w:t>
      </w:r>
      <w:proofErr w:type="spellEnd"/>
      <w:r>
        <w:rPr>
          <w:rStyle w:val="None"/>
          <w:rFonts w:ascii="Times New Roman" w:hAnsi="Times New Roman"/>
          <w:sz w:val="24"/>
          <w:szCs w:val="24"/>
          <w:shd w:val="clear" w:color="auto" w:fill="FFFFFF"/>
        </w:rPr>
        <w:t>, M. S.,</w:t>
      </w:r>
      <w:r>
        <w:rPr>
          <w:rStyle w:val="None"/>
          <w:rFonts w:ascii="Times New Roman" w:hAnsi="Times New Roman"/>
          <w:sz w:val="24"/>
          <w:szCs w:val="24"/>
          <w:shd w:val="clear" w:color="auto" w:fill="FFFFFF"/>
        </w:rPr>
        <w:t xml:space="preserve"> &amp; Kaiser, J. P. (2018). </w:t>
      </w:r>
      <w:proofErr w:type="spellStart"/>
      <w:r>
        <w:rPr>
          <w:rStyle w:val="None"/>
          <w:rFonts w:ascii="Times New Roman" w:hAnsi="Times New Roman"/>
          <w:sz w:val="24"/>
          <w:szCs w:val="24"/>
          <w:shd w:val="clear" w:color="auto" w:fill="FFFFFF"/>
        </w:rPr>
        <w:t>Cybersecurity</w:t>
      </w:r>
      <w:proofErr w:type="spellEnd"/>
      <w:r>
        <w:rPr>
          <w:rStyle w:val="None"/>
          <w:rFonts w:ascii="Times New Roman" w:hAnsi="Times New Roman"/>
          <w:sz w:val="24"/>
          <w:szCs w:val="24"/>
          <w:shd w:val="clear" w:color="auto" w:fill="FFFFFF"/>
        </w:rPr>
        <w:t xml:space="preserve"> in hospitals: a systematic, organizational perspective.</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Journal of medical Internet research</w:t>
      </w:r>
      <w:r>
        <w:rPr>
          <w:rStyle w:val="None"/>
          <w:rFonts w:ascii="Times New Roman" w:hAnsi="Times New Roman"/>
          <w:sz w:val="24"/>
          <w:szCs w:val="24"/>
          <w:shd w:val="clear" w:color="auto" w:fill="FFFFFF"/>
        </w:rPr>
        <w: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20</w:t>
      </w:r>
      <w:r>
        <w:rPr>
          <w:rStyle w:val="None"/>
          <w:rFonts w:ascii="Times New Roman" w:hAnsi="Times New Roman"/>
          <w:sz w:val="24"/>
          <w:szCs w:val="24"/>
          <w:shd w:val="clear" w:color="auto" w:fill="FFFFFF"/>
        </w:rPr>
        <w:t>(5), e10059.</w:t>
      </w:r>
    </w:p>
    <w:p w:rsidR="00667CEB" w:rsidRDefault="001E253F">
      <w:pPr>
        <w:pStyle w:val="Body"/>
        <w:spacing w:after="160" w:line="480" w:lineRule="auto"/>
        <w:ind w:left="720" w:hanging="720"/>
        <w:rPr>
          <w:rStyle w:val="None"/>
          <w:rFonts w:ascii="Times New Roman" w:eastAsia="Times New Roman" w:hAnsi="Times New Roman" w:cs="Times New Roman"/>
          <w:b/>
          <w:bCs/>
          <w:sz w:val="24"/>
          <w:szCs w:val="24"/>
        </w:rPr>
      </w:pPr>
      <w:r>
        <w:rPr>
          <w:rStyle w:val="Hyperlink0"/>
          <w:rFonts w:eastAsia="Calibri"/>
        </w:rPr>
        <w:t xml:space="preserve">Jessica, D. (2019). The 10 Biggest Healthcare Data Breaches of 2019, So Far. Reference Retrieved From </w:t>
      </w:r>
      <w:hyperlink r:id="rId7" w:history="1">
        <w:r>
          <w:rPr>
            <w:rStyle w:val="Hyperlink1"/>
            <w:rFonts w:eastAsia="Calibri"/>
          </w:rPr>
          <w:t>https://healthitsecurity.com/news/the-10-biggest-healthcare-data-breaches-of-2019-so-far</w:t>
        </w:r>
      </w:hyperlink>
      <w:r>
        <w:rPr>
          <w:rStyle w:val="Hyperlink0"/>
          <w:rFonts w:eastAsia="Calibri"/>
        </w:rPr>
        <w:t xml:space="preserve"> [18/11/2020]</w:t>
      </w:r>
    </w:p>
    <w:p w:rsidR="00667CEB" w:rsidRDefault="001E253F">
      <w:pPr>
        <w:pStyle w:val="Body"/>
        <w:spacing w:after="160" w:line="480" w:lineRule="auto"/>
        <w:ind w:left="720" w:hanging="720"/>
        <w:rPr>
          <w:rStyle w:val="None"/>
          <w:rFonts w:ascii="Times New Roman" w:eastAsia="Times New Roman" w:hAnsi="Times New Roman" w:cs="Times New Roman"/>
          <w:b/>
          <w:bCs/>
          <w:sz w:val="24"/>
          <w:szCs w:val="24"/>
          <w:shd w:val="clear" w:color="auto" w:fill="FFFFFF"/>
        </w:rPr>
      </w:pPr>
      <w:proofErr w:type="spellStart"/>
      <w:r>
        <w:rPr>
          <w:rStyle w:val="None"/>
          <w:rFonts w:ascii="Times New Roman" w:hAnsi="Times New Roman"/>
          <w:sz w:val="24"/>
          <w:szCs w:val="24"/>
          <w:shd w:val="clear" w:color="auto" w:fill="FFFFFF"/>
        </w:rPr>
        <w:t>Koczkodaj</w:t>
      </w:r>
      <w:proofErr w:type="spellEnd"/>
      <w:r>
        <w:rPr>
          <w:rStyle w:val="None"/>
          <w:rFonts w:ascii="Times New Roman" w:hAnsi="Times New Roman"/>
          <w:sz w:val="24"/>
          <w:szCs w:val="24"/>
          <w:shd w:val="clear" w:color="auto" w:fill="FFFFFF"/>
        </w:rPr>
        <w:t xml:space="preserve">, W. W., </w:t>
      </w:r>
      <w:proofErr w:type="spellStart"/>
      <w:r>
        <w:rPr>
          <w:rStyle w:val="None"/>
          <w:rFonts w:ascii="Times New Roman" w:hAnsi="Times New Roman"/>
          <w:sz w:val="24"/>
          <w:szCs w:val="24"/>
          <w:shd w:val="clear" w:color="auto" w:fill="FFFFFF"/>
        </w:rPr>
        <w:t>Mazurek</w:t>
      </w:r>
      <w:proofErr w:type="spellEnd"/>
      <w:r>
        <w:rPr>
          <w:rStyle w:val="None"/>
          <w:rFonts w:ascii="Times New Roman" w:hAnsi="Times New Roman"/>
          <w:sz w:val="24"/>
          <w:szCs w:val="24"/>
          <w:shd w:val="clear" w:color="auto" w:fill="FFFFFF"/>
        </w:rPr>
        <w:t xml:space="preserve">, M., </w:t>
      </w:r>
      <w:proofErr w:type="spellStart"/>
      <w:r>
        <w:rPr>
          <w:rStyle w:val="None"/>
          <w:rFonts w:ascii="Times New Roman" w:hAnsi="Times New Roman"/>
          <w:sz w:val="24"/>
          <w:szCs w:val="24"/>
          <w:shd w:val="clear" w:color="auto" w:fill="FFFFFF"/>
        </w:rPr>
        <w:t>Strza</w:t>
      </w:r>
      <w:r>
        <w:rPr>
          <w:rStyle w:val="None"/>
          <w:rFonts w:ascii="Times New Roman" w:hAnsi="Times New Roman"/>
          <w:sz w:val="24"/>
          <w:szCs w:val="24"/>
          <w:shd w:val="clear" w:color="auto" w:fill="FFFFFF"/>
        </w:rPr>
        <w:t>ł</w:t>
      </w:r>
      <w:r>
        <w:rPr>
          <w:rStyle w:val="None"/>
          <w:rFonts w:ascii="Times New Roman" w:hAnsi="Times New Roman"/>
          <w:sz w:val="24"/>
          <w:szCs w:val="24"/>
          <w:shd w:val="clear" w:color="auto" w:fill="FFFFFF"/>
        </w:rPr>
        <w:t>ka</w:t>
      </w:r>
      <w:proofErr w:type="spellEnd"/>
      <w:r>
        <w:rPr>
          <w:rStyle w:val="None"/>
          <w:rFonts w:ascii="Times New Roman" w:hAnsi="Times New Roman"/>
          <w:sz w:val="24"/>
          <w:szCs w:val="24"/>
          <w:shd w:val="clear" w:color="auto" w:fill="FFFFFF"/>
        </w:rPr>
        <w:t xml:space="preserve">, D., </w:t>
      </w:r>
      <w:proofErr w:type="spellStart"/>
      <w:r>
        <w:rPr>
          <w:rStyle w:val="None"/>
          <w:rFonts w:ascii="Times New Roman" w:hAnsi="Times New Roman"/>
          <w:sz w:val="24"/>
          <w:szCs w:val="24"/>
          <w:shd w:val="clear" w:color="auto" w:fill="FFFFFF"/>
        </w:rPr>
        <w:t>Wolny-Dominiak</w:t>
      </w:r>
      <w:proofErr w:type="spellEnd"/>
      <w:r>
        <w:rPr>
          <w:rStyle w:val="None"/>
          <w:rFonts w:ascii="Times New Roman" w:hAnsi="Times New Roman"/>
          <w:sz w:val="24"/>
          <w:szCs w:val="24"/>
          <w:shd w:val="clear" w:color="auto" w:fill="FFFFFF"/>
        </w:rPr>
        <w:t>, A., &amp; Woodbury-Smith, M. (2019). Electronic health record breaches as social indicators.</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Social Indicators Research</w:t>
      </w:r>
      <w:r>
        <w:rPr>
          <w:rStyle w:val="None"/>
          <w:rFonts w:ascii="Times New Roman" w:hAnsi="Times New Roman"/>
          <w:sz w:val="24"/>
          <w:szCs w:val="24"/>
          <w:shd w:val="clear" w:color="auto" w:fill="FFFFFF"/>
        </w:rPr>
        <w: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141</w:t>
      </w:r>
      <w:r>
        <w:rPr>
          <w:rStyle w:val="None"/>
          <w:rFonts w:ascii="Times New Roman" w:hAnsi="Times New Roman"/>
          <w:sz w:val="24"/>
          <w:szCs w:val="24"/>
          <w:shd w:val="clear" w:color="auto" w:fill="FFFFFF"/>
        </w:rPr>
        <w:t>(2), 861-871.</w:t>
      </w:r>
    </w:p>
    <w:p w:rsidR="00667CEB" w:rsidRDefault="001E253F">
      <w:pPr>
        <w:pStyle w:val="Body"/>
        <w:spacing w:after="160" w:line="480" w:lineRule="auto"/>
        <w:ind w:left="720" w:hanging="720"/>
        <w:rPr>
          <w:rStyle w:val="None"/>
          <w:rFonts w:ascii="Times New Roman" w:eastAsia="Times New Roman" w:hAnsi="Times New Roman" w:cs="Times New Roman"/>
          <w:b/>
          <w:bCs/>
          <w:sz w:val="24"/>
          <w:szCs w:val="24"/>
        </w:rPr>
      </w:pPr>
      <w:r>
        <w:rPr>
          <w:rStyle w:val="None"/>
          <w:rFonts w:ascii="Times New Roman" w:hAnsi="Times New Roman"/>
          <w:sz w:val="24"/>
          <w:szCs w:val="24"/>
          <w:shd w:val="clear" w:color="auto" w:fill="FFFFFF"/>
        </w:rPr>
        <w:t>Lin, Y. K., Lin, M., &amp; Chen, H. (2019). Do electronic health records affect quality of care? Evidence from</w:t>
      </w:r>
      <w:r>
        <w:rPr>
          <w:rStyle w:val="None"/>
          <w:rFonts w:ascii="Times New Roman" w:hAnsi="Times New Roman"/>
          <w:sz w:val="24"/>
          <w:szCs w:val="24"/>
          <w:shd w:val="clear" w:color="auto" w:fill="FFFFFF"/>
        </w:rPr>
        <w:t xml:space="preserve"> the HITECH Act.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Information Systems Research</w:t>
      </w:r>
      <w:r>
        <w:rPr>
          <w:rStyle w:val="None"/>
          <w:rFonts w:ascii="Times New Roman" w:hAnsi="Times New Roman"/>
          <w:sz w:val="24"/>
          <w:szCs w:val="24"/>
          <w:shd w:val="clear" w:color="auto" w:fill="FFFFFF"/>
        </w:rPr>
        <w: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30</w:t>
      </w:r>
      <w:r>
        <w:rPr>
          <w:rStyle w:val="None"/>
          <w:rFonts w:ascii="Times New Roman" w:hAnsi="Times New Roman"/>
          <w:sz w:val="24"/>
          <w:szCs w:val="24"/>
          <w:shd w:val="clear" w:color="auto" w:fill="FFFFFF"/>
        </w:rPr>
        <w:t>(1), 306-318.</w:t>
      </w:r>
    </w:p>
    <w:p w:rsidR="00667CEB" w:rsidRDefault="001E253F">
      <w:pPr>
        <w:pStyle w:val="Body"/>
        <w:spacing w:after="160" w:line="480" w:lineRule="auto"/>
        <w:ind w:left="720" w:hanging="720"/>
        <w:rPr>
          <w:rStyle w:val="None"/>
          <w:rFonts w:ascii="Times New Roman" w:eastAsia="Times New Roman" w:hAnsi="Times New Roman" w:cs="Times New Roman"/>
          <w:sz w:val="24"/>
          <w:szCs w:val="24"/>
          <w:shd w:val="clear" w:color="auto" w:fill="FFFFFF"/>
        </w:rPr>
      </w:pPr>
      <w:proofErr w:type="spellStart"/>
      <w:r>
        <w:rPr>
          <w:rStyle w:val="None"/>
          <w:rFonts w:ascii="Times New Roman" w:hAnsi="Times New Roman"/>
          <w:sz w:val="24"/>
          <w:szCs w:val="24"/>
          <w:shd w:val="clear" w:color="auto" w:fill="FFFFFF"/>
        </w:rPr>
        <w:t>Ronquillo</w:t>
      </w:r>
      <w:proofErr w:type="spellEnd"/>
      <w:r>
        <w:rPr>
          <w:rStyle w:val="None"/>
          <w:rFonts w:ascii="Times New Roman" w:hAnsi="Times New Roman"/>
          <w:sz w:val="24"/>
          <w:szCs w:val="24"/>
          <w:shd w:val="clear" w:color="auto" w:fill="FFFFFF"/>
        </w:rPr>
        <w:t xml:space="preserve">, J. G., Erik </w:t>
      </w:r>
      <w:proofErr w:type="spellStart"/>
      <w:r>
        <w:rPr>
          <w:rStyle w:val="None"/>
          <w:rFonts w:ascii="Times New Roman" w:hAnsi="Times New Roman"/>
          <w:sz w:val="24"/>
          <w:szCs w:val="24"/>
          <w:shd w:val="clear" w:color="auto" w:fill="FFFFFF"/>
        </w:rPr>
        <w:t>Winterholler</w:t>
      </w:r>
      <w:proofErr w:type="spellEnd"/>
      <w:r>
        <w:rPr>
          <w:rStyle w:val="None"/>
          <w:rFonts w:ascii="Times New Roman" w:hAnsi="Times New Roman"/>
          <w:sz w:val="24"/>
          <w:szCs w:val="24"/>
          <w:shd w:val="clear" w:color="auto" w:fill="FFFFFF"/>
        </w:rPr>
        <w:t xml:space="preserve">, J., </w:t>
      </w:r>
      <w:proofErr w:type="spellStart"/>
      <w:r>
        <w:rPr>
          <w:rStyle w:val="None"/>
          <w:rFonts w:ascii="Times New Roman" w:hAnsi="Times New Roman"/>
          <w:sz w:val="24"/>
          <w:szCs w:val="24"/>
          <w:shd w:val="clear" w:color="auto" w:fill="FFFFFF"/>
        </w:rPr>
        <w:t>Cwikla</w:t>
      </w:r>
      <w:proofErr w:type="spellEnd"/>
      <w:r>
        <w:rPr>
          <w:rStyle w:val="None"/>
          <w:rFonts w:ascii="Times New Roman" w:hAnsi="Times New Roman"/>
          <w:sz w:val="24"/>
          <w:szCs w:val="24"/>
          <w:shd w:val="clear" w:color="auto" w:fill="FFFFFF"/>
        </w:rPr>
        <w:t xml:space="preserve">, K., Szymanski, R., &amp; Levy, C. (2018). Health IT, hacking, and </w:t>
      </w:r>
      <w:proofErr w:type="spellStart"/>
      <w:r>
        <w:rPr>
          <w:rStyle w:val="None"/>
          <w:rFonts w:ascii="Times New Roman" w:hAnsi="Times New Roman"/>
          <w:sz w:val="24"/>
          <w:szCs w:val="24"/>
          <w:shd w:val="clear" w:color="auto" w:fill="FFFFFF"/>
        </w:rPr>
        <w:t>cybersecurity</w:t>
      </w:r>
      <w:proofErr w:type="spellEnd"/>
      <w:r>
        <w:rPr>
          <w:rStyle w:val="None"/>
          <w:rFonts w:ascii="Times New Roman" w:hAnsi="Times New Roman"/>
          <w:sz w:val="24"/>
          <w:szCs w:val="24"/>
          <w:shd w:val="clear" w:color="auto" w:fill="FFFFFF"/>
        </w:rPr>
        <w:t>: national trends in data breaches of protected health information.</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J</w:t>
      </w:r>
      <w:r>
        <w:rPr>
          <w:rStyle w:val="None"/>
          <w:rFonts w:ascii="Times New Roman" w:hAnsi="Times New Roman"/>
          <w:i/>
          <w:iCs/>
          <w:sz w:val="24"/>
          <w:szCs w:val="24"/>
          <w:shd w:val="clear" w:color="auto" w:fill="FFFFFF"/>
        </w:rPr>
        <w:t>AMIA open</w:t>
      </w:r>
      <w:r>
        <w:rPr>
          <w:rStyle w:val="None"/>
          <w:rFonts w:ascii="Times New Roman" w:hAnsi="Times New Roman"/>
          <w:sz w:val="24"/>
          <w:szCs w:val="24"/>
          <w:shd w:val="clear" w:color="auto" w:fill="FFFFFF"/>
        </w:rPr>
        <w: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1</w:t>
      </w:r>
      <w:r>
        <w:rPr>
          <w:rStyle w:val="None"/>
          <w:rFonts w:ascii="Times New Roman" w:hAnsi="Times New Roman"/>
          <w:sz w:val="24"/>
          <w:szCs w:val="24"/>
          <w:shd w:val="clear" w:color="auto" w:fill="FFFFFF"/>
        </w:rPr>
        <w:t>(1), 15-19.</w:t>
      </w:r>
    </w:p>
    <w:p w:rsidR="00667CEB" w:rsidRDefault="001E253F">
      <w:pPr>
        <w:pStyle w:val="Body"/>
        <w:spacing w:after="160" w:line="480" w:lineRule="auto"/>
        <w:ind w:left="720" w:hanging="720"/>
      </w:pPr>
      <w:proofErr w:type="spellStart"/>
      <w:r>
        <w:rPr>
          <w:rStyle w:val="None"/>
          <w:rFonts w:ascii="Times New Roman" w:hAnsi="Times New Roman"/>
          <w:sz w:val="24"/>
          <w:szCs w:val="24"/>
          <w:shd w:val="clear" w:color="auto" w:fill="FFFFFF"/>
        </w:rPr>
        <w:t>Yaraghi</w:t>
      </w:r>
      <w:proofErr w:type="spellEnd"/>
      <w:r>
        <w:rPr>
          <w:rStyle w:val="None"/>
          <w:rFonts w:ascii="Times New Roman" w:hAnsi="Times New Roman"/>
          <w:sz w:val="24"/>
          <w:szCs w:val="24"/>
          <w:shd w:val="clear" w:color="auto" w:fill="FFFFFF"/>
        </w:rPr>
        <w:t xml:space="preserve">, N., &amp; </w:t>
      </w:r>
      <w:proofErr w:type="spellStart"/>
      <w:r>
        <w:rPr>
          <w:rStyle w:val="None"/>
          <w:rFonts w:ascii="Times New Roman" w:hAnsi="Times New Roman"/>
          <w:sz w:val="24"/>
          <w:szCs w:val="24"/>
          <w:shd w:val="clear" w:color="auto" w:fill="FFFFFF"/>
        </w:rPr>
        <w:t>Gopal</w:t>
      </w:r>
      <w:proofErr w:type="spellEnd"/>
      <w:r>
        <w:rPr>
          <w:rStyle w:val="None"/>
          <w:rFonts w:ascii="Times New Roman" w:hAnsi="Times New Roman"/>
          <w:sz w:val="24"/>
          <w:szCs w:val="24"/>
          <w:shd w:val="clear" w:color="auto" w:fill="FFFFFF"/>
        </w:rPr>
        <w:t>, R. D. (2018). The role of HIPAA omnibus rules in reducing the frequency of medical data breaches: Insights from an empirical study.</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lang w:val="de-DE"/>
        </w:rPr>
        <w:t>The Milbank Quarterly</w:t>
      </w:r>
      <w:r>
        <w:rPr>
          <w:rStyle w:val="None"/>
          <w:rFonts w:ascii="Times New Roman" w:hAnsi="Times New Roman"/>
          <w:sz w:val="24"/>
          <w:szCs w:val="24"/>
          <w:shd w:val="clear" w:color="auto" w:fill="FFFFFF"/>
        </w:rPr>
        <w:t>,</w:t>
      </w:r>
      <w:r>
        <w:rPr>
          <w:rStyle w:val="None"/>
          <w:rFonts w:ascii="Times New Roman" w:hAnsi="Times New Roman"/>
          <w:sz w:val="24"/>
          <w:szCs w:val="24"/>
          <w:shd w:val="clear" w:color="auto" w:fill="FFFFFF"/>
        </w:rPr>
        <w:t> </w:t>
      </w:r>
      <w:r>
        <w:rPr>
          <w:rStyle w:val="None"/>
          <w:rFonts w:ascii="Times New Roman" w:hAnsi="Times New Roman"/>
          <w:i/>
          <w:iCs/>
          <w:sz w:val="24"/>
          <w:szCs w:val="24"/>
          <w:shd w:val="clear" w:color="auto" w:fill="FFFFFF"/>
        </w:rPr>
        <w:t>96</w:t>
      </w:r>
      <w:r>
        <w:rPr>
          <w:rStyle w:val="None"/>
          <w:rFonts w:ascii="Times New Roman" w:hAnsi="Times New Roman"/>
          <w:sz w:val="24"/>
          <w:szCs w:val="24"/>
          <w:shd w:val="clear" w:color="auto" w:fill="FFFFFF"/>
        </w:rPr>
        <w:t>(1), 144-166.</w:t>
      </w:r>
    </w:p>
    <w:sectPr w:rsidR="00667CEB">
      <w:headerReference w:type="default" r:id="rId8"/>
      <w:footerReference w:type="default" r:id="rId9"/>
      <w:headerReference w:type="first" r:id="rId10"/>
      <w:foot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253F" w:rsidRDefault="001E253F">
      <w:r>
        <w:separator/>
      </w:r>
    </w:p>
  </w:endnote>
  <w:endnote w:type="continuationSeparator" w:id="0">
    <w:p w:rsidR="001E253F" w:rsidRDefault="001E2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CEB" w:rsidRDefault="00667CEB">
    <w:pPr>
      <w:pStyle w:val="Header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CEB" w:rsidRDefault="00667CEB">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253F" w:rsidRDefault="001E253F">
      <w:r>
        <w:separator/>
      </w:r>
    </w:p>
  </w:footnote>
  <w:footnote w:type="continuationSeparator" w:id="0">
    <w:p w:rsidR="001E253F" w:rsidRDefault="001E25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CEB" w:rsidRDefault="001E253F">
    <w:pPr>
      <w:pStyle w:val="Header"/>
      <w:tabs>
        <w:tab w:val="clear" w:pos="9360"/>
        <w:tab w:val="right" w:pos="9340"/>
      </w:tabs>
      <w:jc w:val="right"/>
    </w:pPr>
    <w:r>
      <w:rPr>
        <w:rFonts w:ascii="Times New Roman" w:hAnsi="Times New Roman"/>
        <w:sz w:val="24"/>
        <w:szCs w:val="24"/>
      </w:rPr>
      <w:t xml:space="preserve"> DATA BREACHES IN HEALTHCARE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371E16">
      <w:rPr>
        <w:rFonts w:ascii="Times New Roman" w:eastAsia="Times New Roman" w:hAnsi="Times New Roman" w:cs="Times New Roman"/>
        <w:noProof/>
        <w:sz w:val="24"/>
        <w:szCs w:val="24"/>
      </w:rPr>
      <w:t>5</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7CEB" w:rsidRDefault="001E253F">
    <w:pPr>
      <w:pStyle w:val="Header"/>
      <w:tabs>
        <w:tab w:val="clear" w:pos="9360"/>
        <w:tab w:val="right" w:pos="9340"/>
      </w:tabs>
      <w:jc w:val="right"/>
    </w:pPr>
    <w:r>
      <w:rPr>
        <w:rFonts w:ascii="Times New Roman" w:hAnsi="Times New Roman"/>
        <w:sz w:val="24"/>
        <w:szCs w:val="24"/>
      </w:rPr>
      <w:t xml:space="preserve">Running Head: DATA BREACHES IN HEALTHCARE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371E16">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CEB"/>
    <w:rsid w:val="001E253F"/>
    <w:rsid w:val="00371E16"/>
    <w:rsid w:val="00667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3BA5B9-27DF-4BCA-B3FB-1EFD78B4D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 w:type="paragraph" w:styleId="NormalWeb">
    <w:name w:val="Normal (Web)"/>
    <w:pPr>
      <w:spacing w:before="100" w:after="100"/>
    </w:pPr>
    <w:rPr>
      <w:rFonts w:eastAsia="Times New Roman"/>
      <w:color w:val="000000"/>
      <w:sz w:val="24"/>
      <w:szCs w:val="24"/>
      <w:u w:color="000000"/>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24"/>
      <w:szCs w:val="24"/>
    </w:rPr>
  </w:style>
  <w:style w:type="character" w:customStyle="1" w:styleId="Link">
    <w:name w:val="Link"/>
    <w:rPr>
      <w:color w:val="0000FF"/>
      <w:u w:val="single" w:color="0000FF"/>
    </w:rPr>
  </w:style>
  <w:style w:type="character" w:customStyle="1" w:styleId="Hyperlink1">
    <w:name w:val="Hyperlink.1"/>
    <w:basedOn w:val="Link"/>
    <w:rPr>
      <w:rFonts w:ascii="Times New Roman" w:eastAsia="Times New Roman" w:hAnsi="Times New Roman" w:cs="Times New Roman"/>
      <w:color w:val="000000"/>
      <w:sz w:val="24"/>
      <w:szCs w:val="24"/>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healthitsecurity.com/news/the-10-biggest-healthcare-data-breaches-of-2019-so-fa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po.gov/fdsys/pkg/PLAW-104publ191/html/PLAW-104publ191.ht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1157</Words>
  <Characters>6601</Characters>
  <Application>Microsoft Office Word</Application>
  <DocSecurity>0</DocSecurity>
  <Lines>55</Lines>
  <Paragraphs>15</Paragraphs>
  <ScaleCrop>false</ScaleCrop>
  <Company/>
  <LinksUpToDate>false</LinksUpToDate>
  <CharactersWithSpaces>7743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2020-11-27T04:36:00Z</dcterms:created>
  <dcterms:modified xsi:type="dcterms:W3CDTF">2020-11-27T04:37:00Z</dcterms:modified>
</cp:coreProperties>
</file>