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1CCE" w:rsidRDefault="001D1CCE" w:rsidP="001D1CCE">
      <w:pPr>
        <w:spacing w:after="0" w:line="480" w:lineRule="auto"/>
        <w:ind w:firstLine="720"/>
        <w:jc w:val="center"/>
        <w:rPr>
          <w:rFonts w:ascii="Times New Roman" w:hAnsi="Times New Roman" w:cs="Times New Roman"/>
          <w:b/>
          <w:sz w:val="24"/>
          <w:szCs w:val="24"/>
        </w:rPr>
      </w:pPr>
      <w:r>
        <w:rPr>
          <w:rFonts w:ascii="Times New Roman" w:hAnsi="Times New Roman" w:cs="Times New Roman"/>
          <w:b/>
          <w:sz w:val="24"/>
          <w:szCs w:val="24"/>
        </w:rPr>
        <w:t>Federal Taxation White Paper</w:t>
      </w:r>
    </w:p>
    <w:p w:rsidR="00FC692B" w:rsidRPr="00FC692B" w:rsidRDefault="00FC692B" w:rsidP="001D1CCE">
      <w:pPr>
        <w:spacing w:after="0" w:line="480" w:lineRule="auto"/>
        <w:ind w:firstLine="720"/>
        <w:jc w:val="center"/>
        <w:rPr>
          <w:rFonts w:ascii="Times New Roman" w:hAnsi="Times New Roman" w:cs="Times New Roman"/>
          <w:b/>
          <w:sz w:val="24"/>
          <w:szCs w:val="24"/>
        </w:rPr>
      </w:pPr>
      <w:r w:rsidRPr="00FC692B">
        <w:rPr>
          <w:rFonts w:ascii="Times New Roman" w:hAnsi="Times New Roman" w:cs="Times New Roman"/>
          <w:b/>
          <w:sz w:val="24"/>
          <w:szCs w:val="24"/>
        </w:rPr>
        <w:t>Milestone One</w:t>
      </w:r>
    </w:p>
    <w:p w:rsidR="00FC692B" w:rsidRDefault="00777806" w:rsidP="00777806">
      <w:pPr>
        <w:spacing w:after="0" w:line="480" w:lineRule="auto"/>
        <w:ind w:firstLine="720"/>
        <w:rPr>
          <w:rFonts w:ascii="Times New Roman" w:hAnsi="Times New Roman" w:cs="Times New Roman"/>
          <w:b/>
          <w:sz w:val="24"/>
          <w:szCs w:val="24"/>
        </w:rPr>
      </w:pPr>
      <w:r>
        <w:rPr>
          <w:rFonts w:ascii="Times New Roman" w:hAnsi="Times New Roman" w:cs="Times New Roman"/>
          <w:b/>
          <w:sz w:val="24"/>
          <w:szCs w:val="24"/>
        </w:rPr>
        <w:t>Tax credits</w:t>
      </w:r>
    </w:p>
    <w:p w:rsidR="00777806" w:rsidRDefault="00777806" w:rsidP="00777806">
      <w:pPr>
        <w:spacing w:after="0" w:line="480" w:lineRule="auto"/>
        <w:ind w:firstLine="720"/>
        <w:rPr>
          <w:rFonts w:ascii="Times New Roman" w:hAnsi="Times New Roman" w:cs="Times New Roman"/>
          <w:sz w:val="24"/>
          <w:szCs w:val="24"/>
        </w:rPr>
      </w:pPr>
      <w:r>
        <w:rPr>
          <w:rFonts w:ascii="Times New Roman" w:hAnsi="Times New Roman" w:cs="Times New Roman"/>
          <w:sz w:val="24"/>
          <w:szCs w:val="24"/>
        </w:rPr>
        <w:t>The chosen federal tax topic is tax credits.</w:t>
      </w:r>
      <w:r w:rsidR="00986E19">
        <w:rPr>
          <w:rFonts w:ascii="Times New Roman" w:hAnsi="Times New Roman" w:cs="Times New Roman"/>
          <w:sz w:val="24"/>
          <w:szCs w:val="24"/>
        </w:rPr>
        <w:t xml:space="preserve"> Tax credits are tax incentives that allow</w:t>
      </w:r>
      <w:r w:rsidR="003B6C8C">
        <w:rPr>
          <w:rFonts w:ascii="Times New Roman" w:hAnsi="Times New Roman" w:cs="Times New Roman"/>
          <w:sz w:val="24"/>
          <w:szCs w:val="24"/>
        </w:rPr>
        <w:t xml:space="preserve"> particular taxpayers to subtract the credit amount from the total amounts owed. Tax credits are offered so as incentives that allow certain behavior.</w:t>
      </w:r>
      <w:r>
        <w:rPr>
          <w:rFonts w:ascii="Times New Roman" w:hAnsi="Times New Roman" w:cs="Times New Roman"/>
          <w:sz w:val="24"/>
          <w:szCs w:val="24"/>
        </w:rPr>
        <w:t xml:space="preserve"> </w:t>
      </w:r>
      <w:r w:rsidRPr="00777806">
        <w:rPr>
          <w:rFonts w:ascii="Times New Roman" w:hAnsi="Times New Roman" w:cs="Times New Roman"/>
          <w:sz w:val="24"/>
          <w:szCs w:val="24"/>
        </w:rPr>
        <w:t>A number of credits are provided to individuals and corporations.</w:t>
      </w:r>
      <w:r>
        <w:rPr>
          <w:rFonts w:ascii="Times New Roman" w:hAnsi="Times New Roman" w:cs="Times New Roman"/>
          <w:sz w:val="24"/>
          <w:szCs w:val="24"/>
        </w:rPr>
        <w:t xml:space="preserve"> The individual credits include the earned income credits, adoption credit, education credit, child and dependent care credit, as well as retirement savings contributions credit. The business credits include the plug-in electric drive vehicle credit, research credit, and the manufacturers’ energy efficient appliance credit</w:t>
      </w:r>
      <w:r w:rsidR="001D1CCE">
        <w:rPr>
          <w:rFonts w:ascii="Times New Roman" w:hAnsi="Times New Roman" w:cs="Times New Roman"/>
          <w:sz w:val="24"/>
          <w:szCs w:val="24"/>
        </w:rPr>
        <w:t xml:space="preserve"> (IRS, 2016)</w:t>
      </w:r>
      <w:r>
        <w:rPr>
          <w:rFonts w:ascii="Times New Roman" w:hAnsi="Times New Roman" w:cs="Times New Roman"/>
          <w:sz w:val="24"/>
          <w:szCs w:val="24"/>
        </w:rPr>
        <w:t xml:space="preserve">. </w:t>
      </w:r>
    </w:p>
    <w:p w:rsidR="003B6C8C" w:rsidRDefault="003B6C8C" w:rsidP="00777806">
      <w:pPr>
        <w:spacing w:after="0" w:line="480" w:lineRule="auto"/>
        <w:ind w:firstLine="720"/>
        <w:rPr>
          <w:rFonts w:ascii="Times New Roman" w:hAnsi="Times New Roman" w:cs="Times New Roman"/>
          <w:sz w:val="24"/>
          <w:szCs w:val="24"/>
        </w:rPr>
      </w:pPr>
    </w:p>
    <w:p w:rsidR="00777806" w:rsidRDefault="00777806" w:rsidP="00777806">
      <w:pPr>
        <w:spacing w:after="0" w:line="480" w:lineRule="auto"/>
        <w:ind w:firstLine="720"/>
        <w:rPr>
          <w:rFonts w:ascii="Times New Roman" w:hAnsi="Times New Roman" w:cs="Times New Roman"/>
          <w:b/>
          <w:sz w:val="24"/>
          <w:szCs w:val="24"/>
        </w:rPr>
      </w:pPr>
      <w:r w:rsidRPr="00777806">
        <w:rPr>
          <w:rFonts w:ascii="Times New Roman" w:hAnsi="Times New Roman" w:cs="Times New Roman"/>
          <w:b/>
          <w:sz w:val="24"/>
          <w:szCs w:val="24"/>
        </w:rPr>
        <w:t>Principles guiding the research</w:t>
      </w:r>
    </w:p>
    <w:p w:rsidR="003B6C8C" w:rsidRDefault="003B6C8C" w:rsidP="00FF3115">
      <w:pPr>
        <w:spacing w:after="0" w:line="480" w:lineRule="auto"/>
        <w:ind w:firstLine="720"/>
        <w:rPr>
          <w:rFonts w:ascii="Times New Roman" w:hAnsi="Times New Roman" w:cs="Times New Roman"/>
          <w:sz w:val="24"/>
          <w:szCs w:val="24"/>
        </w:rPr>
      </w:pPr>
      <w:r w:rsidRPr="003B6C8C">
        <w:rPr>
          <w:rFonts w:ascii="Times New Roman" w:hAnsi="Times New Roman" w:cs="Times New Roman"/>
          <w:sz w:val="24"/>
          <w:szCs w:val="24"/>
        </w:rPr>
        <w:t xml:space="preserve">The research should be guided by the </w:t>
      </w:r>
      <w:r>
        <w:rPr>
          <w:rFonts w:ascii="Times New Roman" w:hAnsi="Times New Roman" w:cs="Times New Roman"/>
          <w:sz w:val="24"/>
          <w:szCs w:val="24"/>
        </w:rPr>
        <w:t>clinical value that it will present. The research should answer the research question “What are tax credits?” the research should contribute towards enhancing the understanding of the topic.</w:t>
      </w:r>
      <w:r w:rsidR="00ED1962">
        <w:rPr>
          <w:rFonts w:ascii="Times New Roman" w:hAnsi="Times New Roman" w:cs="Times New Roman"/>
          <w:sz w:val="24"/>
          <w:szCs w:val="24"/>
        </w:rPr>
        <w:t xml:space="preserve"> MCNiff</w:t>
      </w:r>
      <w:r w:rsidR="00FF3115">
        <w:rPr>
          <w:rFonts w:ascii="Times New Roman" w:hAnsi="Times New Roman" w:cs="Times New Roman"/>
          <w:sz w:val="24"/>
          <w:szCs w:val="24"/>
        </w:rPr>
        <w:t xml:space="preserve"> </w:t>
      </w:r>
      <w:r w:rsidR="00ED1962">
        <w:rPr>
          <w:rFonts w:ascii="Times New Roman" w:hAnsi="Times New Roman" w:cs="Times New Roman"/>
          <w:sz w:val="24"/>
          <w:szCs w:val="24"/>
        </w:rPr>
        <w:t>(2013</w:t>
      </w:r>
      <w:r w:rsidR="00FF3115">
        <w:rPr>
          <w:rFonts w:ascii="Times New Roman" w:hAnsi="Times New Roman" w:cs="Times New Roman"/>
          <w:sz w:val="24"/>
          <w:szCs w:val="24"/>
        </w:rPr>
        <w:t>) indicates that the principle guiding</w:t>
      </w:r>
      <w:r>
        <w:rPr>
          <w:rFonts w:ascii="Times New Roman" w:hAnsi="Times New Roman" w:cs="Times New Roman"/>
          <w:sz w:val="24"/>
          <w:szCs w:val="24"/>
        </w:rPr>
        <w:t xml:space="preserve"> research </w:t>
      </w:r>
      <w:r w:rsidR="00FF3115">
        <w:rPr>
          <w:rFonts w:ascii="Times New Roman" w:hAnsi="Times New Roman" w:cs="Times New Roman"/>
          <w:sz w:val="24"/>
          <w:szCs w:val="24"/>
        </w:rPr>
        <w:t>should involve</w:t>
      </w:r>
      <w:r>
        <w:rPr>
          <w:rFonts w:ascii="Times New Roman" w:hAnsi="Times New Roman" w:cs="Times New Roman"/>
          <w:sz w:val="24"/>
          <w:szCs w:val="24"/>
        </w:rPr>
        <w:t xml:space="preserve"> the benefit of the study. The research study will involve a lot of time that will be spent looking for research sources, analyzing them, and forming conclusions based on the analysis.</w:t>
      </w:r>
      <w:r w:rsidR="00FF3115">
        <w:rPr>
          <w:rFonts w:ascii="Times New Roman" w:hAnsi="Times New Roman" w:cs="Times New Roman"/>
          <w:sz w:val="24"/>
          <w:szCs w:val="24"/>
        </w:rPr>
        <w:t xml:space="preserve"> Thirdly, the research has to use v</w:t>
      </w:r>
      <w:r>
        <w:rPr>
          <w:rFonts w:ascii="Times New Roman" w:hAnsi="Times New Roman" w:cs="Times New Roman"/>
          <w:sz w:val="24"/>
          <w:szCs w:val="24"/>
        </w:rPr>
        <w:t>alid sources</w:t>
      </w:r>
      <w:r w:rsidR="00FF3115">
        <w:rPr>
          <w:rFonts w:ascii="Times New Roman" w:hAnsi="Times New Roman" w:cs="Times New Roman"/>
          <w:sz w:val="24"/>
          <w:szCs w:val="24"/>
        </w:rPr>
        <w:t>, a factor that will enhance the outcome of research. The research cannot be valid if at all the process used to arrive at the outcomes are invalid.</w:t>
      </w:r>
    </w:p>
    <w:p w:rsidR="00FF3115" w:rsidRDefault="00FF3115" w:rsidP="00FF3115">
      <w:pPr>
        <w:spacing w:after="0" w:line="480" w:lineRule="auto"/>
        <w:ind w:firstLine="720"/>
        <w:rPr>
          <w:rFonts w:ascii="Times New Roman" w:hAnsi="Times New Roman" w:cs="Times New Roman"/>
          <w:sz w:val="24"/>
          <w:szCs w:val="24"/>
        </w:rPr>
      </w:pPr>
    </w:p>
    <w:p w:rsidR="00FF3115" w:rsidRPr="00FF3115" w:rsidRDefault="00FF3115" w:rsidP="00FF3115">
      <w:pPr>
        <w:spacing w:after="0" w:line="480" w:lineRule="auto"/>
        <w:ind w:firstLine="720"/>
        <w:rPr>
          <w:rFonts w:ascii="Times New Roman" w:hAnsi="Times New Roman" w:cs="Times New Roman"/>
          <w:b/>
          <w:sz w:val="24"/>
          <w:szCs w:val="24"/>
        </w:rPr>
      </w:pPr>
      <w:r w:rsidRPr="00FF3115">
        <w:rPr>
          <w:rFonts w:ascii="Times New Roman" w:hAnsi="Times New Roman" w:cs="Times New Roman"/>
          <w:b/>
          <w:sz w:val="24"/>
          <w:szCs w:val="24"/>
        </w:rPr>
        <w:t>Acceptable and unacceptable resources during research</w:t>
      </w:r>
    </w:p>
    <w:p w:rsidR="00777806" w:rsidRDefault="00FF3115" w:rsidP="00777806">
      <w:pPr>
        <w:spacing w:after="0" w:line="480" w:lineRule="auto"/>
        <w:ind w:firstLine="720"/>
        <w:rPr>
          <w:rFonts w:ascii="Times New Roman" w:hAnsi="Times New Roman" w:cs="Times New Roman"/>
          <w:sz w:val="24"/>
          <w:szCs w:val="24"/>
        </w:rPr>
      </w:pPr>
      <w:r w:rsidRPr="00FF3115">
        <w:rPr>
          <w:rFonts w:ascii="Times New Roman" w:hAnsi="Times New Roman" w:cs="Times New Roman"/>
          <w:sz w:val="24"/>
          <w:szCs w:val="24"/>
        </w:rPr>
        <w:lastRenderedPageBreak/>
        <w:t xml:space="preserve">Acceptable resources entail </w:t>
      </w:r>
      <w:r>
        <w:rPr>
          <w:rFonts w:ascii="Times New Roman" w:hAnsi="Times New Roman" w:cs="Times New Roman"/>
          <w:sz w:val="24"/>
          <w:szCs w:val="24"/>
        </w:rPr>
        <w:t>material that is up-to-date, written by reliable authors. It is recommended that the sources used should not have been written more than five years ago</w:t>
      </w:r>
      <w:r w:rsidR="00ED1962">
        <w:rPr>
          <w:rFonts w:ascii="Times New Roman" w:hAnsi="Times New Roman" w:cs="Times New Roman"/>
          <w:sz w:val="24"/>
          <w:szCs w:val="24"/>
        </w:rPr>
        <w:t xml:space="preserve"> (Bell, 2014)</w:t>
      </w:r>
      <w:r>
        <w:rPr>
          <w:rFonts w:ascii="Times New Roman" w:hAnsi="Times New Roman" w:cs="Times New Roman"/>
          <w:sz w:val="24"/>
          <w:szCs w:val="24"/>
        </w:rPr>
        <w:t>. Secondly, the authors should be scholars, experts, or agencies in the field of federal tax. Examples of acceptable sources include books and periodicals, academic journals, peer-reviewed articles, and web resources such as the Internal Revenue Service (IRS) website. Unacceptable sources are sources that will be obsolete, and those produced by unreliable authors such as online blog</w:t>
      </w:r>
      <w:r w:rsidR="001D1CCE">
        <w:rPr>
          <w:rFonts w:ascii="Times New Roman" w:hAnsi="Times New Roman" w:cs="Times New Roman"/>
          <w:sz w:val="24"/>
          <w:szCs w:val="24"/>
        </w:rPr>
        <w:t>s.</w:t>
      </w:r>
    </w:p>
    <w:p w:rsidR="00ED1962" w:rsidRDefault="00ED1962">
      <w:pPr>
        <w:rPr>
          <w:rFonts w:ascii="Times New Roman" w:hAnsi="Times New Roman" w:cs="Times New Roman"/>
          <w:sz w:val="24"/>
          <w:szCs w:val="24"/>
        </w:rPr>
      </w:pPr>
      <w:r>
        <w:rPr>
          <w:rFonts w:ascii="Times New Roman" w:hAnsi="Times New Roman" w:cs="Times New Roman"/>
          <w:sz w:val="24"/>
          <w:szCs w:val="24"/>
        </w:rPr>
        <w:br w:type="page"/>
      </w:r>
    </w:p>
    <w:p w:rsidR="00ED1962" w:rsidRDefault="00ED1962" w:rsidP="00ED1962">
      <w:pPr>
        <w:spacing w:after="0" w:line="480" w:lineRule="auto"/>
        <w:ind w:left="2880" w:firstLine="720"/>
        <w:rPr>
          <w:rFonts w:ascii="Times New Roman" w:hAnsi="Times New Roman" w:cs="Times New Roman"/>
          <w:sz w:val="24"/>
          <w:szCs w:val="24"/>
        </w:rPr>
      </w:pPr>
      <w:r>
        <w:rPr>
          <w:rFonts w:ascii="Times New Roman" w:hAnsi="Times New Roman" w:cs="Times New Roman"/>
          <w:sz w:val="24"/>
          <w:szCs w:val="24"/>
        </w:rPr>
        <w:lastRenderedPageBreak/>
        <w:t>References</w:t>
      </w:r>
    </w:p>
    <w:p w:rsidR="00ED1962" w:rsidRDefault="00ED1962" w:rsidP="00ED1962">
      <w:pPr>
        <w:spacing w:after="0" w:line="240" w:lineRule="auto"/>
        <w:ind w:left="720" w:hanging="720"/>
        <w:rPr>
          <w:rFonts w:ascii="Times New Roman" w:eastAsia="Times New Roman" w:hAnsi="Times New Roman" w:cs="Times New Roman"/>
          <w:sz w:val="24"/>
          <w:szCs w:val="24"/>
        </w:rPr>
      </w:pPr>
      <w:r w:rsidRPr="0034744F">
        <w:rPr>
          <w:rFonts w:ascii="Times New Roman" w:eastAsia="Times New Roman" w:hAnsi="Times New Roman" w:cs="Times New Roman"/>
          <w:sz w:val="24"/>
          <w:szCs w:val="24"/>
        </w:rPr>
        <w:t xml:space="preserve">Bell, J. (2014). </w:t>
      </w:r>
      <w:r w:rsidRPr="0034744F">
        <w:rPr>
          <w:rFonts w:ascii="Times New Roman" w:eastAsia="Times New Roman" w:hAnsi="Times New Roman" w:cs="Times New Roman"/>
          <w:i/>
          <w:iCs/>
          <w:sz w:val="24"/>
          <w:szCs w:val="24"/>
        </w:rPr>
        <w:t>Doing Your Research Project: A guide for first-time researchers</w:t>
      </w:r>
      <w:r w:rsidRPr="0034744F">
        <w:rPr>
          <w:rFonts w:ascii="Times New Roman" w:eastAsia="Times New Roman" w:hAnsi="Times New Roman" w:cs="Times New Roman"/>
          <w:sz w:val="24"/>
          <w:szCs w:val="24"/>
        </w:rPr>
        <w:t>. McGraw-Hill Education (UK).</w:t>
      </w:r>
    </w:p>
    <w:p w:rsidR="00ED1962" w:rsidRPr="00ED1962" w:rsidRDefault="00ED1962" w:rsidP="00ED1962">
      <w:pPr>
        <w:spacing w:after="0" w:line="240" w:lineRule="auto"/>
        <w:ind w:left="720" w:hanging="720"/>
        <w:rPr>
          <w:rFonts w:ascii="Times New Roman" w:eastAsia="Times New Roman" w:hAnsi="Times New Roman" w:cs="Times New Roman"/>
          <w:sz w:val="24"/>
          <w:szCs w:val="24"/>
        </w:rPr>
      </w:pPr>
    </w:p>
    <w:p w:rsidR="00ED1962" w:rsidRDefault="00ED1962" w:rsidP="00ED1962">
      <w:pPr>
        <w:spacing w:after="0" w:line="240" w:lineRule="auto"/>
        <w:ind w:left="720" w:hanging="720"/>
        <w:rPr>
          <w:rFonts w:ascii="Times New Roman" w:hAnsi="Times New Roman" w:cs="Times New Roman"/>
          <w:sz w:val="24"/>
          <w:szCs w:val="24"/>
        </w:rPr>
      </w:pPr>
      <w:r w:rsidRPr="0034744F">
        <w:rPr>
          <w:rFonts w:ascii="Times New Roman" w:hAnsi="Times New Roman" w:cs="Times New Roman"/>
          <w:sz w:val="24"/>
          <w:szCs w:val="24"/>
        </w:rPr>
        <w:t xml:space="preserve">IRS (2016). Credits and Deductions. Retrieved on 30 October, 2016 from </w:t>
      </w:r>
      <w:hyperlink r:id="rId4" w:history="1">
        <w:r w:rsidRPr="00DB6717">
          <w:rPr>
            <w:rStyle w:val="Hyperlink"/>
            <w:rFonts w:ascii="Times New Roman" w:hAnsi="Times New Roman" w:cs="Times New Roman"/>
            <w:sz w:val="24"/>
            <w:szCs w:val="24"/>
          </w:rPr>
          <w:t>https://www.irs.gov/credits-deductions</w:t>
        </w:r>
      </w:hyperlink>
    </w:p>
    <w:p w:rsidR="00ED1962" w:rsidRPr="0034744F" w:rsidRDefault="00ED1962" w:rsidP="00ED1962">
      <w:pPr>
        <w:spacing w:after="0" w:line="240" w:lineRule="auto"/>
        <w:ind w:left="720" w:hanging="720"/>
        <w:rPr>
          <w:rFonts w:ascii="Times New Roman" w:eastAsia="Times New Roman" w:hAnsi="Times New Roman" w:cs="Times New Roman"/>
          <w:sz w:val="24"/>
          <w:szCs w:val="24"/>
        </w:rPr>
      </w:pPr>
      <w:r w:rsidRPr="0034744F">
        <w:rPr>
          <w:rFonts w:ascii="Times New Roman" w:eastAsia="Times New Roman" w:hAnsi="Times New Roman" w:cs="Times New Roman"/>
          <w:sz w:val="24"/>
          <w:szCs w:val="24"/>
        </w:rPr>
        <w:t xml:space="preserve">McNiff, J. (2013). </w:t>
      </w:r>
      <w:r w:rsidRPr="0034744F">
        <w:rPr>
          <w:rFonts w:ascii="Times New Roman" w:eastAsia="Times New Roman" w:hAnsi="Times New Roman" w:cs="Times New Roman"/>
          <w:i/>
          <w:iCs/>
          <w:sz w:val="24"/>
          <w:szCs w:val="24"/>
        </w:rPr>
        <w:t>Action research: Principles and practice</w:t>
      </w:r>
      <w:r w:rsidRPr="0034744F">
        <w:rPr>
          <w:rFonts w:ascii="Times New Roman" w:eastAsia="Times New Roman" w:hAnsi="Times New Roman" w:cs="Times New Roman"/>
          <w:sz w:val="24"/>
          <w:szCs w:val="24"/>
        </w:rPr>
        <w:t>. Routledge.</w:t>
      </w:r>
    </w:p>
    <w:p w:rsidR="00ED1962" w:rsidRPr="0034744F" w:rsidRDefault="00ED1962" w:rsidP="00ED1962">
      <w:pPr>
        <w:spacing w:after="0" w:line="240" w:lineRule="auto"/>
        <w:ind w:left="720" w:hanging="720"/>
        <w:rPr>
          <w:rFonts w:ascii="Times New Roman" w:hAnsi="Times New Roman" w:cs="Times New Roman"/>
          <w:sz w:val="24"/>
          <w:szCs w:val="24"/>
        </w:rPr>
      </w:pPr>
    </w:p>
    <w:p w:rsidR="00ED1962" w:rsidRPr="00FF3115" w:rsidRDefault="00ED1962" w:rsidP="00777806">
      <w:pPr>
        <w:spacing w:after="0" w:line="480" w:lineRule="auto"/>
        <w:ind w:firstLine="720"/>
        <w:rPr>
          <w:rFonts w:ascii="Times New Roman" w:hAnsi="Times New Roman" w:cs="Times New Roman"/>
          <w:sz w:val="24"/>
          <w:szCs w:val="24"/>
        </w:rPr>
      </w:pPr>
    </w:p>
    <w:sectPr w:rsidR="00ED1962" w:rsidRPr="00FF3115" w:rsidSect="00CC1BA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C692B"/>
    <w:rsid w:val="001D1CCE"/>
    <w:rsid w:val="003B6C8C"/>
    <w:rsid w:val="00777806"/>
    <w:rsid w:val="00986E19"/>
    <w:rsid w:val="00C479CC"/>
    <w:rsid w:val="00CC1BAF"/>
    <w:rsid w:val="00ED1962"/>
    <w:rsid w:val="00FC692B"/>
    <w:rsid w:val="00FF311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C1BA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196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rs.gov/credits-dedu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3</Pages>
  <Words>359</Words>
  <Characters>2050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dc:creator>
  <cp:lastModifiedBy>Laptop</cp:lastModifiedBy>
  <cp:revision>3</cp:revision>
  <dcterms:created xsi:type="dcterms:W3CDTF">2016-10-30T08:54:00Z</dcterms:created>
  <dcterms:modified xsi:type="dcterms:W3CDTF">2016-10-30T09:56:00Z</dcterms:modified>
</cp:coreProperties>
</file>