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C17" w:rsidRDefault="00A70C17" w:rsidP="00A70C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C2B" w:rsidRPr="00A70C17" w:rsidRDefault="007E5705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The r</w:t>
      </w:r>
      <w:r w:rsidR="001C0F0E" w:rsidRPr="007E5705">
        <w:rPr>
          <w:rFonts w:ascii="Times New Roman" w:hAnsi="Times New Roman" w:cs="Times New Roman"/>
          <w:noProof/>
          <w:sz w:val="24"/>
          <w:szCs w:val="24"/>
        </w:rPr>
        <w:t>eopening</w:t>
      </w:r>
      <w:r w:rsidR="001C0F0E" w:rsidRPr="00A70C17">
        <w:rPr>
          <w:rFonts w:ascii="Times New Roman" w:hAnsi="Times New Roman" w:cs="Times New Roman"/>
          <w:sz w:val="24"/>
          <w:szCs w:val="24"/>
        </w:rPr>
        <w:t xml:space="preserve"> of Clinton’s case.</w:t>
      </w:r>
    </w:p>
    <w:p w:rsidR="00CF2A8A" w:rsidRPr="00A70C17" w:rsidRDefault="00CF2A8A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C17">
        <w:rPr>
          <w:rFonts w:ascii="Times New Roman" w:hAnsi="Times New Roman" w:cs="Times New Roman"/>
          <w:sz w:val="24"/>
          <w:szCs w:val="24"/>
        </w:rPr>
        <w:t>Name:</w:t>
      </w:r>
    </w:p>
    <w:p w:rsidR="00CF2A8A" w:rsidRPr="00A70C17" w:rsidRDefault="00CF2A8A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C17">
        <w:rPr>
          <w:rFonts w:ascii="Times New Roman" w:hAnsi="Times New Roman" w:cs="Times New Roman"/>
          <w:sz w:val="24"/>
          <w:szCs w:val="24"/>
        </w:rPr>
        <w:t>Course title:</w:t>
      </w:r>
    </w:p>
    <w:p w:rsidR="00CF2A8A" w:rsidRPr="00A70C17" w:rsidRDefault="00CF2A8A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C17">
        <w:rPr>
          <w:rFonts w:ascii="Times New Roman" w:hAnsi="Times New Roman" w:cs="Times New Roman"/>
          <w:sz w:val="24"/>
          <w:szCs w:val="24"/>
        </w:rPr>
        <w:t>Instructor:</w:t>
      </w:r>
    </w:p>
    <w:p w:rsidR="00CF2A8A" w:rsidRDefault="00CF2A8A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C17">
        <w:rPr>
          <w:rFonts w:ascii="Times New Roman" w:hAnsi="Times New Roman" w:cs="Times New Roman"/>
          <w:sz w:val="24"/>
          <w:szCs w:val="24"/>
        </w:rPr>
        <w:t>Date:</w:t>
      </w: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C17" w:rsidRPr="00A70C17" w:rsidRDefault="00A70C17" w:rsidP="00A70C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0F0E" w:rsidRPr="00A70C17" w:rsidRDefault="00310011" w:rsidP="00A70C1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0C17">
        <w:rPr>
          <w:rFonts w:ascii="Times New Roman" w:hAnsi="Times New Roman" w:cs="Times New Roman"/>
          <w:sz w:val="24"/>
          <w:szCs w:val="24"/>
        </w:rPr>
        <w:t xml:space="preserve"> I think that the FBI director, James Comey made the right ethical choice to reopen </w:t>
      </w:r>
      <w:r w:rsidR="00843EBA" w:rsidRPr="00A70C17">
        <w:rPr>
          <w:rFonts w:ascii="Times New Roman" w:hAnsi="Times New Roman" w:cs="Times New Roman"/>
          <w:sz w:val="24"/>
          <w:szCs w:val="24"/>
        </w:rPr>
        <w:t>Clinton’s</w:t>
      </w:r>
      <w:r w:rsidRPr="00A70C17">
        <w:rPr>
          <w:rFonts w:ascii="Times New Roman" w:hAnsi="Times New Roman" w:cs="Times New Roman"/>
          <w:sz w:val="24"/>
          <w:szCs w:val="24"/>
        </w:rPr>
        <w:t xml:space="preserve"> case</w:t>
      </w:r>
      <w:r w:rsidR="00242964">
        <w:rPr>
          <w:rFonts w:ascii="Times New Roman" w:hAnsi="Times New Roman" w:cs="Times New Roman"/>
          <w:sz w:val="24"/>
          <w:szCs w:val="24"/>
        </w:rPr>
        <w:t xml:space="preserve"> before the elections</w:t>
      </w:r>
      <w:r w:rsidRPr="00A70C17">
        <w:rPr>
          <w:rFonts w:ascii="Times New Roman" w:hAnsi="Times New Roman" w:cs="Times New Roman"/>
          <w:sz w:val="24"/>
          <w:szCs w:val="24"/>
        </w:rPr>
        <w:t>. Despite the political impact that the decision has brought</w:t>
      </w:r>
      <w:r w:rsidR="00843EBA" w:rsidRPr="00A70C17">
        <w:rPr>
          <w:rFonts w:ascii="Times New Roman" w:hAnsi="Times New Roman" w:cs="Times New Roman"/>
          <w:sz w:val="24"/>
          <w:szCs w:val="24"/>
        </w:rPr>
        <w:t>,</w:t>
      </w:r>
      <w:r w:rsidRPr="00A70C17">
        <w:rPr>
          <w:rFonts w:ascii="Times New Roman" w:hAnsi="Times New Roman" w:cs="Times New Roman"/>
          <w:sz w:val="24"/>
          <w:szCs w:val="24"/>
        </w:rPr>
        <w:t xml:space="preserve"> I believe when it comes to the law no person has the right to go </w:t>
      </w:r>
      <w:r w:rsidR="00843EBA" w:rsidRPr="00A70C17">
        <w:rPr>
          <w:rFonts w:ascii="Times New Roman" w:hAnsi="Times New Roman" w:cs="Times New Roman"/>
          <w:sz w:val="24"/>
          <w:szCs w:val="24"/>
        </w:rPr>
        <w:t>above</w:t>
      </w:r>
      <w:r w:rsidRPr="00A70C17">
        <w:rPr>
          <w:rFonts w:ascii="Times New Roman" w:hAnsi="Times New Roman" w:cs="Times New Roman"/>
          <w:sz w:val="24"/>
          <w:szCs w:val="24"/>
        </w:rPr>
        <w:t xml:space="preserve"> the law. </w:t>
      </w:r>
      <w:r w:rsidR="00021C76" w:rsidRPr="00A70C17">
        <w:rPr>
          <w:rFonts w:ascii="Times New Roman" w:hAnsi="Times New Roman" w:cs="Times New Roman"/>
          <w:sz w:val="24"/>
          <w:szCs w:val="24"/>
        </w:rPr>
        <w:t xml:space="preserve">If there is evidence that suggests that Clinton may have sent emails that contained classified information, the case should </w:t>
      </w:r>
      <w:r w:rsidR="00021C76" w:rsidRPr="007E5705">
        <w:rPr>
          <w:rFonts w:ascii="Times New Roman" w:hAnsi="Times New Roman" w:cs="Times New Roman"/>
          <w:noProof/>
          <w:sz w:val="24"/>
          <w:szCs w:val="24"/>
        </w:rPr>
        <w:t>be reopened</w:t>
      </w:r>
      <w:r w:rsidR="00021C76" w:rsidRPr="00A70C17">
        <w:rPr>
          <w:rFonts w:ascii="Times New Roman" w:hAnsi="Times New Roman" w:cs="Times New Roman"/>
          <w:sz w:val="24"/>
          <w:szCs w:val="24"/>
        </w:rPr>
        <w:t>.</w:t>
      </w:r>
    </w:p>
    <w:p w:rsidR="00310011" w:rsidRPr="00A70C17" w:rsidRDefault="00310011" w:rsidP="00A70C1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0C17">
        <w:rPr>
          <w:rFonts w:ascii="Times New Roman" w:hAnsi="Times New Roman" w:cs="Times New Roman"/>
          <w:sz w:val="24"/>
          <w:szCs w:val="24"/>
        </w:rPr>
        <w:t>Announcing the reopening of Clinton’s case prepared the public of the president they may have after elections. It was also right to let the public and other go</w:t>
      </w:r>
      <w:bookmarkStart w:id="0" w:name="_GoBack"/>
      <w:bookmarkEnd w:id="0"/>
      <w:r w:rsidRPr="00A70C17">
        <w:rPr>
          <w:rFonts w:ascii="Times New Roman" w:hAnsi="Times New Roman" w:cs="Times New Roman"/>
          <w:sz w:val="24"/>
          <w:szCs w:val="24"/>
        </w:rPr>
        <w:t xml:space="preserve">vernment agencies that despite the results of the elections, investigations on the case would still be carried on. It would be hard to reopen a case </w:t>
      </w:r>
      <w:r w:rsidR="007E5705">
        <w:rPr>
          <w:rFonts w:ascii="Times New Roman" w:hAnsi="Times New Roman" w:cs="Times New Roman"/>
          <w:noProof/>
          <w:sz w:val="24"/>
          <w:szCs w:val="24"/>
        </w:rPr>
        <w:t>for</w:t>
      </w:r>
      <w:r w:rsidRPr="00A70C17">
        <w:rPr>
          <w:rFonts w:ascii="Times New Roman" w:hAnsi="Times New Roman" w:cs="Times New Roman"/>
          <w:sz w:val="24"/>
          <w:szCs w:val="24"/>
        </w:rPr>
        <w:t xml:space="preserve"> a sitting president than a presidential nominee.</w:t>
      </w:r>
    </w:p>
    <w:p w:rsidR="00220A1E" w:rsidRPr="00A70C17" w:rsidRDefault="009E288C" w:rsidP="00A70C1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0C17">
        <w:rPr>
          <w:rFonts w:ascii="Times New Roman" w:hAnsi="Times New Roman" w:cs="Times New Roman"/>
          <w:sz w:val="24"/>
          <w:szCs w:val="24"/>
        </w:rPr>
        <w:t xml:space="preserve">It the right ethical choice by the FBI director to </w:t>
      </w:r>
      <w:r w:rsidRPr="007E5705">
        <w:rPr>
          <w:rFonts w:ascii="Times New Roman" w:hAnsi="Times New Roman" w:cs="Times New Roman"/>
          <w:noProof/>
          <w:sz w:val="24"/>
          <w:szCs w:val="24"/>
        </w:rPr>
        <w:t>reopen</w:t>
      </w:r>
      <w:r w:rsidRPr="00A70C17">
        <w:rPr>
          <w:rFonts w:ascii="Times New Roman" w:hAnsi="Times New Roman" w:cs="Times New Roman"/>
          <w:sz w:val="24"/>
          <w:szCs w:val="24"/>
        </w:rPr>
        <w:t xml:space="preserve"> the case before elections because that was the time when the investigators assessed the case and found that it needed to </w:t>
      </w:r>
      <w:r w:rsidRPr="007E5705">
        <w:rPr>
          <w:rFonts w:ascii="Times New Roman" w:hAnsi="Times New Roman" w:cs="Times New Roman"/>
          <w:noProof/>
          <w:sz w:val="24"/>
          <w:szCs w:val="24"/>
        </w:rPr>
        <w:t>be re</w:t>
      </w:r>
      <w:r w:rsidR="007E5705" w:rsidRPr="007E5705">
        <w:rPr>
          <w:rFonts w:ascii="Times New Roman" w:hAnsi="Times New Roman" w:cs="Times New Roman"/>
          <w:noProof/>
          <w:sz w:val="24"/>
          <w:szCs w:val="24"/>
        </w:rPr>
        <w:t>viv</w:t>
      </w:r>
      <w:r w:rsidRPr="007E5705">
        <w:rPr>
          <w:rFonts w:ascii="Times New Roman" w:hAnsi="Times New Roman" w:cs="Times New Roman"/>
          <w:noProof/>
          <w:sz w:val="24"/>
          <w:szCs w:val="24"/>
        </w:rPr>
        <w:t>ed</w:t>
      </w:r>
      <w:r w:rsidRPr="00A70C17">
        <w:rPr>
          <w:rFonts w:ascii="Times New Roman" w:hAnsi="Times New Roman" w:cs="Times New Roman"/>
          <w:sz w:val="24"/>
          <w:szCs w:val="24"/>
        </w:rPr>
        <w:t xml:space="preserve">. </w:t>
      </w:r>
      <w:r w:rsidRPr="007E5705">
        <w:rPr>
          <w:rFonts w:ascii="Times New Roman" w:hAnsi="Times New Roman" w:cs="Times New Roman"/>
          <w:noProof/>
          <w:sz w:val="24"/>
          <w:szCs w:val="24"/>
        </w:rPr>
        <w:t>Being trained to work on cases</w:t>
      </w:r>
      <w:r w:rsidRPr="00A70C17">
        <w:rPr>
          <w:rFonts w:ascii="Times New Roman" w:hAnsi="Times New Roman" w:cs="Times New Roman"/>
          <w:sz w:val="24"/>
          <w:szCs w:val="24"/>
        </w:rPr>
        <w:t xml:space="preserve">, the job of an investigator should not be controlled by politicians but by the weight of evidence. If the evidence </w:t>
      </w:r>
      <w:r w:rsidR="007E5705">
        <w:rPr>
          <w:rFonts w:ascii="Times New Roman" w:hAnsi="Times New Roman" w:cs="Times New Roman"/>
          <w:noProof/>
          <w:sz w:val="24"/>
          <w:szCs w:val="24"/>
        </w:rPr>
        <w:t>i</w:t>
      </w:r>
      <w:r w:rsidRPr="007E5705">
        <w:rPr>
          <w:rFonts w:ascii="Times New Roman" w:hAnsi="Times New Roman" w:cs="Times New Roman"/>
          <w:noProof/>
          <w:sz w:val="24"/>
          <w:szCs w:val="24"/>
        </w:rPr>
        <w:t>n</w:t>
      </w:r>
      <w:r w:rsidRPr="00A70C17">
        <w:rPr>
          <w:rFonts w:ascii="Times New Roman" w:hAnsi="Times New Roman" w:cs="Times New Roman"/>
          <w:sz w:val="24"/>
          <w:szCs w:val="24"/>
        </w:rPr>
        <w:t xml:space="preserve"> Clinton’s case was enough for a reopening of the case, it doesn’t matter whether it was the right time or not. </w:t>
      </w:r>
      <w:r w:rsidRPr="007E5705">
        <w:rPr>
          <w:rFonts w:ascii="Times New Roman" w:hAnsi="Times New Roman" w:cs="Times New Roman"/>
          <w:noProof/>
          <w:sz w:val="24"/>
          <w:szCs w:val="24"/>
        </w:rPr>
        <w:t xml:space="preserve">What </w:t>
      </w:r>
      <w:r w:rsidR="007E5705">
        <w:rPr>
          <w:rFonts w:ascii="Times New Roman" w:hAnsi="Times New Roman" w:cs="Times New Roman"/>
          <w:noProof/>
          <w:sz w:val="24"/>
          <w:szCs w:val="24"/>
        </w:rPr>
        <w:t>is important</w:t>
      </w:r>
      <w:r w:rsidRPr="00A70C17">
        <w:rPr>
          <w:rFonts w:ascii="Times New Roman" w:hAnsi="Times New Roman" w:cs="Times New Roman"/>
          <w:sz w:val="24"/>
          <w:szCs w:val="24"/>
        </w:rPr>
        <w:t xml:space="preserve"> is that the director made the right choice</w:t>
      </w:r>
      <w:r w:rsidR="00593B4B" w:rsidRPr="00A70C17">
        <w:rPr>
          <w:rFonts w:ascii="Times New Roman" w:hAnsi="Times New Roman" w:cs="Times New Roman"/>
          <w:sz w:val="24"/>
          <w:szCs w:val="24"/>
        </w:rPr>
        <w:t xml:space="preserve"> based on evidence</w:t>
      </w:r>
      <w:r w:rsidRPr="00A70C17">
        <w:rPr>
          <w:rFonts w:ascii="Times New Roman" w:hAnsi="Times New Roman" w:cs="Times New Roman"/>
          <w:sz w:val="24"/>
          <w:szCs w:val="24"/>
        </w:rPr>
        <w:t>.</w:t>
      </w:r>
    </w:p>
    <w:p w:rsidR="009E288C" w:rsidRDefault="00C34295" w:rsidP="00A70C1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0C17">
        <w:rPr>
          <w:rFonts w:ascii="Times New Roman" w:hAnsi="Times New Roman" w:cs="Times New Roman"/>
          <w:sz w:val="24"/>
          <w:szCs w:val="24"/>
        </w:rPr>
        <w:t xml:space="preserve">If Comey had waited for after the elections, and Clinton </w:t>
      </w:r>
      <w:r w:rsidRPr="007E5705">
        <w:rPr>
          <w:rFonts w:ascii="Times New Roman" w:hAnsi="Times New Roman" w:cs="Times New Roman"/>
          <w:noProof/>
          <w:sz w:val="24"/>
          <w:szCs w:val="24"/>
        </w:rPr>
        <w:t>is elected</w:t>
      </w:r>
      <w:r w:rsidRPr="00A70C17">
        <w:rPr>
          <w:rFonts w:ascii="Times New Roman" w:hAnsi="Times New Roman" w:cs="Times New Roman"/>
          <w:sz w:val="24"/>
          <w:szCs w:val="24"/>
        </w:rPr>
        <w:t xml:space="preserve"> president, the president may have enough influence to the attorney general to fire him based on the investigations. Comey is just making sure that the law is not selective and </w:t>
      </w:r>
      <w:r w:rsidRPr="007E5705">
        <w:rPr>
          <w:rFonts w:ascii="Times New Roman" w:hAnsi="Times New Roman" w:cs="Times New Roman"/>
          <w:noProof/>
          <w:sz w:val="24"/>
          <w:szCs w:val="24"/>
        </w:rPr>
        <w:t>investigations</w:t>
      </w:r>
      <w:r w:rsidRPr="00A70C17">
        <w:rPr>
          <w:rFonts w:ascii="Times New Roman" w:hAnsi="Times New Roman" w:cs="Times New Roman"/>
          <w:sz w:val="24"/>
          <w:szCs w:val="24"/>
        </w:rPr>
        <w:t xml:space="preserve"> </w:t>
      </w:r>
      <w:r w:rsidRPr="007E5705">
        <w:rPr>
          <w:rFonts w:ascii="Times New Roman" w:hAnsi="Times New Roman" w:cs="Times New Roman"/>
          <w:noProof/>
          <w:sz w:val="24"/>
          <w:szCs w:val="24"/>
        </w:rPr>
        <w:t xml:space="preserve">are not </w:t>
      </w:r>
      <w:r w:rsidR="00C8076F" w:rsidRPr="007E5705">
        <w:rPr>
          <w:rFonts w:ascii="Times New Roman" w:hAnsi="Times New Roman" w:cs="Times New Roman"/>
          <w:noProof/>
          <w:sz w:val="24"/>
          <w:szCs w:val="24"/>
        </w:rPr>
        <w:t>exempted</w:t>
      </w:r>
      <w:r w:rsidR="00C8076F" w:rsidRPr="00A70C17">
        <w:rPr>
          <w:rFonts w:ascii="Times New Roman" w:hAnsi="Times New Roman" w:cs="Times New Roman"/>
          <w:sz w:val="24"/>
          <w:szCs w:val="24"/>
        </w:rPr>
        <w:t xml:space="preserve"> from</w:t>
      </w:r>
      <w:r w:rsidR="007E5705">
        <w:rPr>
          <w:rFonts w:ascii="Times New Roman" w:hAnsi="Times New Roman" w:cs="Times New Roman"/>
          <w:sz w:val="24"/>
          <w:szCs w:val="24"/>
        </w:rPr>
        <w:t xml:space="preserve"> the</w:t>
      </w:r>
      <w:r w:rsidR="00C8076F" w:rsidRPr="00A70C17">
        <w:rPr>
          <w:rFonts w:ascii="Times New Roman" w:hAnsi="Times New Roman" w:cs="Times New Roman"/>
          <w:sz w:val="24"/>
          <w:szCs w:val="24"/>
        </w:rPr>
        <w:t xml:space="preserve"> </w:t>
      </w:r>
      <w:r w:rsidR="00D4588F" w:rsidRPr="007E5705">
        <w:rPr>
          <w:rFonts w:ascii="Times New Roman" w:hAnsi="Times New Roman" w:cs="Times New Roman"/>
          <w:noProof/>
          <w:sz w:val="24"/>
          <w:szCs w:val="24"/>
        </w:rPr>
        <w:t>person</w:t>
      </w:r>
      <w:r w:rsidR="00D4588F" w:rsidRPr="00A70C17">
        <w:rPr>
          <w:rFonts w:ascii="Times New Roman" w:hAnsi="Times New Roman" w:cs="Times New Roman"/>
          <w:sz w:val="24"/>
          <w:szCs w:val="24"/>
        </w:rPr>
        <w:t xml:space="preserve">. </w:t>
      </w:r>
      <w:r w:rsidRPr="00A70C17">
        <w:rPr>
          <w:rFonts w:ascii="Times New Roman" w:hAnsi="Times New Roman" w:cs="Times New Roman"/>
          <w:sz w:val="24"/>
          <w:szCs w:val="24"/>
        </w:rPr>
        <w:t xml:space="preserve">Despite the allegations that Comey might have violated the Hatch </w:t>
      </w:r>
      <w:r w:rsidR="007E5705">
        <w:rPr>
          <w:rFonts w:ascii="Times New Roman" w:hAnsi="Times New Roman" w:cs="Times New Roman"/>
          <w:noProof/>
          <w:sz w:val="24"/>
          <w:szCs w:val="24"/>
        </w:rPr>
        <w:t>A</w:t>
      </w:r>
      <w:r w:rsidRPr="007E5705">
        <w:rPr>
          <w:rFonts w:ascii="Times New Roman" w:hAnsi="Times New Roman" w:cs="Times New Roman"/>
          <w:noProof/>
          <w:sz w:val="24"/>
          <w:szCs w:val="24"/>
        </w:rPr>
        <w:t>ct</w:t>
      </w:r>
      <w:r w:rsidRPr="00A70C17">
        <w:rPr>
          <w:rFonts w:ascii="Times New Roman" w:hAnsi="Times New Roman" w:cs="Times New Roman"/>
          <w:sz w:val="24"/>
          <w:szCs w:val="24"/>
        </w:rPr>
        <w:t xml:space="preserve">, Comey </w:t>
      </w:r>
      <w:r w:rsidRPr="007E5705">
        <w:rPr>
          <w:rFonts w:ascii="Times New Roman" w:hAnsi="Times New Roman" w:cs="Times New Roman"/>
          <w:noProof/>
          <w:sz w:val="24"/>
          <w:szCs w:val="24"/>
        </w:rPr>
        <w:t>ha</w:t>
      </w:r>
      <w:r w:rsidR="007E5705">
        <w:rPr>
          <w:rFonts w:ascii="Times New Roman" w:hAnsi="Times New Roman" w:cs="Times New Roman"/>
          <w:noProof/>
          <w:sz w:val="24"/>
          <w:szCs w:val="24"/>
        </w:rPr>
        <w:t>s</w:t>
      </w:r>
      <w:r w:rsidRPr="00A70C17">
        <w:rPr>
          <w:rFonts w:ascii="Times New Roman" w:hAnsi="Times New Roman" w:cs="Times New Roman"/>
          <w:sz w:val="24"/>
          <w:szCs w:val="24"/>
        </w:rPr>
        <w:t xml:space="preserve"> not publicly supported a political </w:t>
      </w:r>
      <w:r w:rsidRPr="007E5705">
        <w:rPr>
          <w:rFonts w:ascii="Times New Roman" w:hAnsi="Times New Roman" w:cs="Times New Roman"/>
          <w:noProof/>
          <w:sz w:val="24"/>
          <w:szCs w:val="24"/>
        </w:rPr>
        <w:t>candidate</w:t>
      </w:r>
      <w:r w:rsidR="007E5705">
        <w:rPr>
          <w:rFonts w:ascii="Times New Roman" w:hAnsi="Times New Roman" w:cs="Times New Roman"/>
          <w:noProof/>
          <w:sz w:val="24"/>
          <w:szCs w:val="24"/>
        </w:rPr>
        <w:t>,</w:t>
      </w:r>
      <w:r w:rsidRPr="00A70C17">
        <w:rPr>
          <w:rFonts w:ascii="Times New Roman" w:hAnsi="Times New Roman" w:cs="Times New Roman"/>
          <w:sz w:val="24"/>
          <w:szCs w:val="24"/>
        </w:rPr>
        <w:t xml:space="preserve"> and so I believe he made the best choice</w:t>
      </w:r>
      <w:r w:rsidR="006F0287">
        <w:rPr>
          <w:rFonts w:ascii="Times New Roman" w:hAnsi="Times New Roman" w:cs="Times New Roman"/>
          <w:sz w:val="24"/>
          <w:szCs w:val="24"/>
        </w:rPr>
        <w:t xml:space="preserve"> (</w:t>
      </w:r>
      <w:r w:rsidR="006F0287">
        <w:t>Yadlosky</w:t>
      </w:r>
      <w:r w:rsidR="006F0287">
        <w:t>, 2006)</w:t>
      </w:r>
      <w:r w:rsidRPr="00A70C17">
        <w:rPr>
          <w:rFonts w:ascii="Times New Roman" w:hAnsi="Times New Roman" w:cs="Times New Roman"/>
          <w:sz w:val="24"/>
          <w:szCs w:val="24"/>
        </w:rPr>
        <w:t>.</w:t>
      </w:r>
    </w:p>
    <w:p w:rsidR="000112A2" w:rsidRDefault="000112A2" w:rsidP="00A70C1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12A2" w:rsidRDefault="000112A2" w:rsidP="00A70C1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12A2" w:rsidRPr="00A70C17" w:rsidRDefault="000112A2" w:rsidP="00A70C1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3EBA" w:rsidRDefault="00843EBA" w:rsidP="00A70C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2A2" w:rsidRPr="00A70C17" w:rsidRDefault="000112A2" w:rsidP="00A70C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</w:t>
      </w:r>
      <w:r w:rsidR="00671356">
        <w:rPr>
          <w:rFonts w:ascii="Times New Roman" w:hAnsi="Times New Roman" w:cs="Times New Roman"/>
          <w:sz w:val="24"/>
          <w:szCs w:val="24"/>
        </w:rPr>
        <w:t>.</w:t>
      </w:r>
    </w:p>
    <w:p w:rsidR="009E288C" w:rsidRPr="00A70C17" w:rsidRDefault="006F0287" w:rsidP="00A70C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Yadlosky,</w:t>
      </w:r>
      <w:r>
        <w:t xml:space="preserve"> E., &amp; Library of Congress. (200</w:t>
      </w:r>
      <w:r>
        <w:t xml:space="preserve">6).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Hatch </w:t>
      </w:r>
      <w:r w:rsidR="007E5705">
        <w:rPr>
          <w:i/>
          <w:iCs/>
          <w:noProof/>
        </w:rPr>
        <w:t>A</w:t>
      </w:r>
      <w:r w:rsidRPr="007E5705">
        <w:rPr>
          <w:i/>
          <w:iCs/>
          <w:noProof/>
        </w:rPr>
        <w:t>ct</w:t>
      </w:r>
      <w:r>
        <w:t>. Washington: Library of Congress, Legislative Reference Service.</w:t>
      </w:r>
    </w:p>
    <w:p w:rsidR="001C0F0E" w:rsidRPr="00A70C17" w:rsidRDefault="001C0F0E" w:rsidP="00A70C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0F0E" w:rsidRPr="00A70C1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E97" w:rsidRDefault="00255E97" w:rsidP="0080634C">
      <w:pPr>
        <w:spacing w:after="0" w:line="240" w:lineRule="auto"/>
      </w:pPr>
      <w:r>
        <w:separator/>
      </w:r>
    </w:p>
  </w:endnote>
  <w:endnote w:type="continuationSeparator" w:id="0">
    <w:p w:rsidR="00255E97" w:rsidRDefault="00255E97" w:rsidP="0080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E97" w:rsidRDefault="00255E97" w:rsidP="0080634C">
      <w:pPr>
        <w:spacing w:after="0" w:line="240" w:lineRule="auto"/>
      </w:pPr>
      <w:r>
        <w:separator/>
      </w:r>
    </w:p>
  </w:footnote>
  <w:footnote w:type="continuationSeparator" w:id="0">
    <w:p w:rsidR="00255E97" w:rsidRDefault="00255E97" w:rsidP="00806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34C" w:rsidRDefault="0080634C" w:rsidP="0080634C">
    <w:r>
      <w:t xml:space="preserve">Running header: </w:t>
    </w:r>
    <w:r>
      <w:t>Reopening of Clinton’s case.</w:t>
    </w:r>
  </w:p>
  <w:p w:rsidR="0080634C" w:rsidRDefault="008063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K3MDYyNjcyMDeysLRU0lEKTi0uzszPAykwrAUAJoIb5CwAAAA="/>
  </w:docVars>
  <w:rsids>
    <w:rsidRoot w:val="001C0F0E"/>
    <w:rsid w:val="000112A2"/>
    <w:rsid w:val="00021C76"/>
    <w:rsid w:val="001C0F0E"/>
    <w:rsid w:val="00220A1E"/>
    <w:rsid w:val="00242964"/>
    <w:rsid w:val="00255E97"/>
    <w:rsid w:val="002E3448"/>
    <w:rsid w:val="00310011"/>
    <w:rsid w:val="00593B4B"/>
    <w:rsid w:val="00671356"/>
    <w:rsid w:val="006F0287"/>
    <w:rsid w:val="007E5705"/>
    <w:rsid w:val="0080634C"/>
    <w:rsid w:val="00843EBA"/>
    <w:rsid w:val="009E288C"/>
    <w:rsid w:val="00A70C17"/>
    <w:rsid w:val="00C34295"/>
    <w:rsid w:val="00C8076F"/>
    <w:rsid w:val="00C932C7"/>
    <w:rsid w:val="00CF2A8A"/>
    <w:rsid w:val="00D00A59"/>
    <w:rsid w:val="00D4588F"/>
    <w:rsid w:val="00D50C2B"/>
    <w:rsid w:val="00F3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C36AE6-7085-4FE5-B2D9-29A8D365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34C"/>
  </w:style>
  <w:style w:type="paragraph" w:styleId="Footer">
    <w:name w:val="footer"/>
    <w:basedOn w:val="Normal"/>
    <w:link w:val="FooterChar"/>
    <w:uiPriority w:val="99"/>
    <w:unhideWhenUsed/>
    <w:rsid w:val="00806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2016-11-05T02:15:00Z</dcterms:created>
  <dcterms:modified xsi:type="dcterms:W3CDTF">2016-11-05T02:15:00Z</dcterms:modified>
</cp:coreProperties>
</file>