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Default="00A16B9A" w:rsidP="00A16B9A">
      <w:pPr>
        <w:jc w:val="center"/>
        <w:rPr>
          <w:rFonts w:ascii="Times New Roman" w:hAnsi="Times New Roman" w:cs="Times New Roman"/>
          <w:sz w:val="24"/>
          <w:szCs w:val="24"/>
        </w:rPr>
      </w:pPr>
    </w:p>
    <w:p w:rsidR="00A16B9A" w:rsidRPr="00A16B9A" w:rsidRDefault="00A16B9A" w:rsidP="00A16B9A">
      <w:pPr>
        <w:jc w:val="center"/>
        <w:rPr>
          <w:rFonts w:ascii="Times New Roman" w:hAnsi="Times New Roman" w:cs="Times New Roman"/>
          <w:sz w:val="24"/>
          <w:szCs w:val="24"/>
        </w:rPr>
      </w:pPr>
      <w:r w:rsidRPr="00A16B9A">
        <w:rPr>
          <w:rFonts w:ascii="Times New Roman" w:hAnsi="Times New Roman" w:cs="Times New Roman"/>
          <w:sz w:val="24"/>
          <w:szCs w:val="24"/>
        </w:rPr>
        <w:t>Industry Analysis</w:t>
      </w:r>
    </w:p>
    <w:p w:rsidR="00A16B9A" w:rsidRPr="00A16B9A" w:rsidRDefault="00A16B9A" w:rsidP="00A16B9A">
      <w:pPr>
        <w:jc w:val="center"/>
        <w:rPr>
          <w:rFonts w:ascii="Times New Roman" w:hAnsi="Times New Roman" w:cs="Times New Roman"/>
          <w:sz w:val="24"/>
          <w:szCs w:val="24"/>
        </w:rPr>
      </w:pPr>
    </w:p>
    <w:p w:rsidR="00A16B9A" w:rsidRPr="00A16B9A" w:rsidRDefault="00A16B9A" w:rsidP="00A16B9A">
      <w:pPr>
        <w:jc w:val="center"/>
        <w:rPr>
          <w:rFonts w:ascii="Times New Roman" w:hAnsi="Times New Roman" w:cs="Times New Roman"/>
          <w:sz w:val="24"/>
          <w:szCs w:val="24"/>
        </w:rPr>
      </w:pPr>
      <w:r w:rsidRPr="00A16B9A">
        <w:rPr>
          <w:rFonts w:ascii="Times New Roman" w:hAnsi="Times New Roman" w:cs="Times New Roman"/>
          <w:sz w:val="24"/>
          <w:szCs w:val="24"/>
        </w:rPr>
        <w:t>Name</w:t>
      </w:r>
    </w:p>
    <w:p w:rsidR="00A16B9A" w:rsidRPr="00A16B9A" w:rsidRDefault="00A16B9A" w:rsidP="00A16B9A">
      <w:pPr>
        <w:jc w:val="center"/>
        <w:rPr>
          <w:rFonts w:ascii="Times New Roman" w:hAnsi="Times New Roman" w:cs="Times New Roman"/>
          <w:sz w:val="24"/>
          <w:szCs w:val="24"/>
        </w:rPr>
      </w:pPr>
    </w:p>
    <w:p w:rsidR="00A16B9A" w:rsidRPr="00A16B9A" w:rsidRDefault="00A16B9A" w:rsidP="00A16B9A">
      <w:pPr>
        <w:jc w:val="center"/>
        <w:rPr>
          <w:rFonts w:ascii="Times New Roman" w:hAnsi="Times New Roman" w:cs="Times New Roman"/>
          <w:sz w:val="24"/>
          <w:szCs w:val="24"/>
        </w:rPr>
      </w:pPr>
      <w:r w:rsidRPr="00A16B9A">
        <w:rPr>
          <w:rFonts w:ascii="Times New Roman" w:hAnsi="Times New Roman" w:cs="Times New Roman"/>
          <w:sz w:val="24"/>
          <w:szCs w:val="24"/>
        </w:rPr>
        <w:t>Instructor</w:t>
      </w:r>
    </w:p>
    <w:p w:rsidR="00A16B9A" w:rsidRPr="00A16B9A" w:rsidRDefault="00A16B9A" w:rsidP="00A16B9A">
      <w:pPr>
        <w:jc w:val="center"/>
        <w:rPr>
          <w:rFonts w:ascii="Times New Roman" w:hAnsi="Times New Roman" w:cs="Times New Roman"/>
          <w:sz w:val="24"/>
          <w:szCs w:val="24"/>
        </w:rPr>
      </w:pPr>
    </w:p>
    <w:p w:rsidR="00A16B9A" w:rsidRPr="00A16B9A" w:rsidRDefault="00A16B9A" w:rsidP="00A16B9A">
      <w:pPr>
        <w:jc w:val="center"/>
        <w:rPr>
          <w:rFonts w:ascii="Times New Roman" w:hAnsi="Times New Roman" w:cs="Times New Roman"/>
          <w:sz w:val="24"/>
          <w:szCs w:val="24"/>
        </w:rPr>
      </w:pPr>
      <w:r w:rsidRPr="00A16B9A">
        <w:rPr>
          <w:rFonts w:ascii="Times New Roman" w:hAnsi="Times New Roman" w:cs="Times New Roman"/>
          <w:sz w:val="24"/>
          <w:szCs w:val="24"/>
        </w:rPr>
        <w:t>Course</w:t>
      </w:r>
    </w:p>
    <w:p w:rsidR="00A16B9A" w:rsidRPr="00A16B9A" w:rsidRDefault="00A16B9A" w:rsidP="00A16B9A">
      <w:pPr>
        <w:jc w:val="center"/>
        <w:rPr>
          <w:rFonts w:ascii="Times New Roman" w:hAnsi="Times New Roman" w:cs="Times New Roman"/>
          <w:sz w:val="24"/>
          <w:szCs w:val="24"/>
        </w:rPr>
      </w:pPr>
    </w:p>
    <w:p w:rsidR="00A16B9A" w:rsidRPr="00A16B9A" w:rsidRDefault="00A16B9A" w:rsidP="00A16B9A">
      <w:pPr>
        <w:jc w:val="center"/>
        <w:rPr>
          <w:rFonts w:ascii="Times New Roman" w:hAnsi="Times New Roman" w:cs="Times New Roman"/>
          <w:sz w:val="24"/>
          <w:szCs w:val="24"/>
        </w:rPr>
      </w:pPr>
      <w:r w:rsidRPr="00A16B9A">
        <w:rPr>
          <w:rFonts w:ascii="Times New Roman" w:hAnsi="Times New Roman" w:cs="Times New Roman"/>
          <w:sz w:val="24"/>
          <w:szCs w:val="24"/>
        </w:rPr>
        <w:t>Date</w:t>
      </w:r>
    </w:p>
    <w:p w:rsidR="00A16B9A" w:rsidRDefault="00A16B9A">
      <w:pPr>
        <w:rPr>
          <w:rFonts w:ascii="Times New Roman" w:hAnsi="Times New Roman" w:cs="Times New Roman"/>
          <w:b/>
          <w:sz w:val="24"/>
          <w:szCs w:val="24"/>
        </w:rPr>
      </w:pPr>
      <w:r>
        <w:rPr>
          <w:rFonts w:ascii="Times New Roman" w:hAnsi="Times New Roman" w:cs="Times New Roman"/>
          <w:b/>
          <w:sz w:val="24"/>
          <w:szCs w:val="24"/>
        </w:rPr>
        <w:br w:type="page"/>
      </w:r>
    </w:p>
    <w:p w:rsidR="00CC1BAF" w:rsidRPr="003F64ED" w:rsidRDefault="003F64ED" w:rsidP="00201512">
      <w:pPr>
        <w:spacing w:after="0" w:line="480" w:lineRule="auto"/>
        <w:ind w:firstLine="720"/>
        <w:jc w:val="center"/>
        <w:rPr>
          <w:rFonts w:ascii="Times New Roman" w:hAnsi="Times New Roman" w:cs="Times New Roman"/>
          <w:b/>
          <w:sz w:val="24"/>
          <w:szCs w:val="24"/>
        </w:rPr>
      </w:pPr>
      <w:r w:rsidRPr="003F64ED">
        <w:rPr>
          <w:rFonts w:ascii="Times New Roman" w:hAnsi="Times New Roman" w:cs="Times New Roman"/>
          <w:b/>
          <w:sz w:val="24"/>
          <w:szCs w:val="24"/>
        </w:rPr>
        <w:lastRenderedPageBreak/>
        <w:t>Industry analysis</w:t>
      </w:r>
    </w:p>
    <w:p w:rsidR="00A47386" w:rsidRPr="00A47386" w:rsidRDefault="00A47386" w:rsidP="00A47386">
      <w:pPr>
        <w:pStyle w:val="Body"/>
        <w:spacing w:line="480" w:lineRule="auto"/>
        <w:ind w:firstLine="720"/>
        <w:rPr>
          <w:rFonts w:ascii="Times New Roman" w:hAnsi="Times New Roman" w:cs="Times New Roman"/>
          <w:b/>
          <w:bCs/>
          <w:sz w:val="24"/>
          <w:szCs w:val="24"/>
          <w:u w:color="000000"/>
        </w:rPr>
      </w:pPr>
      <w:r w:rsidRPr="00A47386">
        <w:rPr>
          <w:rFonts w:ascii="Times New Roman" w:hAnsi="Times New Roman" w:cs="Times New Roman"/>
          <w:b/>
          <w:bCs/>
          <w:sz w:val="24"/>
          <w:szCs w:val="24"/>
          <w:u w:color="000000"/>
        </w:rPr>
        <w:t>Introduction</w:t>
      </w:r>
    </w:p>
    <w:p w:rsidR="00A47386" w:rsidRDefault="00A47386" w:rsidP="00A47386">
      <w:pPr>
        <w:pStyle w:val="Body"/>
        <w:spacing w:line="480" w:lineRule="auto"/>
        <w:ind w:firstLine="720"/>
        <w:rPr>
          <w:rFonts w:ascii="Times New Roman" w:hAnsi="Times New Roman" w:cs="Times New Roman"/>
          <w:sz w:val="24"/>
          <w:szCs w:val="24"/>
          <w:u w:color="000000"/>
        </w:rPr>
      </w:pPr>
      <w:r w:rsidRPr="007C52C9">
        <w:rPr>
          <w:rFonts w:ascii="Times New Roman" w:hAnsi="Times New Roman" w:cs="Times New Roman"/>
          <w:bCs/>
          <w:sz w:val="24"/>
          <w:szCs w:val="24"/>
          <w:u w:color="000000"/>
        </w:rPr>
        <w:t>The business entails bouldering, top rope climbing, and lead climbing activities.</w:t>
      </w:r>
      <w:r>
        <w:rPr>
          <w:rFonts w:ascii="Times New Roman" w:hAnsi="Times New Roman" w:cs="Times New Roman"/>
          <w:bCs/>
          <w:sz w:val="24"/>
          <w:szCs w:val="24"/>
          <w:u w:color="000000"/>
        </w:rPr>
        <w:t xml:space="preserve"> </w:t>
      </w:r>
      <w:r w:rsidRPr="007C52C9">
        <w:rPr>
          <w:rFonts w:ascii="Times New Roman" w:hAnsi="Times New Roman" w:cs="Times New Roman"/>
          <w:bCs/>
          <w:sz w:val="24"/>
          <w:szCs w:val="24"/>
          <w:u w:color="000000"/>
        </w:rPr>
        <w:t>Bouldering</w:t>
      </w:r>
      <w:r>
        <w:rPr>
          <w:rFonts w:ascii="Times New Roman" w:hAnsi="Times New Roman" w:cs="Times New Roman"/>
          <w:bCs/>
          <w:sz w:val="24"/>
          <w:szCs w:val="24"/>
          <w:u w:color="000000"/>
        </w:rPr>
        <w:t xml:space="preserve"> is an activity that does not require either</w:t>
      </w:r>
      <w:r>
        <w:rPr>
          <w:rFonts w:ascii="Times New Roman" w:hAnsi="Times New Roman" w:cs="Times New Roman"/>
          <w:sz w:val="24"/>
          <w:szCs w:val="24"/>
          <w:u w:color="000000"/>
        </w:rPr>
        <w:t xml:space="preserve"> a harness or a rope, but it</w:t>
      </w:r>
      <w:r w:rsidRPr="007C52C9">
        <w:rPr>
          <w:rFonts w:ascii="Times New Roman" w:hAnsi="Times New Roman" w:cs="Times New Roman"/>
          <w:sz w:val="24"/>
          <w:szCs w:val="24"/>
          <w:u w:color="000000"/>
        </w:rPr>
        <w:t xml:space="preserve"> involves routes </w:t>
      </w:r>
      <w:r>
        <w:rPr>
          <w:rFonts w:ascii="Times New Roman" w:hAnsi="Times New Roman" w:cs="Times New Roman"/>
          <w:sz w:val="24"/>
          <w:szCs w:val="24"/>
          <w:u w:color="000000"/>
        </w:rPr>
        <w:t xml:space="preserve">that are close to the ground, and a </w:t>
      </w:r>
      <w:r w:rsidRPr="007C52C9">
        <w:rPr>
          <w:rFonts w:ascii="Times New Roman" w:hAnsi="Times New Roman" w:cs="Times New Roman"/>
          <w:sz w:val="24"/>
          <w:szCs w:val="24"/>
          <w:u w:color="000000"/>
        </w:rPr>
        <w:t>thick crash pad acts</w:t>
      </w:r>
      <w:r>
        <w:rPr>
          <w:rFonts w:ascii="Times New Roman" w:hAnsi="Times New Roman" w:cs="Times New Roman"/>
          <w:sz w:val="24"/>
          <w:szCs w:val="24"/>
          <w:u w:color="000000"/>
        </w:rPr>
        <w:t xml:space="preserve"> as a protective mat below the participant.</w:t>
      </w:r>
      <w:r w:rsidRPr="007C52C9">
        <w:rPr>
          <w:rFonts w:ascii="Times New Roman" w:hAnsi="Times New Roman" w:cs="Times New Roman"/>
          <w:sz w:val="24"/>
          <w:szCs w:val="24"/>
          <w:u w:color="000000"/>
        </w:rPr>
        <w:t> </w:t>
      </w:r>
      <w:r w:rsidRPr="007C52C9">
        <w:rPr>
          <w:rFonts w:ascii="Times New Roman" w:hAnsi="Times New Roman" w:cs="Times New Roman"/>
          <w:bCs/>
          <w:sz w:val="24"/>
          <w:szCs w:val="24"/>
          <w:u w:color="000000"/>
        </w:rPr>
        <w:t>Top–</w:t>
      </w:r>
      <w:r>
        <w:rPr>
          <w:rFonts w:ascii="Times New Roman" w:hAnsi="Times New Roman" w:cs="Times New Roman"/>
          <w:bCs/>
          <w:sz w:val="24"/>
          <w:szCs w:val="24"/>
          <w:u w:color="000000"/>
        </w:rPr>
        <w:t>r</w:t>
      </w:r>
      <w:r w:rsidRPr="007C52C9">
        <w:rPr>
          <w:rFonts w:ascii="Times New Roman" w:hAnsi="Times New Roman" w:cs="Times New Roman"/>
          <w:bCs/>
          <w:sz w:val="24"/>
          <w:szCs w:val="24"/>
          <w:u w:color="000000"/>
        </w:rPr>
        <w:t>ope Climbing</w:t>
      </w:r>
      <w:r>
        <w:rPr>
          <w:rFonts w:ascii="Times New Roman" w:hAnsi="Times New Roman" w:cs="Times New Roman"/>
          <w:bCs/>
          <w:sz w:val="24"/>
          <w:szCs w:val="24"/>
          <w:u w:color="000000"/>
        </w:rPr>
        <w:t xml:space="preserve"> involves </w:t>
      </w:r>
      <w:r w:rsidRPr="007C52C9">
        <w:rPr>
          <w:rFonts w:ascii="Times New Roman" w:hAnsi="Times New Roman" w:cs="Times New Roman"/>
          <w:sz w:val="24"/>
          <w:szCs w:val="24"/>
          <w:u w:color="000000"/>
        </w:rPr>
        <w:t>har</w:t>
      </w:r>
      <w:r>
        <w:rPr>
          <w:rFonts w:ascii="Times New Roman" w:hAnsi="Times New Roman" w:cs="Times New Roman"/>
          <w:sz w:val="24"/>
          <w:szCs w:val="24"/>
          <w:u w:color="000000"/>
        </w:rPr>
        <w:t>ness-and-rope climbing. When the participant is</w:t>
      </w:r>
      <w:r w:rsidRPr="007C52C9">
        <w:rPr>
          <w:rFonts w:ascii="Times New Roman" w:hAnsi="Times New Roman" w:cs="Times New Roman"/>
          <w:sz w:val="24"/>
          <w:szCs w:val="24"/>
          <w:u w:color="000000"/>
        </w:rPr>
        <w:t xml:space="preserve"> t</w:t>
      </w:r>
      <w:r>
        <w:rPr>
          <w:rFonts w:ascii="Times New Roman" w:hAnsi="Times New Roman" w:cs="Times New Roman"/>
          <w:sz w:val="24"/>
          <w:szCs w:val="24"/>
          <w:u w:color="000000"/>
        </w:rPr>
        <w:t>op-</w:t>
      </w:r>
      <w:r w:rsidRPr="007C52C9">
        <w:rPr>
          <w:rFonts w:ascii="Times New Roman" w:hAnsi="Times New Roman" w:cs="Times New Roman"/>
          <w:sz w:val="24"/>
          <w:szCs w:val="24"/>
          <w:u w:color="000000"/>
        </w:rPr>
        <w:t>roping, the rope is secured to an overhead a</w:t>
      </w:r>
      <w:r>
        <w:rPr>
          <w:rFonts w:ascii="Times New Roman" w:hAnsi="Times New Roman" w:cs="Times New Roman"/>
          <w:sz w:val="24"/>
          <w:szCs w:val="24"/>
          <w:u w:color="000000"/>
        </w:rPr>
        <w:t>nchor in the gym. One end of the rope is tied, while</w:t>
      </w:r>
      <w:r w:rsidRPr="007C52C9">
        <w:rPr>
          <w:rFonts w:ascii="Times New Roman" w:hAnsi="Times New Roman" w:cs="Times New Roman"/>
          <w:sz w:val="24"/>
          <w:szCs w:val="24"/>
          <w:u w:color="000000"/>
        </w:rPr>
        <w:t xml:space="preserve"> the other end of the rope is held by a belayer, wh</w:t>
      </w:r>
      <w:r>
        <w:rPr>
          <w:rFonts w:ascii="Times New Roman" w:hAnsi="Times New Roman" w:cs="Times New Roman"/>
          <w:sz w:val="24"/>
          <w:szCs w:val="24"/>
          <w:u w:color="000000"/>
        </w:rPr>
        <w:t xml:space="preserve">o manages the rope to catches the participant </w:t>
      </w:r>
      <w:r w:rsidRPr="007C52C9">
        <w:rPr>
          <w:rFonts w:ascii="Times New Roman" w:hAnsi="Times New Roman" w:cs="Times New Roman"/>
          <w:sz w:val="24"/>
          <w:szCs w:val="24"/>
          <w:u w:color="000000"/>
        </w:rPr>
        <w:t>in case of a fall. The belayer might be a trained staff person, a friend with belay certification</w:t>
      </w:r>
      <w:r>
        <w:rPr>
          <w:rFonts w:ascii="Times New Roman" w:hAnsi="Times New Roman" w:cs="Times New Roman"/>
          <w:sz w:val="24"/>
          <w:szCs w:val="24"/>
          <w:u w:color="000000"/>
        </w:rPr>
        <w:t>,</w:t>
      </w:r>
      <w:r w:rsidRPr="007C52C9">
        <w:rPr>
          <w:rFonts w:ascii="Times New Roman" w:hAnsi="Times New Roman" w:cs="Times New Roman"/>
          <w:sz w:val="24"/>
          <w:szCs w:val="24"/>
          <w:u w:color="000000"/>
        </w:rPr>
        <w:t xml:space="preserve"> or an auto belay device.</w:t>
      </w:r>
      <w:r>
        <w:rPr>
          <w:rFonts w:ascii="Times New Roman" w:hAnsi="Times New Roman" w:cs="Times New Roman"/>
          <w:bCs/>
          <w:sz w:val="24"/>
          <w:szCs w:val="24"/>
          <w:u w:color="000000"/>
        </w:rPr>
        <w:t xml:space="preserve"> Lead climbing involves</w:t>
      </w:r>
      <w:r w:rsidRPr="007C52C9">
        <w:rPr>
          <w:rFonts w:ascii="Times New Roman" w:hAnsi="Times New Roman" w:cs="Times New Roman"/>
          <w:sz w:val="24"/>
          <w:szCs w:val="24"/>
          <w:u w:color="000000"/>
        </w:rPr>
        <w:t xml:space="preserve"> a skilled top-rope climber, </w:t>
      </w:r>
      <w:r>
        <w:rPr>
          <w:rFonts w:ascii="Times New Roman" w:hAnsi="Times New Roman" w:cs="Times New Roman"/>
          <w:sz w:val="24"/>
          <w:szCs w:val="24"/>
          <w:u w:color="000000"/>
        </w:rPr>
        <w:t xml:space="preserve">where </w:t>
      </w:r>
      <w:r w:rsidRPr="007C52C9">
        <w:rPr>
          <w:rFonts w:ascii="Times New Roman" w:hAnsi="Times New Roman" w:cs="Times New Roman"/>
          <w:sz w:val="24"/>
          <w:szCs w:val="24"/>
          <w:u w:color="000000"/>
        </w:rPr>
        <w:t xml:space="preserve"> one end of the rope </w:t>
      </w:r>
      <w:r>
        <w:rPr>
          <w:rFonts w:ascii="Times New Roman" w:hAnsi="Times New Roman" w:cs="Times New Roman"/>
          <w:sz w:val="24"/>
          <w:szCs w:val="24"/>
          <w:u w:color="000000"/>
        </w:rPr>
        <w:t xml:space="preserve">is tied </w:t>
      </w:r>
      <w:r w:rsidRPr="007C52C9">
        <w:rPr>
          <w:rFonts w:ascii="Times New Roman" w:hAnsi="Times New Roman" w:cs="Times New Roman"/>
          <w:sz w:val="24"/>
          <w:szCs w:val="24"/>
          <w:u w:color="000000"/>
        </w:rPr>
        <w:t>and clip</w:t>
      </w:r>
      <w:r>
        <w:rPr>
          <w:rFonts w:ascii="Times New Roman" w:hAnsi="Times New Roman" w:cs="Times New Roman"/>
          <w:sz w:val="24"/>
          <w:szCs w:val="24"/>
          <w:u w:color="000000"/>
        </w:rPr>
        <w:t>ped</w:t>
      </w:r>
      <w:r w:rsidRPr="007C52C9">
        <w:rPr>
          <w:rFonts w:ascii="Times New Roman" w:hAnsi="Times New Roman" w:cs="Times New Roman"/>
          <w:sz w:val="24"/>
          <w:szCs w:val="24"/>
          <w:u w:color="000000"/>
        </w:rPr>
        <w:t xml:space="preserve"> into a series of quick-draws that are already attached to bolts on the gym’</w:t>
      </w:r>
      <w:r>
        <w:rPr>
          <w:rFonts w:ascii="Times New Roman" w:hAnsi="Times New Roman" w:cs="Times New Roman"/>
          <w:sz w:val="24"/>
          <w:szCs w:val="24"/>
          <w:u w:color="000000"/>
        </w:rPr>
        <w:t xml:space="preserve">s wall. The business will cater for the gym/fitness, outdoor sports, and recreational activities market segments. The business will also provide climbing gear and clothing at a cost in order to boost revenue. There will be various types of memberships involving day-pass, 7-day pass, monthly memberships, annual memberships, and family memberships. </w:t>
      </w:r>
    </w:p>
    <w:p w:rsidR="00A47386" w:rsidRDefault="00A47386" w:rsidP="00201512">
      <w:pPr>
        <w:spacing w:after="0" w:line="480" w:lineRule="auto"/>
        <w:rPr>
          <w:rFonts w:ascii="Times New Roman" w:hAnsi="Times New Roman" w:cs="Times New Roman"/>
          <w:b/>
          <w:sz w:val="24"/>
          <w:szCs w:val="24"/>
        </w:rPr>
      </w:pPr>
    </w:p>
    <w:p w:rsidR="003F64ED" w:rsidRDefault="003F64ED" w:rsidP="00201512">
      <w:pPr>
        <w:spacing w:after="0" w:line="480" w:lineRule="auto"/>
        <w:rPr>
          <w:rFonts w:ascii="Times New Roman" w:hAnsi="Times New Roman" w:cs="Times New Roman"/>
          <w:b/>
          <w:sz w:val="24"/>
          <w:szCs w:val="24"/>
        </w:rPr>
      </w:pPr>
      <w:r w:rsidRPr="003F64ED">
        <w:rPr>
          <w:rFonts w:ascii="Times New Roman" w:hAnsi="Times New Roman" w:cs="Times New Roman"/>
          <w:b/>
          <w:sz w:val="24"/>
          <w:szCs w:val="24"/>
        </w:rPr>
        <w:t>Industry review</w:t>
      </w:r>
    </w:p>
    <w:p w:rsidR="003F64ED" w:rsidRDefault="00201512" w:rsidP="0020151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According to </w:t>
      </w:r>
      <w:r>
        <w:rPr>
          <w:rFonts w:ascii="Times New Roman" w:eastAsia="Times New Roman" w:hAnsi="Times New Roman" w:cs="Times New Roman"/>
          <w:sz w:val="24"/>
          <w:szCs w:val="24"/>
        </w:rPr>
        <w:t>Dumont (2016</w:t>
      </w:r>
      <w:r>
        <w:rPr>
          <w:rFonts w:ascii="Times New Roman" w:hAnsi="Times New Roman" w:cs="Times New Roman"/>
          <w:sz w:val="24"/>
          <w:szCs w:val="24"/>
        </w:rPr>
        <w:t xml:space="preserve">), industry projections for the rock climbing industry indicate a profitability amounting to 20% of the sales. The low profit margins are associated with the high start up and operational costs that are incurred by gym rock climbing businesses. </w:t>
      </w:r>
      <w:r w:rsidR="003F64ED" w:rsidRPr="003F64ED">
        <w:rPr>
          <w:rFonts w:ascii="Times New Roman" w:hAnsi="Times New Roman" w:cs="Times New Roman"/>
          <w:sz w:val="24"/>
          <w:szCs w:val="24"/>
        </w:rPr>
        <w:t>Rock climbing gym</w:t>
      </w:r>
      <w:r>
        <w:rPr>
          <w:rFonts w:ascii="Times New Roman" w:hAnsi="Times New Roman" w:cs="Times New Roman"/>
          <w:sz w:val="24"/>
          <w:szCs w:val="24"/>
        </w:rPr>
        <w:t xml:space="preserve">s require high initial setup costs, but once the costs have been gathered, the recurring costs are minimal, and it is expected that the low operational costs will translate to higher revenue. The business also projects a 20% profit margin from its sales. It is expected that the sales for Year 1 </w:t>
      </w:r>
      <w:r>
        <w:rPr>
          <w:rFonts w:ascii="Times New Roman" w:hAnsi="Times New Roman" w:cs="Times New Roman"/>
          <w:sz w:val="24"/>
          <w:szCs w:val="24"/>
        </w:rPr>
        <w:lastRenderedPageBreak/>
        <w:t>will amount to 250,000 with a net profit amounting to $50,000. In Year 2, sales will increase to $275,000 while the net profit increases to $55,000. In Year 3, sales are expected to soar to $290,000, resulting in a net profit of $60,000. The financial projections are depicted in the figure below.</w:t>
      </w:r>
    </w:p>
    <w:p w:rsidR="001C41FE" w:rsidRDefault="001C41FE" w:rsidP="00201512">
      <w:pPr>
        <w:spacing w:after="0" w:line="480" w:lineRule="auto"/>
        <w:ind w:firstLine="720"/>
        <w:rPr>
          <w:rFonts w:ascii="Times New Roman" w:hAnsi="Times New Roman" w:cs="Times New Roman"/>
          <w:sz w:val="24"/>
          <w:szCs w:val="24"/>
        </w:rPr>
      </w:pPr>
    </w:p>
    <w:p w:rsidR="001C41FE" w:rsidRDefault="001C41FE" w:rsidP="00201512">
      <w:pPr>
        <w:spacing w:after="0" w:line="480" w:lineRule="auto"/>
        <w:ind w:firstLine="720"/>
        <w:rPr>
          <w:rFonts w:ascii="Times New Roman" w:hAnsi="Times New Roman" w:cs="Times New Roman"/>
          <w:sz w:val="24"/>
          <w:szCs w:val="24"/>
        </w:rPr>
      </w:pPr>
    </w:p>
    <w:p w:rsidR="00201512" w:rsidRPr="003F64ED" w:rsidRDefault="00201512" w:rsidP="00201512">
      <w:pPr>
        <w:spacing w:after="0" w:line="480" w:lineRule="auto"/>
        <w:ind w:firstLine="720"/>
        <w:rPr>
          <w:rFonts w:ascii="Times New Roman" w:hAnsi="Times New Roman" w:cs="Times New Roman"/>
          <w:sz w:val="24"/>
          <w:szCs w:val="24"/>
        </w:rPr>
      </w:pPr>
      <w:r>
        <w:rPr>
          <w:noProof/>
        </w:rPr>
        <w:drawing>
          <wp:inline distT="0" distB="0" distL="0" distR="0">
            <wp:extent cx="5988484" cy="5043638"/>
            <wp:effectExtent l="19050" t="0" r="0" b="0"/>
            <wp:docPr id="1" name="Picture 1" descr="http://www.bplans.com/rock_climbing_gym_business_plan/images/x406c3d30e27145f18497d270b19479b2.png.pagespeed.ic.P0bseozhM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plans.com/rock_climbing_gym_business_plan/images/x406c3d30e27145f18497d270b19479b2.png.pagespeed.ic.P0bseozhMW.png"/>
                    <pic:cNvPicPr>
                      <a:picLocks noChangeAspect="1" noChangeArrowheads="1"/>
                    </pic:cNvPicPr>
                  </pic:nvPicPr>
                  <pic:blipFill>
                    <a:blip r:embed="rId6"/>
                    <a:srcRect/>
                    <a:stretch>
                      <a:fillRect/>
                    </a:stretch>
                  </pic:blipFill>
                  <pic:spPr bwMode="auto">
                    <a:xfrm>
                      <a:off x="0" y="0"/>
                      <a:ext cx="6006522" cy="5058830"/>
                    </a:xfrm>
                    <a:prstGeom prst="rect">
                      <a:avLst/>
                    </a:prstGeom>
                    <a:noFill/>
                    <a:ln w="9525">
                      <a:noFill/>
                      <a:miter lim="800000"/>
                      <a:headEnd/>
                      <a:tailEnd/>
                    </a:ln>
                  </pic:spPr>
                </pic:pic>
              </a:graphicData>
            </a:graphic>
          </wp:inline>
        </w:drawing>
      </w:r>
    </w:p>
    <w:p w:rsidR="00201512" w:rsidRDefault="001C41FE" w:rsidP="00201512">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Graph showing the company’s projected sales, gross margin, and net profit for Years 1, 2, and 3</w:t>
      </w:r>
    </w:p>
    <w:p w:rsidR="001C41FE" w:rsidRDefault="001C41FE" w:rsidP="00201512">
      <w:pPr>
        <w:spacing w:after="0" w:line="480" w:lineRule="auto"/>
        <w:rPr>
          <w:rFonts w:ascii="Times New Roman" w:hAnsi="Times New Roman" w:cs="Times New Roman"/>
          <w:b/>
          <w:sz w:val="24"/>
          <w:szCs w:val="24"/>
        </w:rPr>
      </w:pPr>
    </w:p>
    <w:p w:rsidR="003F64ED" w:rsidRDefault="003F64ED" w:rsidP="00201512">
      <w:pPr>
        <w:spacing w:after="0" w:line="480" w:lineRule="auto"/>
        <w:rPr>
          <w:rFonts w:ascii="Times New Roman" w:hAnsi="Times New Roman" w:cs="Times New Roman"/>
          <w:b/>
          <w:sz w:val="24"/>
          <w:szCs w:val="24"/>
        </w:rPr>
      </w:pPr>
      <w:r w:rsidRPr="003F64ED">
        <w:rPr>
          <w:rFonts w:ascii="Times New Roman" w:hAnsi="Times New Roman" w:cs="Times New Roman"/>
          <w:b/>
          <w:sz w:val="24"/>
          <w:szCs w:val="24"/>
        </w:rPr>
        <w:lastRenderedPageBreak/>
        <w:t>Regulation review and legal concerns</w:t>
      </w:r>
    </w:p>
    <w:p w:rsidR="00A57D0B" w:rsidRDefault="003C4B81" w:rsidP="003C4B8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business will be located in Chicago, next to a University in a city center in order to attract the students to our facilities. According to the United States Census Bureau, in 2016, Chicago had a total of 9.5 million people, a population that is quite high, making the city the third largest in the country. The high population will be favorable for the business. The city was named as the “Best Sports City” in 2010, showing that the inhabitants are oriented towards sports activities</w:t>
      </w:r>
      <w:r w:rsidRPr="002015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(McKendry &amp; Janos, 2015)</w:t>
      </w:r>
      <w:r>
        <w:rPr>
          <w:rFonts w:ascii="Times New Roman" w:hAnsi="Times New Roman" w:cs="Times New Roman"/>
          <w:sz w:val="24"/>
          <w:szCs w:val="24"/>
        </w:rPr>
        <w:t xml:space="preserve">. </w:t>
      </w:r>
      <w:r w:rsidR="00201512" w:rsidRPr="00201512">
        <w:rPr>
          <w:rFonts w:ascii="Times New Roman" w:hAnsi="Times New Roman" w:cs="Times New Roman"/>
          <w:sz w:val="24"/>
          <w:szCs w:val="24"/>
        </w:rPr>
        <w:t xml:space="preserve">The business will be a private Limited Liability corporation </w:t>
      </w:r>
      <w:r w:rsidR="00201512">
        <w:rPr>
          <w:rFonts w:ascii="Times New Roman" w:hAnsi="Times New Roman" w:cs="Times New Roman"/>
          <w:sz w:val="24"/>
          <w:szCs w:val="24"/>
        </w:rPr>
        <w:t xml:space="preserve">that will be owned by two individuals with equal ownership. One of the owners has a 10-year experience in the rock-climbing business while the other one is a business expert with experience in business matters. As a result, the business is expected to be successful due to the operational and business expertise of its owners. </w:t>
      </w:r>
      <w:r w:rsidR="00A57D0B">
        <w:rPr>
          <w:rFonts w:ascii="Times New Roman" w:hAnsi="Times New Roman" w:cs="Times New Roman"/>
          <w:sz w:val="24"/>
          <w:szCs w:val="24"/>
        </w:rPr>
        <w:t xml:space="preserve">Incorporation offers the advantage of separating the business’ income and assets from personal income and assets. A Limited Liability corporation is preferred when the owners aim at having control in the ownership of the business. However, double taxation is incurred as the business will be subjected to taxes at the corporate level, and any dividends earned from the business will still be taxed. Being a small business, </w:t>
      </w:r>
      <w:r w:rsidR="001C41FE">
        <w:rPr>
          <w:rFonts w:ascii="Times New Roman" w:hAnsi="Times New Roman" w:cs="Times New Roman"/>
          <w:sz w:val="24"/>
          <w:szCs w:val="24"/>
        </w:rPr>
        <w:t>the risk of incurring huge debts is imminent, and i</w:t>
      </w:r>
      <w:r w:rsidR="00A57D0B">
        <w:rPr>
          <w:rFonts w:ascii="Times New Roman" w:hAnsi="Times New Roman" w:cs="Times New Roman"/>
          <w:sz w:val="24"/>
          <w:szCs w:val="24"/>
        </w:rPr>
        <w:t>nco</w:t>
      </w:r>
      <w:r w:rsidR="001C41FE">
        <w:rPr>
          <w:rFonts w:ascii="Times New Roman" w:hAnsi="Times New Roman" w:cs="Times New Roman"/>
          <w:sz w:val="24"/>
          <w:szCs w:val="24"/>
        </w:rPr>
        <w:t>rporation will reduce the owner</w:t>
      </w:r>
      <w:r w:rsidR="00A57D0B">
        <w:rPr>
          <w:rFonts w:ascii="Times New Roman" w:hAnsi="Times New Roman" w:cs="Times New Roman"/>
          <w:sz w:val="24"/>
          <w:szCs w:val="24"/>
        </w:rPr>
        <w:t>s</w:t>
      </w:r>
      <w:r w:rsidR="001C41FE">
        <w:rPr>
          <w:rFonts w:ascii="Times New Roman" w:hAnsi="Times New Roman" w:cs="Times New Roman"/>
          <w:sz w:val="24"/>
          <w:szCs w:val="24"/>
        </w:rPr>
        <w:t>’</w:t>
      </w:r>
      <w:r w:rsidR="00A57D0B">
        <w:rPr>
          <w:rFonts w:ascii="Times New Roman" w:hAnsi="Times New Roman" w:cs="Times New Roman"/>
          <w:sz w:val="24"/>
          <w:szCs w:val="24"/>
        </w:rPr>
        <w:t xml:space="preserve"> overall risk exposure. One of the advantages of incorporation is that there </w:t>
      </w:r>
      <w:r w:rsidR="001C41FE">
        <w:rPr>
          <w:rFonts w:ascii="Times New Roman" w:hAnsi="Times New Roman" w:cs="Times New Roman"/>
          <w:sz w:val="24"/>
          <w:szCs w:val="24"/>
        </w:rPr>
        <w:t>is separation between the individuals’</w:t>
      </w:r>
      <w:r w:rsidR="00A57D0B">
        <w:rPr>
          <w:rFonts w:ascii="Times New Roman" w:hAnsi="Times New Roman" w:cs="Times New Roman"/>
          <w:sz w:val="24"/>
          <w:szCs w:val="24"/>
        </w:rPr>
        <w:t xml:space="preserve"> and the business’ income and assets (Moll, 2014). As a result, in the event that the business undergoes financial challenge</w:t>
      </w:r>
      <w:r w:rsidR="001C41FE">
        <w:rPr>
          <w:rFonts w:ascii="Times New Roman" w:hAnsi="Times New Roman" w:cs="Times New Roman"/>
          <w:sz w:val="24"/>
          <w:szCs w:val="24"/>
        </w:rPr>
        <w:t>s, the only risk that the owners</w:t>
      </w:r>
      <w:r w:rsidR="00A57D0B">
        <w:rPr>
          <w:rFonts w:ascii="Times New Roman" w:hAnsi="Times New Roman" w:cs="Times New Roman"/>
          <w:sz w:val="24"/>
          <w:szCs w:val="24"/>
        </w:rPr>
        <w:t xml:space="preserve"> will be subjected to is the loss of their investments in the business.</w:t>
      </w:r>
    </w:p>
    <w:p w:rsidR="00A57D0B" w:rsidRDefault="00A57D0B" w:rsidP="00A57D0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Incorporating affects the business’ ability to expand in two ways. First, the business can provide shares to external investors, a factor that will enable it to raise capital. Secondly, the limited liability status enables the business to borrow large amounts of money (Moll, 2014). The </w:t>
      </w:r>
      <w:r w:rsidR="001C41FE">
        <w:rPr>
          <w:rFonts w:ascii="Times New Roman" w:hAnsi="Times New Roman" w:cs="Times New Roman"/>
          <w:sz w:val="24"/>
          <w:szCs w:val="24"/>
        </w:rPr>
        <w:lastRenderedPageBreak/>
        <w:t>owners</w:t>
      </w:r>
      <w:r>
        <w:rPr>
          <w:rFonts w:ascii="Times New Roman" w:hAnsi="Times New Roman" w:cs="Times New Roman"/>
          <w:sz w:val="24"/>
          <w:szCs w:val="24"/>
        </w:rPr>
        <w:t xml:space="preserve"> could opt to give away a portion of the company’s shares in exchange of money. This method of raising cash is preferred by many small businesses as they are not subjected to high interest rates on loans that are charged by financial institutions. Secondly, the </w:t>
      </w:r>
      <w:r w:rsidR="001C41FE">
        <w:rPr>
          <w:rFonts w:ascii="Times New Roman" w:hAnsi="Times New Roman" w:cs="Times New Roman"/>
          <w:sz w:val="24"/>
          <w:szCs w:val="24"/>
        </w:rPr>
        <w:t xml:space="preserve">owners </w:t>
      </w:r>
      <w:r>
        <w:rPr>
          <w:rFonts w:ascii="Times New Roman" w:hAnsi="Times New Roman" w:cs="Times New Roman"/>
          <w:sz w:val="24"/>
          <w:szCs w:val="24"/>
        </w:rPr>
        <w:t>can borrow bigger loans as financial institutions are inclined to provide businesses with limited liability status</w:t>
      </w:r>
      <w:r w:rsidR="001C41FE">
        <w:rPr>
          <w:rFonts w:ascii="Times New Roman" w:hAnsi="Times New Roman" w:cs="Times New Roman"/>
          <w:sz w:val="24"/>
          <w:szCs w:val="24"/>
        </w:rPr>
        <w:t xml:space="preserve"> with larger amounts of loans. Incorporation reduces the element of risk associated with borrowing of funds, and as such, financial institutions are willing to provide them with loans as they </w:t>
      </w:r>
      <w:r>
        <w:rPr>
          <w:rFonts w:ascii="Times New Roman" w:hAnsi="Times New Roman" w:cs="Times New Roman"/>
          <w:sz w:val="24"/>
          <w:szCs w:val="24"/>
        </w:rPr>
        <w:t>are determined to be less risky.</w:t>
      </w:r>
    </w:p>
    <w:p w:rsidR="00A57D0B" w:rsidRDefault="001C41FE" w:rsidP="00A57D0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As long as the owners retain</w:t>
      </w:r>
      <w:r w:rsidR="00A57D0B">
        <w:rPr>
          <w:rFonts w:ascii="Times New Roman" w:hAnsi="Times New Roman" w:cs="Times New Roman"/>
          <w:sz w:val="24"/>
          <w:szCs w:val="24"/>
        </w:rPr>
        <w:t xml:space="preserve"> the majority shareholder position, </w:t>
      </w:r>
      <w:r>
        <w:rPr>
          <w:rFonts w:ascii="Times New Roman" w:hAnsi="Times New Roman" w:cs="Times New Roman"/>
          <w:sz w:val="24"/>
          <w:szCs w:val="24"/>
        </w:rPr>
        <w:t>t</w:t>
      </w:r>
      <w:r w:rsidR="00A57D0B">
        <w:rPr>
          <w:rFonts w:ascii="Times New Roman" w:hAnsi="Times New Roman" w:cs="Times New Roman"/>
          <w:sz w:val="24"/>
          <w:szCs w:val="24"/>
        </w:rPr>
        <w:t>he</w:t>
      </w:r>
      <w:r>
        <w:rPr>
          <w:rFonts w:ascii="Times New Roman" w:hAnsi="Times New Roman" w:cs="Times New Roman"/>
          <w:sz w:val="24"/>
          <w:szCs w:val="24"/>
        </w:rPr>
        <w:t>y do</w:t>
      </w:r>
      <w:r w:rsidR="00A57D0B">
        <w:rPr>
          <w:rFonts w:ascii="Times New Roman" w:hAnsi="Times New Roman" w:cs="Times New Roman"/>
          <w:sz w:val="24"/>
          <w:szCs w:val="24"/>
        </w:rPr>
        <w:t xml:space="preserve"> not have to worry about losing control over key business decisions. The management and the owners of a business are two distinct entities, and the management implements the decisions formulated by the business owners(Moll, 2014)</w:t>
      </w:r>
      <w:r>
        <w:rPr>
          <w:rFonts w:ascii="Times New Roman" w:hAnsi="Times New Roman" w:cs="Times New Roman"/>
          <w:sz w:val="24"/>
          <w:szCs w:val="24"/>
        </w:rPr>
        <w:t>. Incorporation is a suitable choice as the owners</w:t>
      </w:r>
      <w:r w:rsidR="00A57D0B">
        <w:rPr>
          <w:rFonts w:ascii="Times New Roman" w:hAnsi="Times New Roman" w:cs="Times New Roman"/>
          <w:sz w:val="24"/>
          <w:szCs w:val="24"/>
        </w:rPr>
        <w:t xml:space="preserve"> can go ahead and</w:t>
      </w:r>
      <w:r>
        <w:rPr>
          <w:rFonts w:ascii="Times New Roman" w:hAnsi="Times New Roman" w:cs="Times New Roman"/>
          <w:sz w:val="24"/>
          <w:szCs w:val="24"/>
        </w:rPr>
        <w:t xml:space="preserve"> enjoy life a little more, as they</w:t>
      </w:r>
      <w:r w:rsidR="00A57D0B">
        <w:rPr>
          <w:rFonts w:ascii="Times New Roman" w:hAnsi="Times New Roman" w:cs="Times New Roman"/>
          <w:sz w:val="24"/>
          <w:szCs w:val="24"/>
        </w:rPr>
        <w:t xml:space="preserve"> can delegate aspects of the business to professionals who can deliver ef</w:t>
      </w:r>
      <w:r>
        <w:rPr>
          <w:rFonts w:ascii="Times New Roman" w:hAnsi="Times New Roman" w:cs="Times New Roman"/>
          <w:sz w:val="24"/>
          <w:szCs w:val="24"/>
        </w:rPr>
        <w:t xml:space="preserve">ficient services. However, in order to ensure the success of the rock-climbing gym , the business owners </w:t>
      </w:r>
      <w:r w:rsidR="00A57D0B">
        <w:rPr>
          <w:rFonts w:ascii="Times New Roman" w:hAnsi="Times New Roman" w:cs="Times New Roman"/>
          <w:sz w:val="24"/>
          <w:szCs w:val="24"/>
        </w:rPr>
        <w:t xml:space="preserve">would still need to monitor the conduct of the professional management to ensure that their </w:t>
      </w:r>
      <w:r>
        <w:rPr>
          <w:rFonts w:ascii="Times New Roman" w:hAnsi="Times New Roman" w:cs="Times New Roman"/>
          <w:sz w:val="24"/>
          <w:szCs w:val="24"/>
        </w:rPr>
        <w:t>performance</w:t>
      </w:r>
      <w:r w:rsidR="00A57D0B">
        <w:rPr>
          <w:rFonts w:ascii="Times New Roman" w:hAnsi="Times New Roman" w:cs="Times New Roman"/>
          <w:sz w:val="24"/>
          <w:szCs w:val="24"/>
        </w:rPr>
        <w:t xml:space="preserve"> is within the</w:t>
      </w:r>
      <w:r w:rsidR="001A1237">
        <w:rPr>
          <w:rFonts w:ascii="Times New Roman" w:hAnsi="Times New Roman" w:cs="Times New Roman"/>
          <w:sz w:val="24"/>
          <w:szCs w:val="24"/>
        </w:rPr>
        <w:t xml:space="preserve"> pre-determined</w:t>
      </w:r>
      <w:r w:rsidR="00A57D0B">
        <w:rPr>
          <w:rFonts w:ascii="Times New Roman" w:hAnsi="Times New Roman" w:cs="Times New Roman"/>
          <w:sz w:val="24"/>
          <w:szCs w:val="24"/>
        </w:rPr>
        <w:t xml:space="preserve"> confines of the organization’s goals and objectives.</w:t>
      </w:r>
    </w:p>
    <w:p w:rsidR="004F5026" w:rsidRDefault="001A1237" w:rsidP="003C4B8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Limited Liability status could also pave way for additional funding and more exposure in the market. </w:t>
      </w:r>
      <w:r w:rsidR="001C41FE">
        <w:rPr>
          <w:rFonts w:ascii="Times New Roman" w:hAnsi="Times New Roman" w:cs="Times New Roman"/>
          <w:sz w:val="24"/>
          <w:szCs w:val="24"/>
        </w:rPr>
        <w:t xml:space="preserve">As explained by </w:t>
      </w:r>
      <w:r w:rsidR="001C41FE">
        <w:rPr>
          <w:rFonts w:ascii="Times New Roman" w:eastAsia="Times New Roman" w:hAnsi="Times New Roman" w:cs="Times New Roman"/>
          <w:sz w:val="24"/>
          <w:szCs w:val="24"/>
        </w:rPr>
        <w:t>Hahn, Ligon, and Rhodes</w:t>
      </w:r>
      <w:r w:rsidR="001C41FE" w:rsidRPr="006B1385">
        <w:rPr>
          <w:rFonts w:ascii="Times New Roman" w:eastAsia="Times New Roman" w:hAnsi="Times New Roman" w:cs="Times New Roman"/>
          <w:sz w:val="24"/>
          <w:szCs w:val="24"/>
        </w:rPr>
        <w:t xml:space="preserve"> (2013)</w:t>
      </w:r>
      <w:r w:rsidR="001C41FE">
        <w:rPr>
          <w:rFonts w:ascii="Times New Roman" w:hAnsi="Times New Roman" w:cs="Times New Roman"/>
          <w:sz w:val="24"/>
          <w:szCs w:val="24"/>
        </w:rPr>
        <w:t>, i</w:t>
      </w:r>
      <w:r w:rsidR="001C41FE" w:rsidRPr="001B37C7">
        <w:rPr>
          <w:rFonts w:ascii="Times New Roman" w:hAnsi="Times New Roman" w:cs="Times New Roman"/>
          <w:sz w:val="24"/>
          <w:szCs w:val="24"/>
        </w:rPr>
        <w:t xml:space="preserve">f the business becomes big enough, it could offer an initial public offering that would allow it to trade its shares in the equity market. However, this depends on the success and sustainability of the business, and it requires professional management for the businesses to trade at public security platforms such as NASDAQ. </w:t>
      </w:r>
      <w:r>
        <w:rPr>
          <w:rFonts w:ascii="Times New Roman" w:hAnsi="Times New Roman" w:cs="Times New Roman"/>
          <w:sz w:val="24"/>
          <w:szCs w:val="24"/>
        </w:rPr>
        <w:t>The business’ owners accrue</w:t>
      </w:r>
      <w:r w:rsidR="001C41FE" w:rsidRPr="001B37C7">
        <w:rPr>
          <w:rFonts w:ascii="Times New Roman" w:hAnsi="Times New Roman" w:cs="Times New Roman"/>
          <w:sz w:val="24"/>
          <w:szCs w:val="24"/>
        </w:rPr>
        <w:t xml:space="preserve"> get more wealth by trading their shares at the prevailing market prices. If the marke</w:t>
      </w:r>
      <w:r>
        <w:rPr>
          <w:rFonts w:ascii="Times New Roman" w:hAnsi="Times New Roman" w:cs="Times New Roman"/>
          <w:sz w:val="24"/>
          <w:szCs w:val="24"/>
        </w:rPr>
        <w:t>t prices</w:t>
      </w:r>
      <w:r w:rsidR="001C41FE" w:rsidRPr="001B37C7">
        <w:rPr>
          <w:rFonts w:ascii="Times New Roman" w:hAnsi="Times New Roman" w:cs="Times New Roman"/>
          <w:sz w:val="24"/>
          <w:szCs w:val="24"/>
        </w:rPr>
        <w:t xml:space="preserve"> are high enough, the business could obtain a considerable </w:t>
      </w:r>
      <w:r w:rsidR="001C41FE" w:rsidRPr="001B37C7">
        <w:rPr>
          <w:rFonts w:ascii="Times New Roman" w:hAnsi="Times New Roman" w:cs="Times New Roman"/>
          <w:sz w:val="24"/>
          <w:szCs w:val="24"/>
        </w:rPr>
        <w:lastRenderedPageBreak/>
        <w:t>amount of equ</w:t>
      </w:r>
      <w:r>
        <w:rPr>
          <w:rFonts w:ascii="Times New Roman" w:hAnsi="Times New Roman" w:cs="Times New Roman"/>
          <w:sz w:val="24"/>
          <w:szCs w:val="24"/>
        </w:rPr>
        <w:t xml:space="preserve">ity funding, and the owners </w:t>
      </w:r>
      <w:r w:rsidR="001C41FE" w:rsidRPr="001B37C7">
        <w:rPr>
          <w:rFonts w:ascii="Times New Roman" w:hAnsi="Times New Roman" w:cs="Times New Roman"/>
          <w:sz w:val="24"/>
          <w:szCs w:val="24"/>
        </w:rPr>
        <w:t>would be able to accrue substantial money after the sale of their shares. However, by selling the shares, they would be giving up control of the business.</w:t>
      </w:r>
    </w:p>
    <w:p w:rsidR="003C4B81" w:rsidRDefault="003C4B81" w:rsidP="003C4B81">
      <w:pPr>
        <w:spacing w:after="0" w:line="480" w:lineRule="auto"/>
        <w:ind w:firstLine="720"/>
        <w:rPr>
          <w:rFonts w:ascii="Times New Roman" w:hAnsi="Times New Roman" w:cs="Times New Roman"/>
          <w:sz w:val="24"/>
          <w:szCs w:val="24"/>
        </w:rPr>
      </w:pPr>
    </w:p>
    <w:p w:rsidR="004F5026" w:rsidRPr="00B54A39" w:rsidRDefault="004F5026" w:rsidP="00B54A39">
      <w:pPr>
        <w:spacing w:after="0" w:line="480" w:lineRule="auto"/>
        <w:rPr>
          <w:rFonts w:ascii="Times New Roman" w:hAnsi="Times New Roman" w:cs="Times New Roman"/>
          <w:b/>
          <w:sz w:val="24"/>
          <w:szCs w:val="24"/>
        </w:rPr>
      </w:pPr>
      <w:r w:rsidRPr="00B54A39">
        <w:rPr>
          <w:rFonts w:ascii="Times New Roman" w:hAnsi="Times New Roman" w:cs="Times New Roman"/>
          <w:b/>
          <w:sz w:val="24"/>
          <w:szCs w:val="24"/>
        </w:rPr>
        <w:t>Legal concerns faced by the business</w:t>
      </w:r>
    </w:p>
    <w:p w:rsidR="00201512" w:rsidRPr="00201512" w:rsidRDefault="008F1074" w:rsidP="00201512">
      <w:pPr>
        <w:spacing w:after="0" w:line="480" w:lineRule="auto"/>
        <w:ind w:firstLine="720"/>
        <w:rPr>
          <w:rFonts w:ascii="Times New Roman" w:hAnsi="Times New Roman" w:cs="Times New Roman"/>
          <w:sz w:val="24"/>
          <w:szCs w:val="24"/>
        </w:rPr>
      </w:pPr>
      <w:r w:rsidRPr="008217F2">
        <w:rPr>
          <w:rFonts w:ascii="Times New Roman" w:hAnsi="Times New Roman" w:cs="Times New Roman"/>
          <w:sz w:val="24"/>
          <w:szCs w:val="24"/>
        </w:rPr>
        <w:t>In business, the only constant thing is change. The business environment has to constantly undergo changes if at all it intends on fulfilling its external and internal demands. To a large extent, a firm’s productivity determines its financial performance, which also influences its sustainability in the highly competitive environment. The most sustainable businesses are the ones that change their structures in response to changes in their internal and external environments</w:t>
      </w:r>
      <w:r>
        <w:rPr>
          <w:rFonts w:ascii="Times New Roman" w:hAnsi="Times New Roman" w:cs="Times New Roman"/>
          <w:sz w:val="24"/>
          <w:szCs w:val="24"/>
        </w:rPr>
        <w:t>. B</w:t>
      </w:r>
      <w:r w:rsidR="00201512">
        <w:rPr>
          <w:rFonts w:ascii="Times New Roman" w:hAnsi="Times New Roman" w:cs="Times New Roman"/>
          <w:sz w:val="24"/>
          <w:szCs w:val="24"/>
        </w:rPr>
        <w:t xml:space="preserve">efore the start up of the business, there are </w:t>
      </w:r>
      <w:r w:rsidR="00201512" w:rsidRPr="00201512">
        <w:rPr>
          <w:rFonts w:ascii="Times New Roman" w:hAnsi="Times New Roman" w:cs="Times New Roman"/>
          <w:sz w:val="24"/>
          <w:szCs w:val="24"/>
        </w:rPr>
        <w:t>legal,</w:t>
      </w:r>
      <w:r w:rsidR="00201512">
        <w:rPr>
          <w:rFonts w:ascii="Times New Roman" w:hAnsi="Times New Roman" w:cs="Times New Roman"/>
          <w:sz w:val="24"/>
          <w:szCs w:val="24"/>
        </w:rPr>
        <w:t xml:space="preserve"> zoning, and licensing considerations that should be accomplished</w:t>
      </w:r>
      <w:r>
        <w:rPr>
          <w:rFonts w:ascii="Times New Roman" w:hAnsi="Times New Roman" w:cs="Times New Roman"/>
          <w:sz w:val="24"/>
          <w:szCs w:val="24"/>
        </w:rPr>
        <w:t xml:space="preserve"> so as to comply with the law</w:t>
      </w:r>
      <w:r w:rsidR="00201512">
        <w:rPr>
          <w:rFonts w:ascii="Times New Roman" w:hAnsi="Times New Roman" w:cs="Times New Roman"/>
          <w:sz w:val="24"/>
          <w:szCs w:val="24"/>
        </w:rPr>
        <w:t>. The business will require facility licensure that will establish that the gym has been inspected and a warrant has been given so that business operations can continue. Secondly, the business will require alignment with employment laws regarding the reimbursement of employee income tax. Business tax will also be imposed. The business will also have to adhere to membership contract restrictions that will cap the rates at which membership plans will be charged. The length of membership contracts, automatic contract renewals, and the use of electronic funds transfer will also be regulated. The zoning regulations are related to the provision of air and light, the protection of the character of the neighborhoods, and safety from fire, floods, and other dangers (Attarian, 2015).</w:t>
      </w:r>
    </w:p>
    <w:p w:rsidR="00B54A39" w:rsidRDefault="00440F79" w:rsidP="00440F7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Equal Employment Opportunity Commission (EEOC) specifies that an organization should not discriminate against workers based on gender, race, disability status, sexual </w:t>
      </w:r>
      <w:r>
        <w:rPr>
          <w:rFonts w:ascii="Times New Roman" w:hAnsi="Times New Roman" w:cs="Times New Roman"/>
          <w:sz w:val="24"/>
          <w:szCs w:val="24"/>
        </w:rPr>
        <w:lastRenderedPageBreak/>
        <w:t>orientation, religion, nationality, age, or ethnic background (Barak, 2013)</w:t>
      </w:r>
      <w:r w:rsidR="003C4B81">
        <w:rPr>
          <w:rFonts w:ascii="Times New Roman" w:hAnsi="Times New Roman" w:cs="Times New Roman"/>
          <w:sz w:val="24"/>
          <w:szCs w:val="24"/>
        </w:rPr>
        <w:t xml:space="preserve">. </w:t>
      </w:r>
      <w:r w:rsidR="008F1074">
        <w:rPr>
          <w:rFonts w:ascii="Times New Roman" w:hAnsi="Times New Roman" w:cs="Times New Roman"/>
          <w:sz w:val="24"/>
          <w:szCs w:val="24"/>
        </w:rPr>
        <w:t>T</w:t>
      </w:r>
      <w:r w:rsidR="00B54A39" w:rsidRPr="008217F2">
        <w:rPr>
          <w:rFonts w:ascii="Times New Roman" w:hAnsi="Times New Roman" w:cs="Times New Roman"/>
          <w:sz w:val="24"/>
          <w:szCs w:val="24"/>
        </w:rPr>
        <w:t>h</w:t>
      </w:r>
      <w:r w:rsidR="008F1074">
        <w:rPr>
          <w:rFonts w:ascii="Times New Roman" w:hAnsi="Times New Roman" w:cs="Times New Roman"/>
          <w:sz w:val="24"/>
          <w:szCs w:val="24"/>
        </w:rPr>
        <w:t>e firm’s employment policies should not be</w:t>
      </w:r>
      <w:r w:rsidR="00B54A39" w:rsidRPr="008217F2">
        <w:rPr>
          <w:rFonts w:ascii="Times New Roman" w:hAnsi="Times New Roman" w:cs="Times New Roman"/>
          <w:sz w:val="24"/>
          <w:szCs w:val="24"/>
        </w:rPr>
        <w:t xml:space="preserve"> discriminatory against individuals from minority groups. </w:t>
      </w:r>
      <w:r>
        <w:rPr>
          <w:rFonts w:ascii="Times New Roman" w:hAnsi="Times New Roman" w:cs="Times New Roman"/>
          <w:sz w:val="24"/>
          <w:szCs w:val="24"/>
        </w:rPr>
        <w:t>If the community realizes that the firm has been engaging in discrimination,</w:t>
      </w:r>
      <w:r w:rsidR="00B54A39" w:rsidRPr="008217F2">
        <w:rPr>
          <w:rFonts w:ascii="Times New Roman" w:hAnsi="Times New Roman" w:cs="Times New Roman"/>
          <w:sz w:val="24"/>
          <w:szCs w:val="24"/>
        </w:rPr>
        <w:t xml:space="preserve"> the firm’s corporate image</w:t>
      </w:r>
      <w:r>
        <w:rPr>
          <w:rFonts w:ascii="Times New Roman" w:hAnsi="Times New Roman" w:cs="Times New Roman"/>
          <w:sz w:val="24"/>
          <w:szCs w:val="24"/>
        </w:rPr>
        <w:t xml:space="preserve"> would be tarnished. The rock-climbing gym</w:t>
      </w:r>
      <w:r w:rsidR="00B54A39" w:rsidRPr="008217F2">
        <w:rPr>
          <w:rFonts w:ascii="Times New Roman" w:hAnsi="Times New Roman" w:cs="Times New Roman"/>
          <w:sz w:val="24"/>
          <w:szCs w:val="24"/>
        </w:rPr>
        <w:t xml:space="preserve"> prides itself in being an equal employer, without discriminating on race, gender, </w:t>
      </w:r>
      <w:r>
        <w:rPr>
          <w:rFonts w:ascii="Times New Roman" w:hAnsi="Times New Roman" w:cs="Times New Roman"/>
          <w:sz w:val="24"/>
          <w:szCs w:val="24"/>
        </w:rPr>
        <w:t>or disability status, and as a result,</w:t>
      </w:r>
      <w:r w:rsidR="00B54A39" w:rsidRPr="008217F2">
        <w:rPr>
          <w:rFonts w:ascii="Times New Roman" w:hAnsi="Times New Roman" w:cs="Times New Roman"/>
          <w:sz w:val="24"/>
          <w:szCs w:val="24"/>
        </w:rPr>
        <w:t xml:space="preserve"> measures to b</w:t>
      </w:r>
      <w:r>
        <w:rPr>
          <w:rFonts w:ascii="Times New Roman" w:hAnsi="Times New Roman" w:cs="Times New Roman"/>
          <w:sz w:val="24"/>
          <w:szCs w:val="24"/>
        </w:rPr>
        <w:t>e instituted in order to reinforce</w:t>
      </w:r>
      <w:r w:rsidR="00B54A39" w:rsidRPr="008217F2">
        <w:rPr>
          <w:rFonts w:ascii="Times New Roman" w:hAnsi="Times New Roman" w:cs="Times New Roman"/>
          <w:sz w:val="24"/>
          <w:szCs w:val="24"/>
        </w:rPr>
        <w:t xml:space="preserve"> the firm’s corporate image as an equal provid</w:t>
      </w:r>
      <w:r>
        <w:rPr>
          <w:rFonts w:ascii="Times New Roman" w:hAnsi="Times New Roman" w:cs="Times New Roman"/>
          <w:sz w:val="24"/>
          <w:szCs w:val="24"/>
        </w:rPr>
        <w:t>er of employment opportunities. The business will try</w:t>
      </w:r>
      <w:r w:rsidR="00B54A39">
        <w:rPr>
          <w:rFonts w:ascii="Times New Roman" w:hAnsi="Times New Roman" w:cs="Times New Roman"/>
          <w:sz w:val="24"/>
          <w:szCs w:val="24"/>
        </w:rPr>
        <w:t xml:space="preserve"> to comply with EEOC’s guidelines in all its undertakings</w:t>
      </w:r>
      <w:r>
        <w:rPr>
          <w:rFonts w:ascii="Times New Roman" w:hAnsi="Times New Roman" w:cs="Times New Roman"/>
          <w:sz w:val="24"/>
          <w:szCs w:val="24"/>
        </w:rPr>
        <w:t xml:space="preserve">. More particularly, male and female employees should be given equal opportunities so that the business can avoid being implicated in gender-based discrimination. </w:t>
      </w:r>
      <w:r w:rsidR="00B54A39">
        <w:rPr>
          <w:rFonts w:ascii="Times New Roman" w:hAnsi="Times New Roman" w:cs="Times New Roman"/>
          <w:sz w:val="24"/>
          <w:szCs w:val="24"/>
        </w:rPr>
        <w:t>The workforce rep</w:t>
      </w:r>
      <w:r>
        <w:rPr>
          <w:rFonts w:ascii="Times New Roman" w:hAnsi="Times New Roman" w:cs="Times New Roman"/>
          <w:sz w:val="24"/>
          <w:szCs w:val="24"/>
        </w:rPr>
        <w:t>resentation should</w:t>
      </w:r>
      <w:r w:rsidR="00B54A39">
        <w:rPr>
          <w:rFonts w:ascii="Times New Roman" w:hAnsi="Times New Roman" w:cs="Times New Roman"/>
          <w:sz w:val="24"/>
          <w:szCs w:val="24"/>
        </w:rPr>
        <w:t xml:space="preserve"> include all t</w:t>
      </w:r>
      <w:r>
        <w:rPr>
          <w:rFonts w:ascii="Times New Roman" w:hAnsi="Times New Roman" w:cs="Times New Roman"/>
          <w:sz w:val="24"/>
          <w:szCs w:val="24"/>
        </w:rPr>
        <w:t xml:space="preserve">he diverse ethnic communities including </w:t>
      </w:r>
      <w:r w:rsidR="00B54A39">
        <w:rPr>
          <w:rFonts w:ascii="Times New Roman" w:hAnsi="Times New Roman" w:cs="Times New Roman"/>
          <w:sz w:val="24"/>
          <w:szCs w:val="24"/>
        </w:rPr>
        <w:t xml:space="preserve">employees </w:t>
      </w:r>
      <w:r>
        <w:rPr>
          <w:rFonts w:ascii="Times New Roman" w:hAnsi="Times New Roman" w:cs="Times New Roman"/>
          <w:sz w:val="24"/>
          <w:szCs w:val="24"/>
        </w:rPr>
        <w:t>that are living with disability so</w:t>
      </w:r>
      <w:r w:rsidR="00B54A39">
        <w:rPr>
          <w:rFonts w:ascii="Times New Roman" w:hAnsi="Times New Roman" w:cs="Times New Roman"/>
          <w:sz w:val="24"/>
          <w:szCs w:val="24"/>
        </w:rPr>
        <w:t xml:space="preserve"> that the marginalized group</w:t>
      </w:r>
      <w:r>
        <w:rPr>
          <w:rFonts w:ascii="Times New Roman" w:hAnsi="Times New Roman" w:cs="Times New Roman"/>
          <w:sz w:val="24"/>
          <w:szCs w:val="24"/>
        </w:rPr>
        <w:t xml:space="preserve">s can be </w:t>
      </w:r>
      <w:r w:rsidR="00B54A39">
        <w:rPr>
          <w:rFonts w:ascii="Times New Roman" w:hAnsi="Times New Roman" w:cs="Times New Roman"/>
          <w:sz w:val="24"/>
          <w:szCs w:val="24"/>
        </w:rPr>
        <w:t>adequately represented.</w:t>
      </w:r>
    </w:p>
    <w:p w:rsidR="00440F79" w:rsidRDefault="00440F79" w:rsidP="00440F79">
      <w:pPr>
        <w:spacing w:after="0" w:line="480" w:lineRule="auto"/>
        <w:ind w:firstLine="720"/>
        <w:rPr>
          <w:rFonts w:ascii="Times New Roman" w:hAnsi="Times New Roman" w:cs="Times New Roman"/>
          <w:sz w:val="24"/>
          <w:szCs w:val="24"/>
        </w:rPr>
      </w:pPr>
    </w:p>
    <w:p w:rsidR="00B54A39" w:rsidRPr="007C3D91" w:rsidRDefault="00B54A39" w:rsidP="00B54A39">
      <w:pPr>
        <w:spacing w:after="0" w:line="480" w:lineRule="auto"/>
        <w:ind w:firstLine="720"/>
        <w:rPr>
          <w:rFonts w:ascii="Times New Roman" w:hAnsi="Times New Roman" w:cs="Times New Roman"/>
          <w:b/>
          <w:sz w:val="24"/>
          <w:szCs w:val="24"/>
        </w:rPr>
      </w:pPr>
      <w:r w:rsidRPr="007C3D91">
        <w:rPr>
          <w:rFonts w:ascii="Times New Roman" w:hAnsi="Times New Roman" w:cs="Times New Roman"/>
          <w:b/>
          <w:sz w:val="24"/>
          <w:szCs w:val="24"/>
        </w:rPr>
        <w:t>Gender-based discrimination</w:t>
      </w:r>
    </w:p>
    <w:p w:rsidR="00B54A39" w:rsidRDefault="00B54A39" w:rsidP="00440F7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EEOC prohibits employers from engaging in discriminative tendencies that would prevent a particular class of people from applying for the job positions (</w:t>
      </w:r>
      <w:r>
        <w:rPr>
          <w:rFonts w:ascii="Times New Roman" w:eastAsia="Times New Roman" w:hAnsi="Times New Roman" w:cs="Times New Roman"/>
          <w:sz w:val="24"/>
          <w:szCs w:val="24"/>
        </w:rPr>
        <w:t xml:space="preserve">Gilani, Cavico, &amp; Mujtaba, </w:t>
      </w:r>
      <w:r w:rsidRPr="00F63B90">
        <w:rPr>
          <w:rFonts w:ascii="Times New Roman" w:eastAsia="Times New Roman" w:hAnsi="Times New Roman" w:cs="Times New Roman"/>
          <w:sz w:val="24"/>
          <w:szCs w:val="24"/>
        </w:rPr>
        <w:t>2014)</w:t>
      </w:r>
      <w:r>
        <w:rPr>
          <w:rFonts w:ascii="Times New Roman" w:hAnsi="Times New Roman" w:cs="Times New Roman"/>
          <w:sz w:val="24"/>
          <w:szCs w:val="24"/>
        </w:rPr>
        <w:t xml:space="preserve">. </w:t>
      </w:r>
      <w:r w:rsidR="00440F79">
        <w:rPr>
          <w:rFonts w:ascii="Times New Roman" w:hAnsi="Times New Roman" w:cs="Times New Roman"/>
          <w:sz w:val="24"/>
          <w:szCs w:val="24"/>
        </w:rPr>
        <w:t>As such, the organization should refrain from posting</w:t>
      </w:r>
      <w:r>
        <w:rPr>
          <w:rFonts w:ascii="Times New Roman" w:hAnsi="Times New Roman" w:cs="Times New Roman"/>
          <w:sz w:val="24"/>
          <w:szCs w:val="24"/>
        </w:rPr>
        <w:t xml:space="preserve"> job advertisements which specify that men </w:t>
      </w:r>
      <w:r w:rsidR="000E7F97">
        <w:rPr>
          <w:rFonts w:ascii="Times New Roman" w:hAnsi="Times New Roman" w:cs="Times New Roman"/>
          <w:sz w:val="24"/>
          <w:szCs w:val="24"/>
        </w:rPr>
        <w:t xml:space="preserve">or women </w:t>
      </w:r>
      <w:r>
        <w:rPr>
          <w:rFonts w:ascii="Times New Roman" w:hAnsi="Times New Roman" w:cs="Times New Roman"/>
          <w:sz w:val="24"/>
          <w:szCs w:val="24"/>
        </w:rPr>
        <w:t xml:space="preserve">would be suitable for certain job positions. The above practice discourages women from applying for the </w:t>
      </w:r>
      <w:r w:rsidR="000E7F97">
        <w:rPr>
          <w:rFonts w:ascii="Times New Roman" w:hAnsi="Times New Roman" w:cs="Times New Roman"/>
          <w:sz w:val="24"/>
          <w:szCs w:val="24"/>
        </w:rPr>
        <w:t>job positions, a factor that can result</w:t>
      </w:r>
      <w:r>
        <w:rPr>
          <w:rFonts w:ascii="Times New Roman" w:hAnsi="Times New Roman" w:cs="Times New Roman"/>
          <w:sz w:val="24"/>
          <w:szCs w:val="24"/>
        </w:rPr>
        <w:t xml:space="preserve"> in gender disparity within the organization.</w:t>
      </w:r>
      <w:r w:rsidR="000E7F97">
        <w:rPr>
          <w:rFonts w:ascii="Times New Roman" w:hAnsi="Times New Roman" w:cs="Times New Roman"/>
          <w:sz w:val="24"/>
          <w:szCs w:val="24"/>
        </w:rPr>
        <w:t xml:space="preserve"> The organization can only achieve sustainability if it eradicates gender-based discrimination. Equal pay should also be provided to individuals having similar job positions that require similar skills and qualifications. Lastly, ptomotion should be based on merit, not one’s gender.</w:t>
      </w:r>
    </w:p>
    <w:p w:rsidR="003C4B81" w:rsidRDefault="003C4B81" w:rsidP="00440F79">
      <w:pPr>
        <w:spacing w:after="0" w:line="480" w:lineRule="auto"/>
        <w:ind w:firstLine="720"/>
        <w:rPr>
          <w:rFonts w:ascii="Times New Roman" w:hAnsi="Times New Roman" w:cs="Times New Roman"/>
          <w:sz w:val="24"/>
          <w:szCs w:val="24"/>
        </w:rPr>
      </w:pPr>
    </w:p>
    <w:p w:rsidR="00B54A39" w:rsidRPr="007C3D91" w:rsidRDefault="00B54A39" w:rsidP="00B54A39">
      <w:pPr>
        <w:spacing w:after="0" w:line="480" w:lineRule="auto"/>
        <w:ind w:firstLine="720"/>
        <w:rPr>
          <w:rFonts w:ascii="Times New Roman" w:hAnsi="Times New Roman" w:cs="Times New Roman"/>
          <w:b/>
          <w:sz w:val="24"/>
          <w:szCs w:val="24"/>
        </w:rPr>
      </w:pPr>
      <w:r w:rsidRPr="007C3D91">
        <w:rPr>
          <w:rFonts w:ascii="Times New Roman" w:hAnsi="Times New Roman" w:cs="Times New Roman"/>
          <w:b/>
          <w:sz w:val="24"/>
          <w:szCs w:val="24"/>
        </w:rPr>
        <w:lastRenderedPageBreak/>
        <w:t>Discrimination against people living with disabilities</w:t>
      </w:r>
    </w:p>
    <w:p w:rsidR="00B54A39" w:rsidRDefault="00B54A39" w:rsidP="00B54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EEOC has outlawed the use of discriminatory interview processes that lock out certain individuals based on their inherent characteristics (Barak, 2013). </w:t>
      </w:r>
      <w:r w:rsidR="003A6BC9">
        <w:rPr>
          <w:rFonts w:ascii="Times New Roman" w:hAnsi="Times New Roman" w:cs="Times New Roman"/>
          <w:sz w:val="24"/>
          <w:szCs w:val="24"/>
        </w:rPr>
        <w:t>The firm should assess its recruitment process to establish whether it contains discriminatory aspects. Currently, word of mouth is</w:t>
      </w:r>
      <w:r>
        <w:rPr>
          <w:rFonts w:ascii="Times New Roman" w:hAnsi="Times New Roman" w:cs="Times New Roman"/>
          <w:sz w:val="24"/>
          <w:szCs w:val="24"/>
        </w:rPr>
        <w:t xml:space="preserve"> a strong determinant of employee suitability</w:t>
      </w:r>
      <w:r w:rsidR="003A6BC9">
        <w:rPr>
          <w:rFonts w:ascii="Times New Roman" w:hAnsi="Times New Roman" w:cs="Times New Roman"/>
          <w:sz w:val="24"/>
          <w:szCs w:val="24"/>
        </w:rPr>
        <w:t xml:space="preserve"> as the gym is based in a close-knit community</w:t>
      </w:r>
      <w:r>
        <w:rPr>
          <w:rFonts w:ascii="Times New Roman" w:hAnsi="Times New Roman" w:cs="Times New Roman"/>
          <w:sz w:val="24"/>
          <w:szCs w:val="24"/>
        </w:rPr>
        <w:t>.</w:t>
      </w:r>
      <w:r w:rsidR="003A6BC9">
        <w:rPr>
          <w:rFonts w:ascii="Times New Roman" w:hAnsi="Times New Roman" w:cs="Times New Roman"/>
          <w:sz w:val="24"/>
          <w:szCs w:val="24"/>
        </w:rPr>
        <w:t xml:space="preserve"> However, since the majority of the community members are White, </w:t>
      </w:r>
      <w:r>
        <w:rPr>
          <w:rFonts w:ascii="Times New Roman" w:hAnsi="Times New Roman" w:cs="Times New Roman"/>
          <w:sz w:val="24"/>
          <w:szCs w:val="24"/>
        </w:rPr>
        <w:t xml:space="preserve"> the firm </w:t>
      </w:r>
      <w:r w:rsidR="003A6BC9">
        <w:rPr>
          <w:rFonts w:ascii="Times New Roman" w:hAnsi="Times New Roman" w:cs="Times New Roman"/>
          <w:sz w:val="24"/>
          <w:szCs w:val="24"/>
        </w:rPr>
        <w:t xml:space="preserve">could find that it </w:t>
      </w:r>
      <w:r>
        <w:rPr>
          <w:rFonts w:ascii="Times New Roman" w:hAnsi="Times New Roman" w:cs="Times New Roman"/>
          <w:sz w:val="24"/>
          <w:szCs w:val="24"/>
        </w:rPr>
        <w:t xml:space="preserve">has had a </w:t>
      </w:r>
      <w:r w:rsidR="003A6BC9">
        <w:rPr>
          <w:rFonts w:ascii="Times New Roman" w:hAnsi="Times New Roman" w:cs="Times New Roman"/>
          <w:sz w:val="24"/>
          <w:szCs w:val="24"/>
        </w:rPr>
        <w:t>pre</w:t>
      </w:r>
      <w:r>
        <w:rPr>
          <w:rFonts w:ascii="Times New Roman" w:hAnsi="Times New Roman" w:cs="Times New Roman"/>
          <w:sz w:val="24"/>
          <w:szCs w:val="24"/>
        </w:rPr>
        <w:t>dominant</w:t>
      </w:r>
      <w:r w:rsidR="003A6BC9">
        <w:rPr>
          <w:rFonts w:ascii="Times New Roman" w:hAnsi="Times New Roman" w:cs="Times New Roman"/>
          <w:sz w:val="24"/>
          <w:szCs w:val="24"/>
        </w:rPr>
        <w:t>ly White workforce, as it would rely</w:t>
      </w:r>
      <w:r>
        <w:rPr>
          <w:rFonts w:ascii="Times New Roman" w:hAnsi="Times New Roman" w:cs="Times New Roman"/>
          <w:sz w:val="24"/>
          <w:szCs w:val="24"/>
        </w:rPr>
        <w:t xml:space="preserve"> on the existing employees to provide recommendations for suitable workers in vacant job positions. As a result, the majority of the new employees also belong to the White race due to referrals by other White workers.</w:t>
      </w:r>
    </w:p>
    <w:p w:rsidR="00B54A39" w:rsidRDefault="003A6BC9" w:rsidP="00B54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rock-climbing gym could also be exposed to</w:t>
      </w:r>
      <w:r w:rsidR="00B54A39">
        <w:rPr>
          <w:rFonts w:ascii="Times New Roman" w:hAnsi="Times New Roman" w:cs="Times New Roman"/>
          <w:sz w:val="24"/>
          <w:szCs w:val="24"/>
        </w:rPr>
        <w:t xml:space="preserve"> discrimination during the application and hiring process. All potential employees are required to take a test that is used to assess their skills and competency in various job positions. The test requires a written assessment and an audio assessment. The employees are also required to take part in work simulations, and their performance on the various tests determines the eligibility for em</w:t>
      </w:r>
      <w:r>
        <w:rPr>
          <w:rFonts w:ascii="Times New Roman" w:hAnsi="Times New Roman" w:cs="Times New Roman"/>
          <w:sz w:val="24"/>
          <w:szCs w:val="24"/>
        </w:rPr>
        <w:t>ployment. If the same process was to be followed,</w:t>
      </w:r>
      <w:r w:rsidR="00B54A39">
        <w:rPr>
          <w:rFonts w:ascii="Times New Roman" w:hAnsi="Times New Roman" w:cs="Times New Roman"/>
          <w:sz w:val="24"/>
          <w:szCs w:val="24"/>
        </w:rPr>
        <w:t xml:space="preserve"> peop</w:t>
      </w:r>
      <w:r>
        <w:rPr>
          <w:rFonts w:ascii="Times New Roman" w:hAnsi="Times New Roman" w:cs="Times New Roman"/>
          <w:sz w:val="24"/>
          <w:szCs w:val="24"/>
        </w:rPr>
        <w:t>le living with disabilities would</w:t>
      </w:r>
      <w:r w:rsidR="00B54A39">
        <w:rPr>
          <w:rFonts w:ascii="Times New Roman" w:hAnsi="Times New Roman" w:cs="Times New Roman"/>
          <w:sz w:val="24"/>
          <w:szCs w:val="24"/>
        </w:rPr>
        <w:t xml:space="preserve"> not </w:t>
      </w:r>
      <w:r>
        <w:rPr>
          <w:rFonts w:ascii="Times New Roman" w:hAnsi="Times New Roman" w:cs="Times New Roman"/>
          <w:sz w:val="24"/>
          <w:szCs w:val="24"/>
        </w:rPr>
        <w:t xml:space="preserve">be </w:t>
      </w:r>
      <w:r w:rsidR="00B54A39">
        <w:rPr>
          <w:rFonts w:ascii="Times New Roman" w:hAnsi="Times New Roman" w:cs="Times New Roman"/>
          <w:sz w:val="24"/>
          <w:szCs w:val="24"/>
        </w:rPr>
        <w:t>adequately accommodated in a manner that would enable them to take the tests. Such individuals may have passed the interview process, but some of them could face challenges in performing well in the tests. EEOC has directed that employers should provide reasonable accommodation for employees living with disabilities (</w:t>
      </w:r>
      <w:r w:rsidR="00B54A39">
        <w:rPr>
          <w:rFonts w:ascii="Times New Roman" w:eastAsia="Times New Roman" w:hAnsi="Times New Roman" w:cs="Times New Roman"/>
          <w:sz w:val="24"/>
          <w:szCs w:val="24"/>
        </w:rPr>
        <w:t xml:space="preserve">Gilani, Cavico, &amp; Mujtaba, </w:t>
      </w:r>
      <w:r w:rsidR="00B54A39" w:rsidRPr="00F63B90">
        <w:rPr>
          <w:rFonts w:ascii="Times New Roman" w:eastAsia="Times New Roman" w:hAnsi="Times New Roman" w:cs="Times New Roman"/>
          <w:sz w:val="24"/>
          <w:szCs w:val="24"/>
        </w:rPr>
        <w:t>2014)</w:t>
      </w:r>
      <w:r w:rsidR="00B54A39">
        <w:rPr>
          <w:rFonts w:ascii="Times New Roman" w:hAnsi="Times New Roman" w:cs="Times New Roman"/>
          <w:sz w:val="24"/>
          <w:szCs w:val="24"/>
        </w:rPr>
        <w:t xml:space="preserve">. For instance, the firm does not have a sign language interpreter to facilitate for effective communication with deaf employees. Secondly, the firm’s infrastructure does not adequately accommodate employees living with physical disabilities. Access to the workplace is a big challenge to individuals with wheel chairs as they </w:t>
      </w:r>
      <w:r w:rsidR="00B54A39">
        <w:rPr>
          <w:rFonts w:ascii="Times New Roman" w:hAnsi="Times New Roman" w:cs="Times New Roman"/>
          <w:sz w:val="24"/>
          <w:szCs w:val="24"/>
        </w:rPr>
        <w:lastRenderedPageBreak/>
        <w:t>have to pass through stairs. Secondly, amenities such as special working tools and sanitary facilities for people living with disabilities are lacking.</w:t>
      </w:r>
      <w:r>
        <w:rPr>
          <w:rFonts w:ascii="Times New Roman" w:hAnsi="Times New Roman" w:cs="Times New Roman"/>
          <w:sz w:val="24"/>
          <w:szCs w:val="24"/>
        </w:rPr>
        <w:t xml:space="preserve"> The extent to which people living with disabilities can carry out their roles and responsibilities without any difficulties will determine their suitability for various roles within the rock-climbing gym.</w:t>
      </w:r>
    </w:p>
    <w:p w:rsidR="00B54A39" w:rsidRPr="008217F2" w:rsidRDefault="00B54A39" w:rsidP="00B54A39">
      <w:pPr>
        <w:spacing w:after="0" w:line="480" w:lineRule="auto"/>
        <w:ind w:firstLine="720"/>
        <w:rPr>
          <w:rFonts w:ascii="Times New Roman" w:hAnsi="Times New Roman" w:cs="Times New Roman"/>
          <w:sz w:val="24"/>
          <w:szCs w:val="24"/>
        </w:rPr>
      </w:pPr>
    </w:p>
    <w:p w:rsidR="00B54A39" w:rsidRDefault="00B54A39" w:rsidP="00B54A39">
      <w:pPr>
        <w:spacing w:after="0" w:line="480" w:lineRule="auto"/>
        <w:rPr>
          <w:rFonts w:ascii="Times New Roman" w:hAnsi="Times New Roman" w:cs="Times New Roman"/>
          <w:b/>
          <w:sz w:val="24"/>
          <w:szCs w:val="24"/>
        </w:rPr>
      </w:pPr>
      <w:r w:rsidRPr="00B67EFD">
        <w:rPr>
          <w:rFonts w:ascii="Times New Roman" w:hAnsi="Times New Roman" w:cs="Times New Roman"/>
          <w:b/>
          <w:sz w:val="24"/>
          <w:szCs w:val="24"/>
        </w:rPr>
        <w:t xml:space="preserve">Solutions to the </w:t>
      </w:r>
      <w:r w:rsidR="003A6BC9">
        <w:rPr>
          <w:rFonts w:ascii="Times New Roman" w:hAnsi="Times New Roman" w:cs="Times New Roman"/>
          <w:b/>
          <w:sz w:val="24"/>
          <w:szCs w:val="24"/>
        </w:rPr>
        <w:t xml:space="preserve">legal </w:t>
      </w:r>
      <w:r w:rsidRPr="00B67EFD">
        <w:rPr>
          <w:rFonts w:ascii="Times New Roman" w:hAnsi="Times New Roman" w:cs="Times New Roman"/>
          <w:b/>
          <w:sz w:val="24"/>
          <w:szCs w:val="24"/>
        </w:rPr>
        <w:t>problems</w:t>
      </w:r>
    </w:p>
    <w:p w:rsidR="00B54A39" w:rsidRDefault="00B54A39" w:rsidP="00B54A39">
      <w:pPr>
        <w:spacing w:after="0" w:line="480" w:lineRule="auto"/>
        <w:ind w:firstLine="720"/>
        <w:rPr>
          <w:rFonts w:ascii="Times New Roman" w:hAnsi="Times New Roman" w:cs="Times New Roman"/>
          <w:sz w:val="24"/>
          <w:szCs w:val="24"/>
        </w:rPr>
      </w:pPr>
      <w:r w:rsidRPr="00B67EFD">
        <w:rPr>
          <w:rFonts w:ascii="Times New Roman" w:hAnsi="Times New Roman" w:cs="Times New Roman"/>
          <w:sz w:val="24"/>
          <w:szCs w:val="24"/>
        </w:rPr>
        <w:t xml:space="preserve">The root cause of the problem is the recruitment exercises, and as a result, the solution lies in </w:t>
      </w:r>
      <w:r>
        <w:rPr>
          <w:rFonts w:ascii="Times New Roman" w:hAnsi="Times New Roman" w:cs="Times New Roman"/>
          <w:sz w:val="24"/>
          <w:szCs w:val="24"/>
        </w:rPr>
        <w:t>making changes within the recruitment process. The first change that has to be made regards the job description process. The job analyst should first conduct the staffing needs within the organization, and based on the results, job descriptions for every job position should be modified. Traditionally, it was erroneoulsy  assumed that particular genders would be qualified for certain job positions. As a result, wome</w:t>
      </w:r>
      <w:r w:rsidR="003A6BC9">
        <w:rPr>
          <w:rFonts w:ascii="Times New Roman" w:hAnsi="Times New Roman" w:cs="Times New Roman"/>
          <w:sz w:val="24"/>
          <w:szCs w:val="24"/>
        </w:rPr>
        <w:t>n were given roles that require</w:t>
      </w:r>
      <w:r>
        <w:rPr>
          <w:rFonts w:ascii="Times New Roman" w:hAnsi="Times New Roman" w:cs="Times New Roman"/>
          <w:sz w:val="24"/>
          <w:szCs w:val="24"/>
        </w:rPr>
        <w:t xml:space="preserve"> nurturing and caring qualities, while men were given qualities requiring authority and physical finesse. The tendency has been carried on by the organization, as it assumes that certain genders would be qualified for certain job positions</w:t>
      </w:r>
      <w:r w:rsidR="00437C05">
        <w:rPr>
          <w:rFonts w:ascii="Times New Roman" w:hAnsi="Times New Roman" w:cs="Times New Roman"/>
          <w:sz w:val="24"/>
          <w:szCs w:val="24"/>
        </w:rPr>
        <w:t xml:space="preserve"> (Barak, 2013)</w:t>
      </w:r>
      <w:r>
        <w:rPr>
          <w:rFonts w:ascii="Times New Roman" w:hAnsi="Times New Roman" w:cs="Times New Roman"/>
          <w:sz w:val="24"/>
          <w:szCs w:val="24"/>
        </w:rPr>
        <w:t xml:space="preserve">. For instance, </w:t>
      </w:r>
      <w:r w:rsidR="003A6BC9">
        <w:rPr>
          <w:rFonts w:ascii="Times New Roman" w:hAnsi="Times New Roman" w:cs="Times New Roman"/>
          <w:sz w:val="24"/>
          <w:szCs w:val="24"/>
        </w:rPr>
        <w:t xml:space="preserve">in the rock-climbing industry, </w:t>
      </w:r>
      <w:r>
        <w:rPr>
          <w:rFonts w:ascii="Times New Roman" w:hAnsi="Times New Roman" w:cs="Times New Roman"/>
          <w:sz w:val="24"/>
          <w:szCs w:val="24"/>
        </w:rPr>
        <w:t xml:space="preserve">the majority </w:t>
      </w:r>
      <w:r w:rsidR="003A6BC9">
        <w:rPr>
          <w:rFonts w:ascii="Times New Roman" w:hAnsi="Times New Roman" w:cs="Times New Roman"/>
          <w:sz w:val="24"/>
          <w:szCs w:val="24"/>
        </w:rPr>
        <w:t xml:space="preserve">of belayers are </w:t>
      </w:r>
      <w:r>
        <w:rPr>
          <w:rFonts w:ascii="Times New Roman" w:hAnsi="Times New Roman" w:cs="Times New Roman"/>
          <w:sz w:val="24"/>
          <w:szCs w:val="24"/>
        </w:rPr>
        <w:t>men</w:t>
      </w:r>
      <w:r w:rsidR="003A6BC9">
        <w:rPr>
          <w:rFonts w:ascii="Times New Roman" w:hAnsi="Times New Roman" w:cs="Times New Roman"/>
          <w:sz w:val="24"/>
          <w:szCs w:val="24"/>
        </w:rPr>
        <w:t xml:space="preserve">, as the firm mistakenly assumes that </w:t>
      </w:r>
      <w:r w:rsidR="003C4B81">
        <w:rPr>
          <w:rFonts w:ascii="Times New Roman" w:hAnsi="Times New Roman" w:cs="Times New Roman"/>
          <w:sz w:val="24"/>
          <w:szCs w:val="24"/>
        </w:rPr>
        <w:t>men are more physically fit</w:t>
      </w:r>
      <w:r>
        <w:rPr>
          <w:rFonts w:ascii="Times New Roman" w:hAnsi="Times New Roman" w:cs="Times New Roman"/>
          <w:sz w:val="24"/>
          <w:szCs w:val="24"/>
        </w:rPr>
        <w:t xml:space="preserve">, and as such they are more suitable for </w:t>
      </w:r>
      <w:r w:rsidR="003C4B81">
        <w:rPr>
          <w:rFonts w:ascii="Times New Roman" w:hAnsi="Times New Roman" w:cs="Times New Roman"/>
          <w:sz w:val="24"/>
          <w:szCs w:val="24"/>
        </w:rPr>
        <w:t>assisting other individuals when rock-climbing</w:t>
      </w:r>
      <w:r>
        <w:rPr>
          <w:rFonts w:ascii="Times New Roman" w:hAnsi="Times New Roman" w:cs="Times New Roman"/>
          <w:sz w:val="24"/>
          <w:szCs w:val="24"/>
        </w:rPr>
        <w:t xml:space="preserve">. On the other hand, most of the managerial and supervisory job positions are held by men, as they are associated with authority and leadership. </w:t>
      </w:r>
    </w:p>
    <w:p w:rsidR="003C4B81" w:rsidRDefault="00B54A39" w:rsidP="00B54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Change should be implemented in the job description process, and only the critical aspects of the job position should be specified, without indicating the preferred gender for the job positions. For instance, women are</w:t>
      </w:r>
      <w:r w:rsidR="003C4B81">
        <w:rPr>
          <w:rFonts w:ascii="Times New Roman" w:hAnsi="Times New Roman" w:cs="Times New Roman"/>
          <w:sz w:val="24"/>
          <w:szCs w:val="24"/>
        </w:rPr>
        <w:t xml:space="preserve"> capable of holding </w:t>
      </w:r>
      <w:r>
        <w:rPr>
          <w:rFonts w:ascii="Times New Roman" w:hAnsi="Times New Roman" w:cs="Times New Roman"/>
          <w:sz w:val="24"/>
          <w:szCs w:val="24"/>
        </w:rPr>
        <w:t xml:space="preserve">managerial </w:t>
      </w:r>
      <w:r w:rsidR="003C4B81">
        <w:rPr>
          <w:rFonts w:ascii="Times New Roman" w:hAnsi="Times New Roman" w:cs="Times New Roman"/>
          <w:sz w:val="24"/>
          <w:szCs w:val="24"/>
        </w:rPr>
        <w:t xml:space="preserve">tasks and </w:t>
      </w:r>
      <w:r>
        <w:rPr>
          <w:rFonts w:ascii="Times New Roman" w:hAnsi="Times New Roman" w:cs="Times New Roman"/>
          <w:sz w:val="24"/>
          <w:szCs w:val="24"/>
        </w:rPr>
        <w:t>roles</w:t>
      </w:r>
      <w:r w:rsidR="003C4B81">
        <w:rPr>
          <w:rFonts w:ascii="Times New Roman" w:hAnsi="Times New Roman" w:cs="Times New Roman"/>
          <w:sz w:val="24"/>
          <w:szCs w:val="24"/>
        </w:rPr>
        <w:t xml:space="preserve"> requiring physical finesse</w:t>
      </w:r>
      <w:r>
        <w:rPr>
          <w:rFonts w:ascii="Times New Roman" w:hAnsi="Times New Roman" w:cs="Times New Roman"/>
          <w:sz w:val="24"/>
          <w:szCs w:val="24"/>
        </w:rPr>
        <w:t xml:space="preserve"> within the company, and they should not be locked out. It is discriminatory to </w:t>
      </w:r>
      <w:r>
        <w:rPr>
          <w:rFonts w:ascii="Times New Roman" w:hAnsi="Times New Roman" w:cs="Times New Roman"/>
          <w:sz w:val="24"/>
          <w:szCs w:val="24"/>
        </w:rPr>
        <w:lastRenderedPageBreak/>
        <w:t>base a person’s job performance on their gender, and instead, job suitability should be based on the individual’s  eligibility to perform the job. The second area that can benefit from alterations is the recruitment process</w:t>
      </w:r>
      <w:r w:rsidR="00437C05">
        <w:rPr>
          <w:rFonts w:ascii="Times New Roman" w:hAnsi="Times New Roman" w:cs="Times New Roman"/>
          <w:sz w:val="24"/>
          <w:szCs w:val="24"/>
        </w:rPr>
        <w:t xml:space="preserve"> (Barak, 2013)</w:t>
      </w:r>
      <w:r>
        <w:rPr>
          <w:rFonts w:ascii="Times New Roman" w:hAnsi="Times New Roman" w:cs="Times New Roman"/>
          <w:sz w:val="24"/>
          <w:szCs w:val="24"/>
        </w:rPr>
        <w:t xml:space="preserve">. Over-reliance on word of mouth as a recruitment strategy should be eliminated in favor of other recruitment techniques. By relying on word of mouth, the firm locks out potential employees who may be having diverse characteristics. </w:t>
      </w:r>
    </w:p>
    <w:p w:rsidR="00B54A39" w:rsidRDefault="00B54A39" w:rsidP="00B54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firm should consider online job portals that advertise jobs for various companies. The advantage of an online job portal is that employees from all over the world can gain access to the job vacancies, and they are able to apply. As indicated by Goldfarb (2014), online job portals also provide an opportunity for the company to change its employment diversity composition, as people from different gender, race, and disability status categories can gain access to the information pertaining to the company. Although a diverse workforce is beneficial to a firm’s corporate image, it is also of benefit to the firm’s performance. A diverse workforce enhances the firm’s innovativeness as the workers have different points of view, some of which can be used by the firm to create innovative products, to provide effective solutions to problems, or to maximize on emerging opportunities.</w:t>
      </w:r>
      <w:r w:rsidRPr="00D8015F">
        <w:rPr>
          <w:rFonts w:ascii="Times New Roman" w:hAnsi="Times New Roman" w:cs="Times New Roman"/>
          <w:sz w:val="24"/>
          <w:szCs w:val="24"/>
        </w:rPr>
        <w:t xml:space="preserve"> </w:t>
      </w:r>
      <w:r>
        <w:rPr>
          <w:rFonts w:ascii="Times New Roman" w:hAnsi="Times New Roman" w:cs="Times New Roman"/>
          <w:sz w:val="24"/>
          <w:szCs w:val="24"/>
        </w:rPr>
        <w:t>Making changes in the job description exercise will ensure that gender-bases discrimination is eliminated.</w:t>
      </w:r>
    </w:p>
    <w:p w:rsidR="00B54A39" w:rsidRDefault="00B54A39" w:rsidP="00B54A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firm should make changes in the application and hiring processes so at to do away with racial discrimination. Employees living with disabilities are at times locked out from attending the job interviews, and in the event that they are able to access and pass the interviews, the job accommodations do not allow them to perform their job well due to lack of special amenities for their utilization. As a result, certain job positions should be put under a teleworking program that would allow such employees to effectively do their work without leaving their homes. An analysis of the problems facing the firm indicates that teleworking can be an effective </w:t>
      </w:r>
      <w:r>
        <w:rPr>
          <w:rFonts w:ascii="Times New Roman" w:hAnsi="Times New Roman" w:cs="Times New Roman"/>
          <w:sz w:val="24"/>
          <w:szCs w:val="24"/>
        </w:rPr>
        <w:lastRenderedPageBreak/>
        <w:t xml:space="preserve">solution. </w:t>
      </w:r>
      <w:r w:rsidRPr="00005BC2">
        <w:rPr>
          <w:rFonts w:ascii="Times New Roman" w:hAnsi="Times New Roman" w:cs="Times New Roman"/>
          <w:sz w:val="24"/>
          <w:szCs w:val="24"/>
        </w:rPr>
        <w:t xml:space="preserve">Teleworking options are centered on </w:t>
      </w:r>
      <w:r>
        <w:rPr>
          <w:rFonts w:ascii="Times New Roman" w:hAnsi="Times New Roman" w:cs="Times New Roman"/>
          <w:sz w:val="24"/>
          <w:szCs w:val="24"/>
        </w:rPr>
        <w:t xml:space="preserve">workplace flexibility, and they involve working on places other than the workplace (Capelli </w:t>
      </w:r>
      <w:r w:rsidR="003C4B81">
        <w:rPr>
          <w:rFonts w:ascii="Times New Roman" w:hAnsi="Times New Roman" w:cs="Times New Roman"/>
          <w:sz w:val="24"/>
          <w:szCs w:val="24"/>
        </w:rPr>
        <w:t>&amp; Keller, 2013). Employees can</w:t>
      </w:r>
      <w:r>
        <w:rPr>
          <w:rFonts w:ascii="Times New Roman" w:hAnsi="Times New Roman" w:cs="Times New Roman"/>
          <w:sz w:val="24"/>
          <w:szCs w:val="24"/>
        </w:rPr>
        <w:t xml:space="preserve"> choose to work from home or from a satellite office. This solution is also effective as the organization does not have to engage in expensive renovation projects to accommodate the people living with disabilities.</w:t>
      </w:r>
    </w:p>
    <w:p w:rsidR="00201512" w:rsidRDefault="00201512" w:rsidP="00201512">
      <w:pPr>
        <w:spacing w:after="0" w:line="480" w:lineRule="auto"/>
        <w:rPr>
          <w:rFonts w:ascii="Times New Roman" w:hAnsi="Times New Roman" w:cs="Times New Roman"/>
          <w:b/>
          <w:sz w:val="24"/>
          <w:szCs w:val="24"/>
        </w:rPr>
      </w:pPr>
    </w:p>
    <w:p w:rsidR="003F64ED" w:rsidRDefault="003F64ED" w:rsidP="00201512">
      <w:pPr>
        <w:spacing w:after="0" w:line="480" w:lineRule="auto"/>
        <w:rPr>
          <w:rFonts w:ascii="Times New Roman" w:hAnsi="Times New Roman" w:cs="Times New Roman"/>
          <w:b/>
          <w:sz w:val="24"/>
          <w:szCs w:val="24"/>
        </w:rPr>
      </w:pPr>
      <w:r w:rsidRPr="003F64ED">
        <w:rPr>
          <w:rFonts w:ascii="Times New Roman" w:hAnsi="Times New Roman" w:cs="Times New Roman"/>
          <w:b/>
          <w:sz w:val="24"/>
          <w:szCs w:val="24"/>
        </w:rPr>
        <w:t>Competitive analysis</w:t>
      </w:r>
    </w:p>
    <w:p w:rsidR="000E7F97" w:rsidRDefault="00201512" w:rsidP="008A4F5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In the U.S., there are approximately 600 indoor gyms that are designed for rock-climbing purposes. The number of direct competitors on a national basis is therefore small. On a local level, there are 3 prominent rock-climbing gyms in Chicago.</w:t>
      </w:r>
    </w:p>
    <w:p w:rsidR="000E7F97" w:rsidRDefault="000E7F97" w:rsidP="008A4F59">
      <w:pPr>
        <w:spacing w:after="0" w:line="480" w:lineRule="auto"/>
        <w:ind w:firstLine="720"/>
        <w:rPr>
          <w:rFonts w:ascii="Times New Roman" w:hAnsi="Times New Roman" w:cs="Times New Roman"/>
          <w:sz w:val="24"/>
          <w:szCs w:val="24"/>
        </w:rPr>
      </w:pPr>
    </w:p>
    <w:p w:rsidR="000E7F97" w:rsidRPr="000E7F97" w:rsidRDefault="000E7F97" w:rsidP="008A4F59">
      <w:pPr>
        <w:spacing w:after="0" w:line="480" w:lineRule="auto"/>
        <w:ind w:firstLine="720"/>
        <w:rPr>
          <w:rFonts w:ascii="Times New Roman" w:hAnsi="Times New Roman" w:cs="Times New Roman"/>
          <w:b/>
          <w:sz w:val="24"/>
          <w:szCs w:val="24"/>
        </w:rPr>
      </w:pPr>
      <w:r w:rsidRPr="000E7F97">
        <w:rPr>
          <w:rFonts w:ascii="Times New Roman" w:hAnsi="Times New Roman" w:cs="Times New Roman"/>
          <w:b/>
          <w:sz w:val="24"/>
          <w:szCs w:val="24"/>
        </w:rPr>
        <w:t>First Ascent Avondale</w:t>
      </w:r>
    </w:p>
    <w:p w:rsidR="008A4F59" w:rsidRDefault="00201512" w:rsidP="008A4F5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EF11B2">
        <w:rPr>
          <w:rFonts w:ascii="Times New Roman" w:hAnsi="Times New Roman" w:cs="Times New Roman"/>
          <w:sz w:val="24"/>
          <w:szCs w:val="24"/>
        </w:rPr>
        <w:t>One of the competitors is</w:t>
      </w:r>
      <w:r>
        <w:rPr>
          <w:rFonts w:ascii="Times New Roman" w:hAnsi="Times New Roman" w:cs="Times New Roman"/>
          <w:sz w:val="24"/>
          <w:szCs w:val="24"/>
        </w:rPr>
        <w:t xml:space="preserve"> First Ascent Avondale, </w:t>
      </w:r>
      <w:r w:rsidR="00EF11B2">
        <w:rPr>
          <w:rFonts w:ascii="Times New Roman" w:hAnsi="Times New Roman" w:cs="Times New Roman"/>
          <w:sz w:val="24"/>
          <w:szCs w:val="24"/>
        </w:rPr>
        <w:t>which was set up in 2015, and it provides yoga and fitness classes to participants. The gym has a 110 foot wall, which is the tallest climbing wall in the city.</w:t>
      </w:r>
      <w:r w:rsidR="008A4F59">
        <w:rPr>
          <w:rFonts w:ascii="Times New Roman" w:hAnsi="Times New Roman" w:cs="Times New Roman"/>
          <w:sz w:val="24"/>
          <w:szCs w:val="24"/>
        </w:rPr>
        <w:t xml:space="preserve"> Other features provided by the gym include state of the art equipment and climbing terrain that can be used for climbers of various ages and experience levels. As a result, the gym facility can accommodate various market segments. The First Ascent Avondale generates revenues from its yoga classes and fitness center in addition to the climbing activities</w:t>
      </w:r>
      <w:r w:rsidR="00437C05">
        <w:rPr>
          <w:rFonts w:ascii="Times New Roman" w:hAnsi="Times New Roman" w:cs="Times New Roman"/>
          <w:sz w:val="24"/>
          <w:szCs w:val="24"/>
        </w:rPr>
        <w:t xml:space="preserve"> (First Ascent Avondale, </w:t>
      </w:r>
      <w:r w:rsidR="009D36CE">
        <w:rPr>
          <w:rFonts w:ascii="Times New Roman" w:hAnsi="Times New Roman" w:cs="Times New Roman"/>
          <w:sz w:val="24"/>
          <w:szCs w:val="24"/>
        </w:rPr>
        <w:t>n.d.</w:t>
      </w:r>
      <w:r w:rsidR="00437C05">
        <w:rPr>
          <w:rFonts w:ascii="Times New Roman" w:hAnsi="Times New Roman" w:cs="Times New Roman"/>
          <w:sz w:val="24"/>
          <w:szCs w:val="24"/>
        </w:rPr>
        <w:t>)</w:t>
      </w:r>
      <w:r w:rsidR="008A4F59">
        <w:rPr>
          <w:rFonts w:ascii="Times New Roman" w:hAnsi="Times New Roman" w:cs="Times New Roman"/>
          <w:sz w:val="24"/>
          <w:szCs w:val="24"/>
        </w:rPr>
        <w:t xml:space="preserve">. As a result, the company is expected to achieve financial sustainability. </w:t>
      </w:r>
    </w:p>
    <w:p w:rsidR="000E7F97" w:rsidRDefault="000E7F97" w:rsidP="008A4F59">
      <w:pPr>
        <w:spacing w:after="0" w:line="480" w:lineRule="auto"/>
        <w:ind w:firstLine="720"/>
        <w:rPr>
          <w:rFonts w:ascii="Times New Roman" w:hAnsi="Times New Roman" w:cs="Times New Roman"/>
          <w:sz w:val="24"/>
          <w:szCs w:val="24"/>
        </w:rPr>
      </w:pPr>
    </w:p>
    <w:p w:rsidR="000E7F97" w:rsidRPr="000E7F97" w:rsidRDefault="000E7F97" w:rsidP="008A4F59">
      <w:pPr>
        <w:spacing w:after="0" w:line="480" w:lineRule="auto"/>
        <w:ind w:firstLine="720"/>
        <w:rPr>
          <w:rFonts w:ascii="Times New Roman" w:hAnsi="Times New Roman" w:cs="Times New Roman"/>
          <w:b/>
          <w:sz w:val="24"/>
          <w:szCs w:val="24"/>
        </w:rPr>
      </w:pPr>
      <w:r w:rsidRPr="000E7F97">
        <w:rPr>
          <w:rFonts w:ascii="Times New Roman" w:hAnsi="Times New Roman" w:cs="Times New Roman"/>
          <w:b/>
          <w:sz w:val="24"/>
          <w:szCs w:val="24"/>
        </w:rPr>
        <w:t>Brooklyn Boulders Chicago</w:t>
      </w:r>
    </w:p>
    <w:p w:rsidR="009D36CE" w:rsidRDefault="008A4F59" w:rsidP="009D36C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second main competitor is </w:t>
      </w:r>
      <w:r w:rsidR="00201512">
        <w:rPr>
          <w:rFonts w:ascii="Times New Roman" w:hAnsi="Times New Roman" w:cs="Times New Roman"/>
          <w:sz w:val="24"/>
          <w:szCs w:val="24"/>
        </w:rPr>
        <w:t>Brooklyn Boulders Chicago</w:t>
      </w:r>
      <w:r>
        <w:rPr>
          <w:rFonts w:ascii="Times New Roman" w:hAnsi="Times New Roman" w:cs="Times New Roman"/>
          <w:sz w:val="24"/>
          <w:szCs w:val="24"/>
        </w:rPr>
        <w:t xml:space="preserve"> is situated in a 25,000 square foot facility in Chicago. The gym holds bouldering, lead climbing, top-roping, </w:t>
      </w:r>
      <w:r w:rsidR="008D5967">
        <w:rPr>
          <w:rFonts w:ascii="Times New Roman" w:hAnsi="Times New Roman" w:cs="Times New Roman"/>
          <w:sz w:val="24"/>
          <w:szCs w:val="24"/>
        </w:rPr>
        <w:t xml:space="preserve">rapelling, and </w:t>
      </w:r>
      <w:r w:rsidR="008D5967">
        <w:rPr>
          <w:rFonts w:ascii="Times New Roman" w:hAnsi="Times New Roman" w:cs="Times New Roman"/>
          <w:sz w:val="24"/>
          <w:szCs w:val="24"/>
        </w:rPr>
        <w:lastRenderedPageBreak/>
        <w:t>auto-belay activities. Climbing training and classes are also provided at a fee. The gym also holds a café, an art gallery, and youth programs. The high number of activities provided by the gym ensures that the gym does not fall short of visitors and members within its facilities. The gym merges art and music with climbing activities so that it can appeal to young climbing enthusiasts as well as art and music lovers. Due to the vast space available in the gym, social events can be housed within the gym facilities. The gym offers both group and individual memberships. Training can also be provided to both individuals and groups of people</w:t>
      </w:r>
      <w:r w:rsidR="009D36CE" w:rsidRPr="009D36CE">
        <w:rPr>
          <w:rFonts w:ascii="Times New Roman" w:hAnsi="Times New Roman" w:cs="Times New Roman"/>
          <w:sz w:val="24"/>
          <w:szCs w:val="24"/>
        </w:rPr>
        <w:t xml:space="preserve"> </w:t>
      </w:r>
      <w:r w:rsidR="009D36CE">
        <w:rPr>
          <w:rFonts w:ascii="Times New Roman" w:hAnsi="Times New Roman" w:cs="Times New Roman"/>
          <w:sz w:val="24"/>
          <w:szCs w:val="24"/>
        </w:rPr>
        <w:t xml:space="preserve">(Brooklyn Boulders Chicago, n.d.) </w:t>
      </w:r>
    </w:p>
    <w:p w:rsidR="000E7F97" w:rsidRDefault="000E7F97" w:rsidP="009D36CE">
      <w:pPr>
        <w:spacing w:after="0" w:line="480" w:lineRule="auto"/>
        <w:ind w:firstLine="720"/>
        <w:rPr>
          <w:rFonts w:ascii="Times New Roman" w:hAnsi="Times New Roman" w:cs="Times New Roman"/>
          <w:sz w:val="24"/>
          <w:szCs w:val="24"/>
        </w:rPr>
      </w:pPr>
    </w:p>
    <w:p w:rsidR="000E7F97" w:rsidRPr="000E7F97" w:rsidRDefault="000E7F97" w:rsidP="009D36CE">
      <w:pPr>
        <w:spacing w:after="0" w:line="480" w:lineRule="auto"/>
        <w:ind w:firstLine="720"/>
        <w:rPr>
          <w:rFonts w:ascii="Times New Roman" w:hAnsi="Times New Roman" w:cs="Times New Roman"/>
          <w:b/>
          <w:sz w:val="24"/>
          <w:szCs w:val="24"/>
        </w:rPr>
      </w:pPr>
      <w:r w:rsidRPr="000E7F97">
        <w:rPr>
          <w:rFonts w:ascii="Times New Roman" w:hAnsi="Times New Roman" w:cs="Times New Roman"/>
          <w:b/>
          <w:sz w:val="24"/>
          <w:szCs w:val="24"/>
        </w:rPr>
        <w:t>Lakeshore Sports and Fitness</w:t>
      </w:r>
    </w:p>
    <w:p w:rsidR="00201512" w:rsidRPr="009D36CE" w:rsidRDefault="00497C1B" w:rsidP="009D36C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Lakeshore Sports and Fitness is another major competitor, a rock-climbing gym with a wall stretching over the building’s ten stories and spanning for over 100 feet. Gym equipment can be rented out at a fee, and trained staffs are always available to provide assistance. </w:t>
      </w:r>
      <w:r w:rsidR="009D36CE">
        <w:rPr>
          <w:rFonts w:ascii="Times New Roman" w:hAnsi="Times New Roman" w:cs="Times New Roman"/>
          <w:sz w:val="24"/>
          <w:szCs w:val="24"/>
        </w:rPr>
        <w:t>The main strength of the gym is that it has</w:t>
      </w:r>
      <w:r w:rsidR="00201512">
        <w:rPr>
          <w:rFonts w:ascii="Times New Roman" w:hAnsi="Times New Roman" w:cs="Times New Roman"/>
          <w:sz w:val="24"/>
          <w:szCs w:val="24"/>
        </w:rPr>
        <w:t xml:space="preserve"> been in operation for a long time, and as such, they have built strong brand names and amassed a large market share. It will therefore be challenging to penetrate the market as it is dominated by the three competitors. The competitors provide advanced rock-climbing facilities that the business cannot be able to provide due to financial constraints</w:t>
      </w:r>
      <w:r w:rsidR="009D36CE">
        <w:rPr>
          <w:rFonts w:ascii="Times New Roman" w:hAnsi="Times New Roman" w:cs="Times New Roman"/>
          <w:sz w:val="24"/>
          <w:szCs w:val="24"/>
        </w:rPr>
        <w:t xml:space="preserve"> (Lakeshore Sports &amp; Fitness, n.d.)</w:t>
      </w:r>
      <w:r w:rsidR="00201512">
        <w:rPr>
          <w:rFonts w:ascii="Times New Roman" w:hAnsi="Times New Roman" w:cs="Times New Roman"/>
          <w:sz w:val="24"/>
          <w:szCs w:val="24"/>
        </w:rPr>
        <w:t>.</w:t>
      </w:r>
      <w:r w:rsidR="009D36CE">
        <w:rPr>
          <w:rFonts w:ascii="Times New Roman" w:hAnsi="Times New Roman" w:cs="Times New Roman"/>
          <w:sz w:val="24"/>
          <w:szCs w:val="24"/>
        </w:rPr>
        <w:t xml:space="preserve"> Due to the sheer size of the Lakeshore Sports and Fitness center, the gym is </w:t>
      </w:r>
      <w:r w:rsidR="00201512">
        <w:rPr>
          <w:rFonts w:ascii="Times New Roman" w:hAnsi="Times New Roman" w:cs="Times New Roman"/>
          <w:sz w:val="24"/>
          <w:szCs w:val="24"/>
        </w:rPr>
        <w:t xml:space="preserve">unable to provide personalized services to customers. </w:t>
      </w:r>
      <w:r w:rsidR="009D36CE">
        <w:rPr>
          <w:rFonts w:ascii="Times New Roman" w:hAnsi="Times New Roman" w:cs="Times New Roman"/>
          <w:sz w:val="24"/>
          <w:szCs w:val="24"/>
        </w:rPr>
        <w:t>In contrast, the rock-climbing</w:t>
      </w:r>
      <w:r w:rsidR="00201512">
        <w:rPr>
          <w:rFonts w:ascii="Times New Roman" w:hAnsi="Times New Roman" w:cs="Times New Roman"/>
          <w:sz w:val="24"/>
          <w:szCs w:val="24"/>
        </w:rPr>
        <w:t xml:space="preserve"> business expects to provide personalized services and to compete on the basis of care and attention so as to accumulate a significant proportion of market share.</w:t>
      </w:r>
      <w:r w:rsidR="009D36CE">
        <w:rPr>
          <w:rFonts w:ascii="Times New Roman" w:hAnsi="Times New Roman" w:cs="Times New Roman"/>
          <w:sz w:val="24"/>
          <w:szCs w:val="24"/>
        </w:rPr>
        <w:t xml:space="preserve"> The provision of personalized care is termed as one of the ways through which the competitors’ weaknesses will be used to enhance the business’ competitive advantage.</w:t>
      </w:r>
    </w:p>
    <w:p w:rsidR="00201512" w:rsidRDefault="00201512" w:rsidP="00201512">
      <w:pPr>
        <w:spacing w:after="0" w:line="480" w:lineRule="auto"/>
        <w:rPr>
          <w:rFonts w:ascii="Times New Roman" w:hAnsi="Times New Roman" w:cs="Times New Roman"/>
          <w:sz w:val="24"/>
          <w:szCs w:val="24"/>
        </w:rPr>
      </w:pPr>
    </w:p>
    <w:p w:rsidR="003F64ED" w:rsidRDefault="00201512" w:rsidP="00201512">
      <w:pPr>
        <w:spacing w:after="0" w:line="480" w:lineRule="auto"/>
        <w:rPr>
          <w:rFonts w:ascii="Times New Roman" w:hAnsi="Times New Roman" w:cs="Times New Roman"/>
          <w:b/>
          <w:sz w:val="24"/>
          <w:szCs w:val="24"/>
        </w:rPr>
      </w:pPr>
      <w:r>
        <w:rPr>
          <w:rFonts w:ascii="Times New Roman" w:hAnsi="Times New Roman" w:cs="Times New Roman"/>
          <w:b/>
          <w:sz w:val="24"/>
          <w:szCs w:val="24"/>
        </w:rPr>
        <w:t>SWOT analysis</w:t>
      </w:r>
    </w:p>
    <w:p w:rsidR="00201512" w:rsidRDefault="00201512" w:rsidP="00201512">
      <w:pPr>
        <w:pStyle w:val="Body"/>
        <w:spacing w:line="480" w:lineRule="auto"/>
        <w:ind w:firstLine="720"/>
        <w:rPr>
          <w:rFonts w:ascii="Times New Roman" w:hAnsi="Times New Roman" w:cs="Times New Roman"/>
          <w:sz w:val="24"/>
          <w:szCs w:val="24"/>
          <w:u w:color="000000"/>
        </w:rPr>
      </w:pPr>
      <w:r>
        <w:rPr>
          <w:rFonts w:ascii="Times New Roman" w:hAnsi="Times New Roman" w:cs="Times New Roman"/>
          <w:sz w:val="24"/>
          <w:szCs w:val="24"/>
          <w:u w:color="000000"/>
        </w:rPr>
        <w:t>The rock-climbing gym is the only business organization providing bouldering, top-rope climbing, and lead climbing in the area. Industry analysts indicate that rope-climbing lovers place prominence on the rock-climbing experience, and that a rope-climbing business has higher chances of achieving success is positive experiences are accorded to customers</w:t>
      </w:r>
      <w:r w:rsidRPr="0013109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(Dumont, </w:t>
      </w:r>
      <w:r w:rsidRPr="004D5973">
        <w:rPr>
          <w:rFonts w:ascii="Times New Roman" w:eastAsia="Times New Roman" w:hAnsi="Times New Roman" w:cs="Times New Roman"/>
          <w:sz w:val="24"/>
          <w:szCs w:val="24"/>
        </w:rPr>
        <w:t>2016)</w:t>
      </w:r>
      <w:r>
        <w:rPr>
          <w:rFonts w:ascii="Times New Roman" w:hAnsi="Times New Roman" w:cs="Times New Roman"/>
          <w:sz w:val="24"/>
          <w:szCs w:val="24"/>
          <w:u w:color="000000"/>
        </w:rPr>
        <w:t>. As a result, the business has focused on providing a positive experience with regards to payment plans, customer-care, and rope-climbing experience. There are various types of memberships that will be aimed at catering for various types of individuals. Price discounts will be provided to monthly, annual, and family memberships so as to encourage many members to source our services. The business will employ highly-trained staff that will provide an inclusive environment for diverse individuals. The business’ financial position is expected to be stable as it will benefit from the three types of revenue streams entailing memberships, sale and renting of climbing gear and clothing, and an eatery that will provide healthy food options.</w:t>
      </w:r>
    </w:p>
    <w:p w:rsidR="00EF11B2" w:rsidRDefault="00EF11B2" w:rsidP="00201512">
      <w:pPr>
        <w:pStyle w:val="Body"/>
        <w:spacing w:line="480" w:lineRule="auto"/>
        <w:ind w:firstLine="720"/>
        <w:rPr>
          <w:rFonts w:ascii="Times New Roman" w:hAnsi="Times New Roman" w:cs="Times New Roman"/>
          <w:b/>
          <w:sz w:val="24"/>
          <w:szCs w:val="24"/>
          <w:u w:color="000000"/>
        </w:rPr>
      </w:pPr>
    </w:p>
    <w:p w:rsidR="00201512" w:rsidRDefault="00201512" w:rsidP="00201512">
      <w:pPr>
        <w:pStyle w:val="Body"/>
        <w:spacing w:line="480" w:lineRule="auto"/>
        <w:ind w:firstLine="720"/>
        <w:rPr>
          <w:rFonts w:ascii="Times New Roman" w:hAnsi="Times New Roman" w:cs="Times New Roman"/>
          <w:b/>
          <w:sz w:val="24"/>
          <w:szCs w:val="24"/>
          <w:u w:color="000000"/>
        </w:rPr>
      </w:pPr>
      <w:r w:rsidRPr="00C87728">
        <w:rPr>
          <w:rFonts w:ascii="Times New Roman" w:hAnsi="Times New Roman" w:cs="Times New Roman"/>
          <w:b/>
          <w:sz w:val="24"/>
          <w:szCs w:val="24"/>
          <w:u w:color="000000"/>
        </w:rPr>
        <w:t>Weaknesses</w:t>
      </w:r>
    </w:p>
    <w:p w:rsidR="00201512" w:rsidRPr="00F67554" w:rsidRDefault="00201512" w:rsidP="00201512">
      <w:pPr>
        <w:pStyle w:val="Body"/>
        <w:spacing w:line="480" w:lineRule="auto"/>
        <w:ind w:firstLine="720"/>
        <w:rPr>
          <w:rFonts w:ascii="Times New Roman" w:hAnsi="Times New Roman" w:cs="Times New Roman"/>
          <w:sz w:val="24"/>
          <w:szCs w:val="24"/>
          <w:u w:color="000000"/>
        </w:rPr>
      </w:pPr>
      <w:r w:rsidRPr="00F67554">
        <w:rPr>
          <w:rFonts w:ascii="Times New Roman" w:hAnsi="Times New Roman" w:cs="Times New Roman"/>
          <w:sz w:val="24"/>
          <w:szCs w:val="24"/>
          <w:u w:color="000000"/>
        </w:rPr>
        <w:t xml:space="preserve">The barriers of entry in the rock-climbing market segments are high, and a new business </w:t>
      </w:r>
      <w:r>
        <w:rPr>
          <w:rFonts w:ascii="Times New Roman" w:hAnsi="Times New Roman" w:cs="Times New Roman"/>
          <w:sz w:val="24"/>
          <w:szCs w:val="24"/>
          <w:u w:color="000000"/>
        </w:rPr>
        <w:t xml:space="preserve">could be deterred by the financial requirements needed to set up the business. For instance, getting a custom-made wall is costly, and the company will have to part with a substantial amount of money. </w:t>
      </w:r>
      <w:r>
        <w:rPr>
          <w:rFonts w:ascii="Times New Roman" w:eastAsia="Times New Roman" w:hAnsi="Times New Roman" w:cs="Times New Roman"/>
          <w:sz w:val="24"/>
          <w:szCs w:val="24"/>
        </w:rPr>
        <w:t>Matoi, Sakamoto, and</w:t>
      </w:r>
      <w:r w:rsidRPr="004D5973">
        <w:rPr>
          <w:rFonts w:ascii="Times New Roman" w:eastAsia="Times New Roman" w:hAnsi="Times New Roman" w:cs="Times New Roman"/>
          <w:sz w:val="24"/>
          <w:szCs w:val="24"/>
        </w:rPr>
        <w:t xml:space="preserve"> Sarr, A. (2015</w:t>
      </w:r>
      <w:r>
        <w:rPr>
          <w:rFonts w:ascii="Times New Roman" w:hAnsi="Times New Roman" w:cs="Times New Roman"/>
          <w:sz w:val="24"/>
          <w:szCs w:val="24"/>
          <w:u w:color="000000"/>
        </w:rPr>
        <w:t xml:space="preserve">) indicates that it costs around $500,000 to construct a 7,000 square foot to 11,000 square foot climbing wall. Other costs are associated with purchasing climbing gear to be rented out or purchased by the participants. Knowledgeable staff needs to be employed to assist the participants, a factor that will increase the business’ labor </w:t>
      </w:r>
      <w:r>
        <w:rPr>
          <w:rFonts w:ascii="Times New Roman" w:hAnsi="Times New Roman" w:cs="Times New Roman"/>
          <w:sz w:val="24"/>
          <w:szCs w:val="24"/>
          <w:u w:color="000000"/>
        </w:rPr>
        <w:lastRenderedPageBreak/>
        <w:t>costs. Lastly, health insurance will make up a big part of the business’ costs. The rock-climbing activities have high rates and likelihood of injury, and as a result, insurance companies attach high premiums on such activities. Costs associated with renting are also expected to be high due to the large space required for the rock-climbing activities. The business requires properties with high ceilings with more than 3,000 square feet of space and a height of more than 20 feet</w:t>
      </w:r>
      <w:r w:rsidRPr="00F937E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4D5973">
        <w:rPr>
          <w:rFonts w:ascii="Times New Roman" w:eastAsia="Times New Roman" w:hAnsi="Times New Roman" w:cs="Times New Roman"/>
          <w:sz w:val="24"/>
          <w:szCs w:val="24"/>
        </w:rPr>
        <w:t>Woollings</w:t>
      </w:r>
      <w:r>
        <w:rPr>
          <w:rFonts w:ascii="Times New Roman" w:eastAsia="Times New Roman" w:hAnsi="Times New Roman" w:cs="Times New Roman"/>
          <w:sz w:val="24"/>
          <w:szCs w:val="24"/>
        </w:rPr>
        <w:t>, 2015)</w:t>
      </w:r>
      <w:r>
        <w:rPr>
          <w:rFonts w:ascii="Times New Roman" w:hAnsi="Times New Roman" w:cs="Times New Roman"/>
          <w:sz w:val="24"/>
          <w:szCs w:val="24"/>
          <w:u w:color="000000"/>
        </w:rPr>
        <w:t>.</w:t>
      </w:r>
    </w:p>
    <w:p w:rsidR="00EF11B2" w:rsidRDefault="00EF11B2" w:rsidP="00201512">
      <w:pPr>
        <w:pStyle w:val="Body"/>
        <w:spacing w:line="480" w:lineRule="auto"/>
        <w:ind w:firstLine="720"/>
        <w:rPr>
          <w:rFonts w:ascii="Times New Roman" w:hAnsi="Times New Roman" w:cs="Times New Roman"/>
          <w:b/>
          <w:sz w:val="24"/>
          <w:szCs w:val="24"/>
          <w:u w:color="000000"/>
        </w:rPr>
      </w:pPr>
    </w:p>
    <w:p w:rsidR="00201512" w:rsidRPr="00C87728" w:rsidRDefault="00201512" w:rsidP="00201512">
      <w:pPr>
        <w:pStyle w:val="Body"/>
        <w:spacing w:line="480" w:lineRule="auto"/>
        <w:ind w:firstLine="720"/>
        <w:rPr>
          <w:rFonts w:ascii="Times New Roman" w:hAnsi="Times New Roman" w:cs="Times New Roman"/>
          <w:b/>
          <w:sz w:val="24"/>
          <w:szCs w:val="24"/>
          <w:u w:color="000000"/>
        </w:rPr>
      </w:pPr>
      <w:r w:rsidRPr="00C87728">
        <w:rPr>
          <w:rFonts w:ascii="Times New Roman" w:hAnsi="Times New Roman" w:cs="Times New Roman"/>
          <w:b/>
          <w:sz w:val="24"/>
          <w:szCs w:val="24"/>
          <w:u w:color="000000"/>
        </w:rPr>
        <w:t>Opportunities</w:t>
      </w:r>
    </w:p>
    <w:p w:rsidR="00201512" w:rsidRDefault="00201512" w:rsidP="00201512">
      <w:pPr>
        <w:pStyle w:val="Body"/>
        <w:spacing w:line="480" w:lineRule="auto"/>
        <w:ind w:firstLine="720"/>
        <w:rPr>
          <w:rFonts w:ascii="Times New Roman" w:hAnsi="Times New Roman" w:cs="Times New Roman"/>
          <w:sz w:val="24"/>
          <w:szCs w:val="24"/>
          <w:u w:color="000000"/>
        </w:rPr>
      </w:pPr>
      <w:r>
        <w:rPr>
          <w:rFonts w:ascii="Times New Roman" w:hAnsi="Times New Roman" w:cs="Times New Roman"/>
          <w:sz w:val="24"/>
          <w:szCs w:val="24"/>
          <w:u w:color="000000"/>
        </w:rPr>
        <w:t xml:space="preserve">The consumer industry has become increasingly aware of the importance of maintaining healthy lifestyles. Industry reports indicate that consumers are engaging in sporting activities that aid in achieving body fitness and losing weight. It is estimated that up to 1.6% of the U.S. population engages in rock-climbing activities. The number shows potential for business success as it is operating in a market that has growth potential. The rock-climbing industry has grown for an average of 3.6% every year from 2011 to 2016 (Tribe, 2015). As a result, the services offered by our businesses will appeal to a large proportion of the market, as they will get to achieve fitness as they lose weight. The falling rates of unemployment plus the increasing per capita disposable income ensures that citizens have more money left over after paying their expenses. An increase in disposable income is a favorable factor for the business as it denotes that individuals will be in a position to afford the services provided by our business. Industry analysts predict that over the next five years up to 2021, the rock-climbing industry is expected to realize growth due to reduced unemployment levels (Tribe, 2015). </w:t>
      </w:r>
    </w:p>
    <w:p w:rsidR="00EF11B2" w:rsidRDefault="00EF11B2" w:rsidP="00201512">
      <w:pPr>
        <w:pStyle w:val="Body"/>
        <w:spacing w:line="480" w:lineRule="auto"/>
        <w:ind w:firstLine="720"/>
        <w:rPr>
          <w:rFonts w:ascii="Times New Roman" w:hAnsi="Times New Roman" w:cs="Times New Roman"/>
          <w:b/>
          <w:sz w:val="24"/>
          <w:szCs w:val="24"/>
          <w:u w:color="000000"/>
        </w:rPr>
      </w:pPr>
    </w:p>
    <w:p w:rsidR="00201512" w:rsidRPr="00C87728" w:rsidRDefault="00201512" w:rsidP="00201512">
      <w:pPr>
        <w:pStyle w:val="Body"/>
        <w:spacing w:line="480" w:lineRule="auto"/>
        <w:ind w:firstLine="720"/>
        <w:rPr>
          <w:rFonts w:ascii="Times New Roman" w:hAnsi="Times New Roman" w:cs="Times New Roman"/>
          <w:b/>
          <w:sz w:val="24"/>
          <w:szCs w:val="24"/>
          <w:u w:color="000000"/>
        </w:rPr>
      </w:pPr>
      <w:r w:rsidRPr="00C87728">
        <w:rPr>
          <w:rFonts w:ascii="Times New Roman" w:hAnsi="Times New Roman" w:cs="Times New Roman"/>
          <w:b/>
          <w:sz w:val="24"/>
          <w:szCs w:val="24"/>
          <w:u w:color="000000"/>
        </w:rPr>
        <w:t>Threats</w:t>
      </w:r>
    </w:p>
    <w:p w:rsidR="00313F42" w:rsidRDefault="000E7F97" w:rsidP="000E7F97">
      <w:pPr>
        <w:pStyle w:val="Body"/>
        <w:spacing w:line="480" w:lineRule="auto"/>
        <w:ind w:firstLine="720"/>
        <w:rPr>
          <w:rFonts w:ascii="Times New Roman" w:hAnsi="Times New Roman" w:cs="Times New Roman"/>
          <w:bCs/>
          <w:sz w:val="24"/>
          <w:szCs w:val="24"/>
          <w:u w:color="000000"/>
        </w:rPr>
      </w:pPr>
      <w:r>
        <w:rPr>
          <w:rFonts w:ascii="Times New Roman" w:hAnsi="Times New Roman" w:cs="Times New Roman"/>
          <w:bCs/>
          <w:sz w:val="24"/>
          <w:szCs w:val="24"/>
          <w:u w:color="000000"/>
        </w:rPr>
        <w:lastRenderedPageBreak/>
        <w:t>+</w:t>
      </w:r>
      <w:r w:rsidR="00201512">
        <w:rPr>
          <w:rFonts w:ascii="Times New Roman" w:hAnsi="Times New Roman" w:cs="Times New Roman"/>
          <w:bCs/>
          <w:sz w:val="24"/>
          <w:szCs w:val="24"/>
          <w:u w:color="000000"/>
        </w:rPr>
        <w:t xml:space="preserve">Market analysts indicate that although the number of rock-climbing participants has been growing, the number of young participants has been falling. The decline has been attributed to the rise of advanced technology, as young people prefer activities that are in line with modern technology.  Another threat that has impacted the rock-climbing industry has to do with the high injury rates. High employee turnover is also experienced in the rock-climbing market, a factor that affects the quality of services provided by the businesses (Gagnon, 2016). The high rates of employee turnover will also have financial constraints on the business as it will have to cover costs associated with hiring and training other employees. The rock-climbing industry is also very competitive, and the successful businesses within the industry must have a competitive advantage in order to remain sustainable. Price wars could result in reduced income earned by the business, therefore phasing the business out of the market is the price for the services and products provided are below the mark up price (Tribe, 2015). </w:t>
      </w:r>
    </w:p>
    <w:p w:rsidR="00313F42" w:rsidRDefault="00313F42"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Default="000E7F97" w:rsidP="00313F42">
      <w:pPr>
        <w:pStyle w:val="Body"/>
        <w:spacing w:line="480" w:lineRule="auto"/>
        <w:rPr>
          <w:rFonts w:ascii="Times New Roman" w:hAnsi="Times New Roman" w:cs="Times New Roman"/>
          <w:b/>
          <w:bCs/>
          <w:sz w:val="24"/>
          <w:szCs w:val="24"/>
          <w:u w:color="000000"/>
        </w:rPr>
      </w:pPr>
    </w:p>
    <w:p w:rsidR="000E7F97" w:rsidRPr="00313F42" w:rsidRDefault="000E7F97" w:rsidP="00313F42">
      <w:pPr>
        <w:pStyle w:val="Body"/>
        <w:spacing w:line="480" w:lineRule="auto"/>
        <w:rPr>
          <w:rFonts w:ascii="Times New Roman" w:hAnsi="Times New Roman" w:cs="Times New Roman"/>
          <w:b/>
          <w:bCs/>
          <w:sz w:val="24"/>
          <w:szCs w:val="24"/>
          <w:u w:color="000000"/>
        </w:rPr>
      </w:pPr>
    </w:p>
    <w:p w:rsidR="000E7F97" w:rsidRDefault="00A47386" w:rsidP="000E7F97">
      <w:pPr>
        <w:rPr>
          <w:rFonts w:ascii="Times New Roman" w:hAnsi="Times New Roman" w:cs="Times New Roman"/>
          <w:b/>
          <w:bCs/>
          <w:sz w:val="24"/>
          <w:szCs w:val="24"/>
          <w:u w:color="000000"/>
        </w:rPr>
      </w:pPr>
      <w:r w:rsidRPr="001D2473">
        <w:rPr>
          <w:noProof/>
          <w:sz w:val="24"/>
          <w:szCs w:val="24"/>
        </w:rPr>
        <w:drawing>
          <wp:inline distT="0" distB="0" distL="0" distR="0">
            <wp:extent cx="6343650" cy="4238625"/>
            <wp:effectExtent l="19050" t="0" r="1905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0E7F97" w:rsidRDefault="000E7F97" w:rsidP="000E7F97">
      <w:pPr>
        <w:rPr>
          <w:rFonts w:ascii="Times New Roman" w:hAnsi="Times New Roman" w:cs="Times New Roman"/>
          <w:b/>
          <w:bCs/>
          <w:sz w:val="24"/>
          <w:szCs w:val="24"/>
          <w:u w:color="000000"/>
        </w:rPr>
      </w:pPr>
    </w:p>
    <w:p w:rsidR="00A47386" w:rsidRPr="000E7F97" w:rsidRDefault="000E7F97" w:rsidP="000E7F97">
      <w:pPr>
        <w:rPr>
          <w:sz w:val="24"/>
          <w:szCs w:val="24"/>
        </w:rPr>
      </w:pPr>
      <w:r w:rsidRPr="00313F42">
        <w:rPr>
          <w:rFonts w:ascii="Times New Roman" w:hAnsi="Times New Roman" w:cs="Times New Roman"/>
          <w:b/>
          <w:bCs/>
          <w:sz w:val="24"/>
          <w:szCs w:val="24"/>
          <w:u w:color="000000"/>
        </w:rPr>
        <w:t>Chart showing the SWOT analysi</w:t>
      </w:r>
      <w:r>
        <w:rPr>
          <w:rFonts w:ascii="Times New Roman" w:hAnsi="Times New Roman" w:cs="Times New Roman"/>
          <w:b/>
          <w:bCs/>
          <w:sz w:val="24"/>
          <w:szCs w:val="24"/>
          <w:u w:color="000000"/>
        </w:rPr>
        <w:t>s</w:t>
      </w:r>
    </w:p>
    <w:p w:rsidR="000E7F97" w:rsidRDefault="000E7F97" w:rsidP="000C2406">
      <w:pPr>
        <w:spacing w:after="0" w:line="480" w:lineRule="auto"/>
        <w:rPr>
          <w:rFonts w:ascii="Times New Roman" w:hAnsi="Times New Roman" w:cs="Times New Roman"/>
          <w:b/>
          <w:sz w:val="24"/>
          <w:szCs w:val="24"/>
        </w:rPr>
      </w:pPr>
    </w:p>
    <w:p w:rsidR="000C2406" w:rsidRPr="00893E94" w:rsidRDefault="000C2406" w:rsidP="000C2406">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Analyzing the </w:t>
      </w:r>
      <w:r w:rsidRPr="00893E94">
        <w:rPr>
          <w:rFonts w:ascii="Times New Roman" w:hAnsi="Times New Roman" w:cs="Times New Roman"/>
          <w:b/>
          <w:sz w:val="24"/>
          <w:szCs w:val="24"/>
        </w:rPr>
        <w:t>SWOT</w:t>
      </w:r>
      <w:r>
        <w:rPr>
          <w:rFonts w:ascii="Times New Roman" w:hAnsi="Times New Roman" w:cs="Times New Roman"/>
          <w:b/>
          <w:sz w:val="24"/>
          <w:szCs w:val="24"/>
        </w:rPr>
        <w:t xml:space="preserve"> using the balanced scorecard</w:t>
      </w:r>
    </w:p>
    <w:p w:rsidR="000C2406" w:rsidRDefault="000C2406" w:rsidP="000C2406">
      <w:pPr>
        <w:spacing w:after="0" w:line="480" w:lineRule="auto"/>
        <w:ind w:firstLine="720"/>
        <w:rPr>
          <w:rFonts w:ascii="Times New Roman" w:hAnsi="Times New Roman" w:cs="Times New Roman"/>
          <w:sz w:val="24"/>
          <w:szCs w:val="24"/>
        </w:rPr>
      </w:pPr>
      <w:r w:rsidRPr="00AD2913">
        <w:rPr>
          <w:rFonts w:ascii="Times New Roman" w:hAnsi="Times New Roman" w:cs="Times New Roman"/>
          <w:sz w:val="24"/>
          <w:szCs w:val="24"/>
        </w:rPr>
        <w:t>The balance</w:t>
      </w:r>
      <w:r>
        <w:rPr>
          <w:rFonts w:ascii="Times New Roman" w:hAnsi="Times New Roman" w:cs="Times New Roman"/>
          <w:sz w:val="24"/>
          <w:szCs w:val="24"/>
        </w:rPr>
        <w:t>d</w:t>
      </w:r>
      <w:r w:rsidRPr="00AD2913">
        <w:rPr>
          <w:rFonts w:ascii="Times New Roman" w:hAnsi="Times New Roman" w:cs="Times New Roman"/>
          <w:sz w:val="24"/>
          <w:szCs w:val="24"/>
        </w:rPr>
        <w:t xml:space="preserve"> scorecard </w:t>
      </w:r>
      <w:r>
        <w:rPr>
          <w:rFonts w:ascii="Times New Roman" w:hAnsi="Times New Roman" w:cs="Times New Roman"/>
          <w:sz w:val="24"/>
          <w:szCs w:val="24"/>
        </w:rPr>
        <w:t>(BSC) is an analysis</w:t>
      </w:r>
      <w:r w:rsidRPr="00AD2913">
        <w:rPr>
          <w:rFonts w:ascii="Times New Roman" w:hAnsi="Times New Roman" w:cs="Times New Roman"/>
          <w:sz w:val="24"/>
          <w:szCs w:val="24"/>
        </w:rPr>
        <w:t xml:space="preserve"> tool that </w:t>
      </w:r>
      <w:r>
        <w:rPr>
          <w:rFonts w:ascii="Times New Roman" w:hAnsi="Times New Roman" w:cs="Times New Roman"/>
          <w:sz w:val="24"/>
          <w:szCs w:val="24"/>
        </w:rPr>
        <w:t xml:space="preserve">uses a four-perspective approach entailing customer, learning, financial, and internal business processes. BSC mainly assists business owners in the realization of organization goals as it not only sets strategies, but it also allows managers to measure performance (Niven, 2005). On the other hand, the SWOT analysis enables the identification of the internal and external strengths and weaknesses and how they </w:t>
      </w:r>
      <w:r>
        <w:rPr>
          <w:rFonts w:ascii="Times New Roman" w:hAnsi="Times New Roman" w:cs="Times New Roman"/>
          <w:sz w:val="24"/>
          <w:szCs w:val="24"/>
        </w:rPr>
        <w:lastRenderedPageBreak/>
        <w:t>could influence the business</w:t>
      </w:r>
      <w:r w:rsidRPr="008B44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(Cebrián, Cerviño, &amp; Cabalgante, </w:t>
      </w:r>
      <w:r w:rsidRPr="00AF4F32">
        <w:rPr>
          <w:rFonts w:ascii="Times New Roman" w:eastAsia="Times New Roman" w:hAnsi="Times New Roman" w:cs="Times New Roman"/>
          <w:sz w:val="24"/>
          <w:szCs w:val="24"/>
        </w:rPr>
        <w:t>2014)</w:t>
      </w:r>
      <w:r>
        <w:rPr>
          <w:rFonts w:ascii="Times New Roman" w:hAnsi="Times New Roman" w:cs="Times New Roman"/>
          <w:sz w:val="24"/>
          <w:szCs w:val="24"/>
        </w:rPr>
        <w:t>. The BSC and SWOT analysis can be used together to come up with a holistic strategic management system. The SWOT analysis highlights unique aspects of the businesses based on its internal and external environments, while the BSC provides a framework through which the organization can attain its objectives with respect to its internal and external environments.</w:t>
      </w:r>
    </w:p>
    <w:p w:rsidR="000C2406" w:rsidRDefault="000C2406" w:rsidP="000C240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SWOT analysis is used to build the balance scorecard as it highlights the critical success factors that can are vital to the balanced scorecard. The SWOT analysis is conducted so as to measure how the organization performs in relation to market conditions, competition, and other aspects that are pertinent to the organization’s strategy</w:t>
      </w:r>
      <w:r w:rsidRPr="008B44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(Embree, Swenty, &amp; Schaar, 2015)</w:t>
      </w:r>
      <w:r>
        <w:rPr>
          <w:rFonts w:ascii="Times New Roman" w:hAnsi="Times New Roman" w:cs="Times New Roman"/>
          <w:sz w:val="24"/>
          <w:szCs w:val="24"/>
        </w:rPr>
        <w:t>.  For instance, if the SWOT analysis identifies strengths and opportunities that can be exploited by the organization, the balanced scorecard formulates how the day-to-day activities of the firm can maximize on the strengths and opportunities. In this way, the balanced scorecard complements the SWOT analysis by translating objectives in a manner that encompasses the entire management structure. The use of BSC and SWOT analysis could present inconsistencies due to BSC’s disregard of other stakeholders other than the investors and clients. In contrast, SWOT analysis considers the impact of other stakeholders such as competitors and other interest groups. Therefore, the objectives of both tools would not be aligned with each other.</w:t>
      </w:r>
    </w:p>
    <w:p w:rsidR="000C2406" w:rsidRPr="000C2406" w:rsidRDefault="000C2406" w:rsidP="000C2406">
      <w:pPr>
        <w:spacing w:after="0" w:line="480" w:lineRule="auto"/>
        <w:ind w:firstLine="720"/>
        <w:rPr>
          <w:rFonts w:ascii="Times New Roman" w:hAnsi="Times New Roman" w:cs="Times New Roman"/>
          <w:sz w:val="24"/>
          <w:szCs w:val="24"/>
        </w:rPr>
      </w:pPr>
    </w:p>
    <w:p w:rsidR="00A47386" w:rsidRDefault="00A47386" w:rsidP="00A47386">
      <w:pPr>
        <w:spacing w:after="0" w:line="480" w:lineRule="auto"/>
        <w:rPr>
          <w:rFonts w:ascii="Times New Roman" w:hAnsi="Times New Roman" w:cs="Times New Roman"/>
          <w:b/>
          <w:sz w:val="24"/>
          <w:szCs w:val="24"/>
        </w:rPr>
      </w:pPr>
      <w:r w:rsidRPr="007A5854">
        <w:rPr>
          <w:rFonts w:ascii="Times New Roman" w:hAnsi="Times New Roman" w:cs="Times New Roman"/>
          <w:b/>
          <w:sz w:val="24"/>
          <w:szCs w:val="24"/>
        </w:rPr>
        <w:t>Risk management plan</w:t>
      </w:r>
      <w:r w:rsidR="000C2406">
        <w:rPr>
          <w:rFonts w:ascii="Times New Roman" w:hAnsi="Times New Roman" w:cs="Times New Roman"/>
          <w:b/>
          <w:sz w:val="24"/>
          <w:szCs w:val="24"/>
        </w:rPr>
        <w:t xml:space="preserve"> using BSC and SWOT analysis</w:t>
      </w:r>
    </w:p>
    <w:p w:rsidR="00313F42" w:rsidRDefault="00313F42" w:rsidP="00313F42">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Multiple streams of revenue</w:t>
      </w:r>
    </w:p>
    <w:p w:rsidR="00A47386" w:rsidRDefault="00A47386" w:rsidP="00A47386">
      <w:pPr>
        <w:spacing w:after="0" w:line="480" w:lineRule="auto"/>
        <w:ind w:firstLine="720"/>
        <w:rPr>
          <w:rFonts w:ascii="Times New Roman" w:hAnsi="Times New Roman" w:cs="Times New Roman"/>
          <w:sz w:val="24"/>
          <w:szCs w:val="24"/>
        </w:rPr>
      </w:pPr>
      <w:r w:rsidRPr="007A5854">
        <w:rPr>
          <w:rFonts w:ascii="Times New Roman" w:hAnsi="Times New Roman" w:cs="Times New Roman"/>
          <w:sz w:val="24"/>
          <w:szCs w:val="24"/>
        </w:rPr>
        <w:t xml:space="preserve">The business stands the risk of realizing shortfalls in demand, as rock-climbing is a seasonal sport. In order to counter against that risk, the business has ventured into the eatery industry by providing healthy food alternatives. The eatery will boost the business’ income in </w:t>
      </w:r>
      <w:r w:rsidRPr="007A5854">
        <w:rPr>
          <w:rFonts w:ascii="Times New Roman" w:hAnsi="Times New Roman" w:cs="Times New Roman"/>
          <w:sz w:val="24"/>
          <w:szCs w:val="24"/>
        </w:rPr>
        <w:lastRenderedPageBreak/>
        <w:t>case of falling demand for the sporting activities.</w:t>
      </w:r>
      <w:r>
        <w:rPr>
          <w:rFonts w:ascii="Times New Roman" w:hAnsi="Times New Roman" w:cs="Times New Roman"/>
          <w:sz w:val="24"/>
          <w:szCs w:val="24"/>
        </w:rPr>
        <w:t xml:space="preserve"> Outdoor climbing activities that are provided by other businesses are a direct threat to the company’s success. The outdoor activities could affect the business’ attainment of its objectives if customers prefer outdoor activities over in-door rock-climbing. However, in-door climbing activities can be able to take advantage of the weaknesses of outdoor rock-climbing activities. The outdoor activities are affected by weather and distance constraints, such that unfavorable weather could deter many participants from partaking in the outdoor activities (Tribe, 2015). Additionally, rock climbers who are situated in cities are incapable of accessing the outdoor climbing facilities due to long distances. In order to manage the risk of strict competition, the business can focus on marketing activities that will generate more customers as they will be aware of the business’ existence, and the in-door alternative to outdoor rock-climbing.</w:t>
      </w:r>
    </w:p>
    <w:p w:rsidR="00313F42" w:rsidRDefault="00313F42" w:rsidP="00A47386">
      <w:pPr>
        <w:spacing w:after="0" w:line="480" w:lineRule="auto"/>
        <w:ind w:firstLine="720"/>
        <w:rPr>
          <w:rFonts w:ascii="Times New Roman" w:hAnsi="Times New Roman" w:cs="Times New Roman"/>
          <w:b/>
          <w:sz w:val="24"/>
          <w:szCs w:val="24"/>
        </w:rPr>
      </w:pPr>
    </w:p>
    <w:p w:rsidR="00313F42" w:rsidRPr="00313F42" w:rsidRDefault="00313F42" w:rsidP="00A47386">
      <w:pPr>
        <w:spacing w:after="0" w:line="480" w:lineRule="auto"/>
        <w:ind w:firstLine="720"/>
        <w:rPr>
          <w:rFonts w:ascii="Times New Roman" w:hAnsi="Times New Roman" w:cs="Times New Roman"/>
          <w:b/>
          <w:sz w:val="24"/>
          <w:szCs w:val="24"/>
        </w:rPr>
      </w:pPr>
      <w:r w:rsidRPr="00313F42">
        <w:rPr>
          <w:rFonts w:ascii="Times New Roman" w:hAnsi="Times New Roman" w:cs="Times New Roman"/>
          <w:b/>
          <w:sz w:val="24"/>
          <w:szCs w:val="24"/>
        </w:rPr>
        <w:t>Constant communication with property owners</w:t>
      </w:r>
    </w:p>
    <w:p w:rsidR="00FD5A22" w:rsidRDefault="00A47386" w:rsidP="00FD5A2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 major risk in the rock-climbing sector is that business owners are not in control of their operations as the business properties are owned by other parties. Property owners could terminate the lease or rent contract, leaving the business operations at a standstill. During such times, the business would not be in a position to earn revenue, a factor that could affect the actualization of its objectives</w:t>
      </w:r>
      <w:r w:rsidRPr="00026E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(Matoi, Sakamoto, &amp; Sarr, </w:t>
      </w:r>
      <w:r w:rsidRPr="004D5973">
        <w:rPr>
          <w:rFonts w:ascii="Times New Roman" w:eastAsia="Times New Roman" w:hAnsi="Times New Roman" w:cs="Times New Roman"/>
          <w:sz w:val="24"/>
          <w:szCs w:val="24"/>
        </w:rPr>
        <w:t>2015).</w:t>
      </w:r>
      <w:r>
        <w:rPr>
          <w:rFonts w:ascii="Times New Roman" w:hAnsi="Times New Roman" w:cs="Times New Roman"/>
          <w:sz w:val="24"/>
          <w:szCs w:val="24"/>
        </w:rPr>
        <w:t xml:space="preserve"> It is recommended that the maintenance of strong relationships with the property owners will mitigate against the risk of contract terminations. Constant communication with the property owners will ensure that the business will gain information pertaining to future termination of the property contracts so that it can effectively organize other properties that can be used for the rock-climbing activities. The risk of injury may lead to the crumbling of the business as many incidents of injury could give </w:t>
      </w:r>
      <w:r>
        <w:rPr>
          <w:rFonts w:ascii="Times New Roman" w:hAnsi="Times New Roman" w:cs="Times New Roman"/>
          <w:sz w:val="24"/>
          <w:szCs w:val="24"/>
        </w:rPr>
        <w:lastRenderedPageBreak/>
        <w:t xml:space="preserve">the business a negative brand image, a factor that would result in a decline in its market share. In order to prevent high rates of injury, </w:t>
      </w:r>
      <w:r>
        <w:rPr>
          <w:rFonts w:ascii="Times New Roman" w:eastAsia="Times New Roman" w:hAnsi="Times New Roman" w:cs="Times New Roman"/>
          <w:sz w:val="24"/>
          <w:szCs w:val="24"/>
        </w:rPr>
        <w:t xml:space="preserve">Hosaini Atri, and Kavosi (2013) recommend that </w:t>
      </w:r>
      <w:r>
        <w:rPr>
          <w:rFonts w:ascii="Times New Roman" w:hAnsi="Times New Roman" w:cs="Times New Roman"/>
          <w:sz w:val="24"/>
          <w:szCs w:val="24"/>
        </w:rPr>
        <w:t>the business should enhance its safety measures such as employing qualified staff, continuous training, and implementing prompts emergency responses</w:t>
      </w:r>
      <w:r w:rsidR="00FD5A22">
        <w:rPr>
          <w:rFonts w:ascii="Times New Roman" w:hAnsi="Times New Roman" w:cs="Times New Roman"/>
          <w:sz w:val="24"/>
          <w:szCs w:val="24"/>
        </w:rPr>
        <w:t>.</w:t>
      </w:r>
    </w:p>
    <w:p w:rsidR="00313F42" w:rsidRDefault="00313F42" w:rsidP="00FD5A22">
      <w:pPr>
        <w:spacing w:after="0" w:line="480" w:lineRule="auto"/>
        <w:ind w:firstLine="720"/>
        <w:rPr>
          <w:rFonts w:ascii="Times New Roman" w:hAnsi="Times New Roman" w:cs="Times New Roman"/>
          <w:sz w:val="24"/>
          <w:szCs w:val="24"/>
        </w:rPr>
      </w:pPr>
    </w:p>
    <w:p w:rsidR="00313F42" w:rsidRPr="00313F42" w:rsidRDefault="00313F42" w:rsidP="00FD5A22">
      <w:pPr>
        <w:spacing w:after="0" w:line="480" w:lineRule="auto"/>
        <w:ind w:firstLine="720"/>
        <w:rPr>
          <w:rFonts w:ascii="Times New Roman" w:hAnsi="Times New Roman" w:cs="Times New Roman"/>
          <w:b/>
          <w:sz w:val="24"/>
          <w:szCs w:val="24"/>
        </w:rPr>
      </w:pPr>
      <w:r w:rsidRPr="00313F42">
        <w:rPr>
          <w:rFonts w:ascii="Times New Roman" w:hAnsi="Times New Roman" w:cs="Times New Roman"/>
          <w:b/>
          <w:sz w:val="24"/>
          <w:szCs w:val="24"/>
        </w:rPr>
        <w:t>Cost analysis</w:t>
      </w:r>
    </w:p>
    <w:p w:rsidR="00F96050" w:rsidRDefault="00FD5A22" w:rsidP="00F96050">
      <w:pPr>
        <w:spacing w:after="0" w:line="480" w:lineRule="auto"/>
        <w:ind w:firstLine="720"/>
        <w:rPr>
          <w:rFonts w:ascii="Times New Roman" w:eastAsia="Times New Roman" w:hAnsi="Times New Roman" w:cs="Times New Roman"/>
          <w:sz w:val="24"/>
          <w:szCs w:val="24"/>
        </w:rPr>
      </w:pPr>
      <w:r>
        <w:rPr>
          <w:rFonts w:ascii="Times New Roman" w:hAnsi="Times New Roman" w:cs="Times New Roman"/>
          <w:sz w:val="24"/>
          <w:szCs w:val="24"/>
        </w:rPr>
        <w:t xml:space="preserve">The rock-climbing gym faces the risk of market externalities and government interference. The implementation of various policies that could affect business activities. </w:t>
      </w:r>
      <w:r w:rsidRPr="00303EA5">
        <w:rPr>
          <w:rFonts w:ascii="Times New Roman" w:eastAsia="Times New Roman" w:hAnsi="Times New Roman" w:cs="Times New Roman"/>
          <w:sz w:val="24"/>
          <w:szCs w:val="24"/>
        </w:rPr>
        <w:t>Externalities and government public policies could affect the firm’s profitability by influencing its marginal costs and m</w:t>
      </w:r>
      <w:r>
        <w:rPr>
          <w:rFonts w:ascii="Times New Roman" w:eastAsia="Times New Roman" w:hAnsi="Times New Roman" w:cs="Times New Roman"/>
          <w:sz w:val="24"/>
          <w:szCs w:val="24"/>
        </w:rPr>
        <w:t>arginal revenue. For instance, if the gym rock-climbing industry becomes</w:t>
      </w:r>
      <w:r w:rsidRPr="00303EA5">
        <w:rPr>
          <w:rFonts w:ascii="Times New Roman" w:eastAsia="Times New Roman" w:hAnsi="Times New Roman" w:cs="Times New Roman"/>
          <w:sz w:val="24"/>
          <w:szCs w:val="24"/>
        </w:rPr>
        <w:t xml:space="preserve"> h</w:t>
      </w:r>
      <w:r>
        <w:rPr>
          <w:rFonts w:ascii="Times New Roman" w:eastAsia="Times New Roman" w:hAnsi="Times New Roman" w:cs="Times New Roman"/>
          <w:sz w:val="24"/>
          <w:szCs w:val="24"/>
        </w:rPr>
        <w:t>ighly competitive, market externalities would emerge</w:t>
      </w:r>
      <w:r w:rsidRPr="00303EA5">
        <w:rPr>
          <w:rFonts w:ascii="Times New Roman" w:eastAsia="Times New Roman" w:hAnsi="Times New Roman" w:cs="Times New Roman"/>
          <w:sz w:val="24"/>
          <w:szCs w:val="24"/>
        </w:rPr>
        <w:t xml:space="preserve"> where prices do not reflect the true marginal costs and bene</w:t>
      </w:r>
      <w:r>
        <w:rPr>
          <w:rFonts w:ascii="Times New Roman" w:eastAsia="Times New Roman" w:hAnsi="Times New Roman" w:cs="Times New Roman"/>
          <w:sz w:val="24"/>
          <w:szCs w:val="24"/>
        </w:rPr>
        <w:t>fits associated with the services</w:t>
      </w:r>
      <w:r w:rsidR="00036148">
        <w:rPr>
          <w:rFonts w:ascii="Times New Roman" w:eastAsia="Times New Roman" w:hAnsi="Times New Roman" w:cs="Times New Roman"/>
          <w:sz w:val="24"/>
          <w:szCs w:val="24"/>
        </w:rPr>
        <w:t xml:space="preserve"> </w:t>
      </w:r>
      <w:r w:rsidR="00036148" w:rsidRPr="00303EA5">
        <w:rPr>
          <w:rFonts w:ascii="Times New Roman" w:hAnsi="Times New Roman" w:cs="Times New Roman"/>
          <w:sz w:val="24"/>
          <w:szCs w:val="24"/>
        </w:rPr>
        <w:t>(Ehrenberg &amp; Smith, 2016)</w:t>
      </w:r>
      <w:r w:rsidRPr="00303EA5">
        <w:rPr>
          <w:rFonts w:ascii="Times New Roman" w:eastAsia="Times New Roman" w:hAnsi="Times New Roman" w:cs="Times New Roman"/>
          <w:sz w:val="24"/>
          <w:szCs w:val="24"/>
        </w:rPr>
        <w:t>. A ca</w:t>
      </w:r>
      <w:r>
        <w:rPr>
          <w:rFonts w:ascii="Times New Roman" w:eastAsia="Times New Roman" w:hAnsi="Times New Roman" w:cs="Times New Roman"/>
          <w:sz w:val="24"/>
          <w:szCs w:val="24"/>
        </w:rPr>
        <w:t>se in point is where the local rock-climbing market in Chicago would</w:t>
      </w:r>
      <w:r w:rsidRPr="00303EA5">
        <w:rPr>
          <w:rFonts w:ascii="Times New Roman" w:eastAsia="Times New Roman" w:hAnsi="Times New Roman" w:cs="Times New Roman"/>
          <w:sz w:val="24"/>
          <w:szCs w:val="24"/>
        </w:rPr>
        <w:t xml:space="preserve"> become so competitive, such that the demand prices are below the costs </w:t>
      </w:r>
      <w:r>
        <w:rPr>
          <w:rFonts w:ascii="Times New Roman" w:eastAsia="Times New Roman" w:hAnsi="Times New Roman" w:cs="Times New Roman"/>
          <w:sz w:val="24"/>
          <w:szCs w:val="24"/>
        </w:rPr>
        <w:t>emanating with the provision of rock-climbing services</w:t>
      </w:r>
      <w:r w:rsidRPr="00303EA5">
        <w:rPr>
          <w:rFonts w:ascii="Times New Roman" w:eastAsia="Times New Roman" w:hAnsi="Times New Roman" w:cs="Times New Roman"/>
          <w:sz w:val="24"/>
          <w:szCs w:val="24"/>
        </w:rPr>
        <w:t>. In such a case,</w:t>
      </w:r>
      <w:r>
        <w:rPr>
          <w:rFonts w:ascii="Times New Roman" w:eastAsia="Times New Roman" w:hAnsi="Times New Roman" w:cs="Times New Roman"/>
          <w:sz w:val="24"/>
          <w:szCs w:val="24"/>
        </w:rPr>
        <w:t xml:space="preserve"> the business would be phased out as the revenue earned would not offset the costs. Rather than stand the risk of incurring losses, the business would opt to </w:t>
      </w:r>
      <w:r w:rsidR="00036148">
        <w:rPr>
          <w:rFonts w:ascii="Times New Roman" w:eastAsia="Times New Roman" w:hAnsi="Times New Roman" w:cs="Times New Roman"/>
          <w:sz w:val="24"/>
          <w:szCs w:val="24"/>
        </w:rPr>
        <w:t>close shop. Government regulations would also affect pricing by placing caps on prices. This way, the gym business would be unable to set high prices for its services. While this could be used to protect small businesses, it could also be used to limi</w:t>
      </w:r>
      <w:r w:rsidR="00F96050">
        <w:rPr>
          <w:rFonts w:ascii="Times New Roman" w:eastAsia="Times New Roman" w:hAnsi="Times New Roman" w:cs="Times New Roman"/>
          <w:sz w:val="24"/>
          <w:szCs w:val="24"/>
        </w:rPr>
        <w:t>t the firm’s pricing strategies.</w:t>
      </w:r>
    </w:p>
    <w:p w:rsidR="00F96050" w:rsidRDefault="00F96050" w:rsidP="00F10AA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rock-climbing gym should engage in costs analysis in order to measure costs. </w:t>
      </w:r>
      <w:r w:rsidRPr="00303EA5">
        <w:rPr>
          <w:rFonts w:ascii="Times New Roman" w:eastAsia="Times New Roman" w:hAnsi="Times New Roman" w:cs="Times New Roman"/>
          <w:sz w:val="24"/>
          <w:szCs w:val="24"/>
        </w:rPr>
        <w:t xml:space="preserve">In a business organization, it is important to measure costs as they affect the efficiency of the production processes. Opportunity costs are used to assess the value of the best alternative forgone, considering the scarcity of resources. As a result, a firm can only pursue a number of </w:t>
      </w:r>
      <w:r w:rsidRPr="00303EA5">
        <w:rPr>
          <w:rFonts w:ascii="Times New Roman" w:eastAsia="Times New Roman" w:hAnsi="Times New Roman" w:cs="Times New Roman"/>
          <w:sz w:val="24"/>
          <w:szCs w:val="24"/>
        </w:rPr>
        <w:lastRenderedPageBreak/>
        <w:t>projects due to cost limitations (Rios, McConnell, &amp; Brue, 2013)</w:t>
      </w:r>
      <w:r>
        <w:rPr>
          <w:rFonts w:ascii="Times New Roman" w:eastAsia="Times New Roman" w:hAnsi="Times New Roman" w:cs="Times New Roman"/>
          <w:sz w:val="24"/>
          <w:szCs w:val="24"/>
        </w:rPr>
        <w:t>. In this instance, the business would have to select revenue-generating products that would yield high returns. Other competitors provide services such as yoga, training, individualized classes, massage therapies, and meditation</w:t>
      </w:r>
      <w:r w:rsidRPr="00303EA5">
        <w:rPr>
          <w:rFonts w:ascii="Times New Roman" w:eastAsia="Times New Roman" w:hAnsi="Times New Roman" w:cs="Times New Roman"/>
          <w:sz w:val="24"/>
          <w:szCs w:val="24"/>
        </w:rPr>
        <w:t xml:space="preserve">. Product costing could also be used to measure costs, where unit </w:t>
      </w:r>
      <w:r>
        <w:rPr>
          <w:rFonts w:ascii="Times New Roman" w:eastAsia="Times New Roman" w:hAnsi="Times New Roman" w:cs="Times New Roman"/>
          <w:sz w:val="24"/>
          <w:szCs w:val="24"/>
        </w:rPr>
        <w:t xml:space="preserve">costs associated with each service </w:t>
      </w:r>
      <w:r w:rsidR="00F10AA0">
        <w:rPr>
          <w:rFonts w:ascii="Times New Roman" w:eastAsia="Times New Roman" w:hAnsi="Times New Roman" w:cs="Times New Roman"/>
          <w:sz w:val="24"/>
          <w:szCs w:val="24"/>
        </w:rPr>
        <w:t>costs are determined. The business</w:t>
      </w:r>
      <w:r w:rsidRPr="00303EA5">
        <w:rPr>
          <w:rFonts w:ascii="Times New Roman" w:eastAsia="Times New Roman" w:hAnsi="Times New Roman" w:cs="Times New Roman"/>
          <w:sz w:val="24"/>
          <w:szCs w:val="24"/>
        </w:rPr>
        <w:t xml:space="preserve"> can measure the unit cost</w:t>
      </w:r>
      <w:r w:rsidR="00F10AA0">
        <w:rPr>
          <w:rFonts w:ascii="Times New Roman" w:eastAsia="Times New Roman" w:hAnsi="Times New Roman" w:cs="Times New Roman"/>
          <w:sz w:val="24"/>
          <w:szCs w:val="24"/>
        </w:rPr>
        <w:t>s associated with rock-climbing, renting of equipment, and the eatery</w:t>
      </w:r>
      <w:r w:rsidRPr="00303EA5">
        <w:rPr>
          <w:rFonts w:ascii="Times New Roman" w:eastAsia="Times New Roman" w:hAnsi="Times New Roman" w:cs="Times New Roman"/>
          <w:sz w:val="24"/>
          <w:szCs w:val="24"/>
        </w:rPr>
        <w:t xml:space="preserve"> by calculating all the unit costs associated wit</w:t>
      </w:r>
      <w:r w:rsidR="00F10AA0">
        <w:rPr>
          <w:rFonts w:ascii="Times New Roman" w:eastAsia="Times New Roman" w:hAnsi="Times New Roman" w:cs="Times New Roman"/>
          <w:sz w:val="24"/>
          <w:szCs w:val="24"/>
        </w:rPr>
        <w:t>h the provision of service to one customer</w:t>
      </w:r>
      <w:r w:rsidRPr="00303EA5">
        <w:rPr>
          <w:rFonts w:ascii="Times New Roman" w:eastAsia="Times New Roman" w:hAnsi="Times New Roman" w:cs="Times New Roman"/>
          <w:sz w:val="24"/>
          <w:szCs w:val="24"/>
        </w:rPr>
        <w:t>.</w:t>
      </w:r>
      <w:r w:rsidR="00F10AA0">
        <w:rPr>
          <w:rFonts w:ascii="Times New Roman" w:eastAsia="Times New Roman" w:hAnsi="Times New Roman" w:cs="Times New Roman"/>
          <w:sz w:val="24"/>
          <w:szCs w:val="24"/>
        </w:rPr>
        <w:t xml:space="preserve"> After that, the business can apply its intended profit margin after applying the unit cost. As such, t</w:t>
      </w:r>
      <w:r w:rsidRPr="00303EA5">
        <w:rPr>
          <w:rFonts w:ascii="Times New Roman" w:eastAsia="Times New Roman" w:hAnsi="Times New Roman" w:cs="Times New Roman"/>
          <w:sz w:val="24"/>
          <w:szCs w:val="24"/>
        </w:rPr>
        <w:t>he unit cost is particularly useful in making pricing decisions.</w:t>
      </w:r>
    </w:p>
    <w:p w:rsidR="00313F42" w:rsidRDefault="00313F42" w:rsidP="00F10AA0">
      <w:pPr>
        <w:spacing w:after="0" w:line="480" w:lineRule="auto"/>
        <w:ind w:firstLine="720"/>
        <w:rPr>
          <w:rFonts w:ascii="Times New Roman" w:eastAsia="Times New Roman" w:hAnsi="Times New Roman" w:cs="Times New Roman"/>
          <w:sz w:val="24"/>
          <w:szCs w:val="24"/>
        </w:rPr>
      </w:pPr>
    </w:p>
    <w:p w:rsidR="00313F42" w:rsidRPr="00313F42" w:rsidRDefault="00313F42" w:rsidP="00F10AA0">
      <w:pPr>
        <w:spacing w:after="0" w:line="480" w:lineRule="auto"/>
        <w:ind w:firstLine="720"/>
        <w:rPr>
          <w:rFonts w:ascii="Times New Roman" w:eastAsia="Times New Roman" w:hAnsi="Times New Roman" w:cs="Times New Roman"/>
          <w:b/>
          <w:sz w:val="24"/>
          <w:szCs w:val="24"/>
        </w:rPr>
      </w:pPr>
      <w:r w:rsidRPr="00313F42">
        <w:rPr>
          <w:rFonts w:ascii="Times New Roman" w:eastAsia="Times New Roman" w:hAnsi="Times New Roman" w:cs="Times New Roman"/>
          <w:b/>
          <w:sz w:val="24"/>
          <w:szCs w:val="24"/>
        </w:rPr>
        <w:t>Cost-reduction strategies</w:t>
      </w:r>
    </w:p>
    <w:p w:rsidR="001A1237" w:rsidRPr="001A1237" w:rsidRDefault="001A1237" w:rsidP="001A1237">
      <w:pPr>
        <w:spacing w:after="0" w:line="480" w:lineRule="auto"/>
        <w:ind w:firstLine="720"/>
        <w:rPr>
          <w:rFonts w:ascii="Times New Roman" w:hAnsi="Times New Roman" w:cs="Times New Roman"/>
          <w:sz w:val="24"/>
          <w:szCs w:val="24"/>
        </w:rPr>
      </w:pPr>
      <w:r>
        <w:rPr>
          <w:rFonts w:ascii="Times New Roman" w:eastAsia="Times New Roman" w:hAnsi="Times New Roman" w:cs="Times New Roman"/>
          <w:sz w:val="24"/>
          <w:szCs w:val="24"/>
        </w:rPr>
        <w:t>The rock-climbing business</w:t>
      </w:r>
      <w:r w:rsidRPr="00303EA5">
        <w:rPr>
          <w:rFonts w:ascii="Times New Roman" w:eastAsia="Times New Roman" w:hAnsi="Times New Roman" w:cs="Times New Roman"/>
          <w:sz w:val="24"/>
          <w:szCs w:val="24"/>
        </w:rPr>
        <w:t xml:space="preserve"> can use streamlined production processes and pricing stra</w:t>
      </w:r>
      <w:r>
        <w:rPr>
          <w:rFonts w:ascii="Times New Roman" w:eastAsia="Times New Roman" w:hAnsi="Times New Roman" w:cs="Times New Roman"/>
          <w:sz w:val="24"/>
          <w:szCs w:val="24"/>
        </w:rPr>
        <w:t xml:space="preserve">tegies to increase their presence </w:t>
      </w:r>
      <w:r w:rsidRPr="00303EA5">
        <w:rPr>
          <w:rFonts w:ascii="Times New Roman" w:eastAsia="Times New Roman" w:hAnsi="Times New Roman" w:cs="Times New Roman"/>
          <w:sz w:val="24"/>
          <w:szCs w:val="24"/>
        </w:rPr>
        <w:t>in the market. Currentl</w:t>
      </w:r>
      <w:r>
        <w:rPr>
          <w:rFonts w:ascii="Times New Roman" w:eastAsia="Times New Roman" w:hAnsi="Times New Roman" w:cs="Times New Roman"/>
          <w:sz w:val="24"/>
          <w:szCs w:val="24"/>
        </w:rPr>
        <w:t>y, business has just entered the market</w:t>
      </w:r>
      <w:r w:rsidRPr="00303EA5">
        <w:rPr>
          <w:rFonts w:ascii="Times New Roman" w:eastAsia="Times New Roman" w:hAnsi="Times New Roman" w:cs="Times New Roman"/>
          <w:sz w:val="24"/>
          <w:szCs w:val="24"/>
        </w:rPr>
        <w:t>, and the average con</w:t>
      </w:r>
      <w:r>
        <w:rPr>
          <w:rFonts w:ascii="Times New Roman" w:eastAsia="Times New Roman" w:hAnsi="Times New Roman" w:cs="Times New Roman"/>
          <w:sz w:val="24"/>
          <w:szCs w:val="24"/>
        </w:rPr>
        <w:t xml:space="preserve">sumer might shun it </w:t>
      </w:r>
      <w:r w:rsidRPr="00303EA5">
        <w:rPr>
          <w:rFonts w:ascii="Times New Roman" w:eastAsia="Times New Roman" w:hAnsi="Times New Roman" w:cs="Times New Roman"/>
          <w:sz w:val="24"/>
          <w:szCs w:val="24"/>
        </w:rPr>
        <w:t xml:space="preserve">in preference of other </w:t>
      </w:r>
      <w:r>
        <w:rPr>
          <w:rFonts w:ascii="Times New Roman" w:eastAsia="Times New Roman" w:hAnsi="Times New Roman" w:cs="Times New Roman"/>
          <w:sz w:val="24"/>
          <w:szCs w:val="24"/>
        </w:rPr>
        <w:t>rock-climbing gyms that have operated in the market for a long time</w:t>
      </w:r>
      <w:r w:rsidRPr="00303EA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a result,</w:t>
      </w:r>
      <w:r w:rsidRPr="00303EA5">
        <w:rPr>
          <w:rFonts w:ascii="Times New Roman" w:eastAsia="Times New Roman" w:hAnsi="Times New Roman" w:cs="Times New Roman"/>
          <w:sz w:val="24"/>
          <w:szCs w:val="24"/>
        </w:rPr>
        <w:t xml:space="preserve"> price reduction would be effective in </w:t>
      </w:r>
      <w:r>
        <w:rPr>
          <w:rFonts w:ascii="Times New Roman" w:eastAsia="Times New Roman" w:hAnsi="Times New Roman" w:cs="Times New Roman"/>
          <w:sz w:val="24"/>
          <w:szCs w:val="24"/>
        </w:rPr>
        <w:t>ensuring that more consumers will be drawn to the gym. Secondly, the business</w:t>
      </w:r>
      <w:r w:rsidRPr="00303EA5">
        <w:rPr>
          <w:rFonts w:ascii="Times New Roman" w:eastAsia="Times New Roman" w:hAnsi="Times New Roman" w:cs="Times New Roman"/>
          <w:sz w:val="24"/>
          <w:szCs w:val="24"/>
        </w:rPr>
        <w:t xml:space="preserve"> should pursue cost-reduction strategies in the production process. Outsourci</w:t>
      </w:r>
      <w:r>
        <w:rPr>
          <w:rFonts w:ascii="Times New Roman" w:eastAsia="Times New Roman" w:hAnsi="Times New Roman" w:cs="Times New Roman"/>
          <w:sz w:val="24"/>
          <w:szCs w:val="24"/>
        </w:rPr>
        <w:t>ng various aspects of the business</w:t>
      </w:r>
      <w:r w:rsidRPr="00303EA5">
        <w:rPr>
          <w:rFonts w:ascii="Times New Roman" w:eastAsia="Times New Roman" w:hAnsi="Times New Roman" w:cs="Times New Roman"/>
          <w:sz w:val="24"/>
          <w:szCs w:val="24"/>
        </w:rPr>
        <w:t xml:space="preserve"> would enable the firm to get cheaper l</w:t>
      </w:r>
      <w:r w:rsidR="00FD5A22">
        <w:rPr>
          <w:rFonts w:ascii="Times New Roman" w:eastAsia="Times New Roman" w:hAnsi="Times New Roman" w:cs="Times New Roman"/>
          <w:sz w:val="24"/>
          <w:szCs w:val="24"/>
        </w:rPr>
        <w:t>abor and higher quality services</w:t>
      </w:r>
      <w:r w:rsidRPr="00303EA5">
        <w:rPr>
          <w:rFonts w:ascii="Times New Roman" w:eastAsia="Times New Roman" w:hAnsi="Times New Roman" w:cs="Times New Roman"/>
          <w:sz w:val="24"/>
          <w:szCs w:val="24"/>
        </w:rPr>
        <w:t xml:space="preserve"> from other firms</w:t>
      </w:r>
      <w:r w:rsidRPr="00303EA5">
        <w:rPr>
          <w:rFonts w:ascii="Times New Roman" w:hAnsi="Times New Roman" w:cs="Times New Roman"/>
          <w:sz w:val="24"/>
          <w:szCs w:val="24"/>
        </w:rPr>
        <w:t xml:space="preserve"> (Ehrenberg &amp; Smith, 2016)</w:t>
      </w:r>
      <w:r w:rsidRPr="00303EA5">
        <w:rPr>
          <w:rFonts w:ascii="Times New Roman" w:eastAsia="Times New Roman" w:hAnsi="Times New Roman" w:cs="Times New Roman"/>
          <w:sz w:val="24"/>
          <w:szCs w:val="24"/>
        </w:rPr>
        <w:t xml:space="preserve">. </w:t>
      </w:r>
      <w:r w:rsidR="00FD5A22">
        <w:rPr>
          <w:rFonts w:ascii="Times New Roman" w:eastAsia="Times New Roman" w:hAnsi="Times New Roman" w:cs="Times New Roman"/>
          <w:sz w:val="24"/>
          <w:szCs w:val="24"/>
        </w:rPr>
        <w:t xml:space="preserve">Rather than employing accountants and customer representatives, the business can outsource those functions to other firms that specialize in such services. Doing so will not only reduce labor costs, but it will also ensure that the quality of services will be enhanced as the outsourced firms will be professionals in various fields. </w:t>
      </w:r>
      <w:r w:rsidRPr="00303EA5">
        <w:rPr>
          <w:rFonts w:ascii="Times New Roman" w:eastAsia="Times New Roman" w:hAnsi="Times New Roman" w:cs="Times New Roman"/>
          <w:sz w:val="24"/>
          <w:szCs w:val="24"/>
        </w:rPr>
        <w:t>The combined forces of cheaper production costs and a bigger marke</w:t>
      </w:r>
      <w:r w:rsidR="00FD5A22">
        <w:rPr>
          <w:rFonts w:ascii="Times New Roman" w:eastAsia="Times New Roman" w:hAnsi="Times New Roman" w:cs="Times New Roman"/>
          <w:sz w:val="24"/>
          <w:szCs w:val="24"/>
        </w:rPr>
        <w:t>t share will maximize the busines</w:t>
      </w:r>
      <w:r w:rsidRPr="00303EA5">
        <w:rPr>
          <w:rFonts w:ascii="Times New Roman" w:eastAsia="Times New Roman" w:hAnsi="Times New Roman" w:cs="Times New Roman"/>
          <w:sz w:val="24"/>
          <w:szCs w:val="24"/>
        </w:rPr>
        <w:t>s</w:t>
      </w:r>
      <w:r w:rsidR="00FD5A22">
        <w:rPr>
          <w:rFonts w:ascii="Times New Roman" w:eastAsia="Times New Roman" w:hAnsi="Times New Roman" w:cs="Times New Roman"/>
          <w:sz w:val="24"/>
          <w:szCs w:val="24"/>
        </w:rPr>
        <w:t>’</w:t>
      </w:r>
      <w:r w:rsidRPr="00303EA5">
        <w:rPr>
          <w:rFonts w:ascii="Times New Roman" w:eastAsia="Times New Roman" w:hAnsi="Times New Roman" w:cs="Times New Roman"/>
          <w:sz w:val="24"/>
          <w:szCs w:val="24"/>
        </w:rPr>
        <w:t xml:space="preserve"> profitability.</w:t>
      </w:r>
    </w:p>
    <w:p w:rsidR="00313F42" w:rsidRDefault="00313F42" w:rsidP="00313F42">
      <w:pPr>
        <w:spacing w:after="0" w:line="480" w:lineRule="auto"/>
        <w:ind w:firstLine="720"/>
        <w:rPr>
          <w:rFonts w:ascii="Times New Roman" w:hAnsi="Times New Roman" w:cs="Times New Roman"/>
          <w:b/>
          <w:sz w:val="24"/>
          <w:szCs w:val="24"/>
        </w:rPr>
      </w:pPr>
    </w:p>
    <w:p w:rsidR="00313F42" w:rsidRDefault="00313F42" w:rsidP="00313F42">
      <w:pPr>
        <w:spacing w:after="0" w:line="480" w:lineRule="auto"/>
        <w:ind w:firstLine="720"/>
        <w:rPr>
          <w:rFonts w:ascii="Times New Roman" w:hAnsi="Times New Roman" w:cs="Times New Roman"/>
          <w:b/>
          <w:sz w:val="24"/>
          <w:szCs w:val="24"/>
        </w:rPr>
      </w:pPr>
    </w:p>
    <w:p w:rsidR="00313F42" w:rsidRPr="00313F42" w:rsidRDefault="00313F42" w:rsidP="00313F42">
      <w:pPr>
        <w:spacing w:after="0" w:line="480" w:lineRule="auto"/>
        <w:ind w:firstLine="720"/>
        <w:rPr>
          <w:rFonts w:ascii="Times New Roman" w:hAnsi="Times New Roman" w:cs="Times New Roman"/>
          <w:b/>
          <w:sz w:val="24"/>
          <w:szCs w:val="24"/>
        </w:rPr>
      </w:pPr>
      <w:r w:rsidRPr="00313F42">
        <w:rPr>
          <w:rFonts w:ascii="Times New Roman" w:hAnsi="Times New Roman" w:cs="Times New Roman"/>
          <w:b/>
          <w:sz w:val="24"/>
          <w:szCs w:val="24"/>
        </w:rPr>
        <w:t>Implementation of advanced technology</w:t>
      </w:r>
    </w:p>
    <w:p w:rsidR="00C76EDF" w:rsidRDefault="004141EB" w:rsidP="00C76EDF">
      <w:pPr>
        <w:spacing w:after="0" w:line="480" w:lineRule="auto"/>
        <w:ind w:firstLine="720"/>
        <w:rPr>
          <w:rFonts w:ascii="Times New Roman" w:hAnsi="Times New Roman" w:cs="Times New Roman"/>
          <w:sz w:val="24"/>
          <w:szCs w:val="24"/>
        </w:rPr>
      </w:pPr>
      <w:r w:rsidRPr="007B6FDA">
        <w:rPr>
          <w:rFonts w:ascii="Times New Roman" w:hAnsi="Times New Roman" w:cs="Times New Roman"/>
          <w:sz w:val="24"/>
          <w:szCs w:val="24"/>
        </w:rPr>
        <w:t>For a comp</w:t>
      </w:r>
      <w:r>
        <w:rPr>
          <w:rFonts w:ascii="Times New Roman" w:hAnsi="Times New Roman" w:cs="Times New Roman"/>
          <w:sz w:val="24"/>
          <w:szCs w:val="24"/>
        </w:rPr>
        <w:t>any to succeed in th</w:t>
      </w:r>
      <w:r w:rsidR="009E4B3F">
        <w:rPr>
          <w:rFonts w:ascii="Times New Roman" w:hAnsi="Times New Roman" w:cs="Times New Roman"/>
          <w:sz w:val="24"/>
          <w:szCs w:val="24"/>
        </w:rPr>
        <w:t>e</w:t>
      </w:r>
      <w:r>
        <w:rPr>
          <w:rFonts w:ascii="Times New Roman" w:hAnsi="Times New Roman" w:cs="Times New Roman"/>
          <w:sz w:val="24"/>
          <w:szCs w:val="24"/>
        </w:rPr>
        <w:t xml:space="preserve"> rock-climbing</w:t>
      </w:r>
      <w:r w:rsidR="009E4B3F">
        <w:rPr>
          <w:rFonts w:ascii="Times New Roman" w:hAnsi="Times New Roman" w:cs="Times New Roman"/>
          <w:sz w:val="24"/>
          <w:szCs w:val="24"/>
        </w:rPr>
        <w:t xml:space="preserve"> gym</w:t>
      </w:r>
      <w:r w:rsidRPr="007B6FDA">
        <w:rPr>
          <w:rFonts w:ascii="Times New Roman" w:hAnsi="Times New Roman" w:cs="Times New Roman"/>
          <w:sz w:val="24"/>
          <w:szCs w:val="24"/>
        </w:rPr>
        <w:t xml:space="preserve"> industry, its financial performance has to be </w:t>
      </w:r>
      <w:r>
        <w:rPr>
          <w:rFonts w:ascii="Times New Roman" w:hAnsi="Times New Roman" w:cs="Times New Roman"/>
          <w:sz w:val="24"/>
          <w:szCs w:val="24"/>
        </w:rPr>
        <w:t>impressive, in a manner that ensures that it is able to meet its current obligations, and still have some money left to go towards growth initiatives. Secondly, business organizations have no option but to adopt advanced technology if at all they intend on effectively addressing the needs of their customers. New and advanced climbing equipment should be implemented so that the organization can gain a competitive edge in the market. Thirdly, business organizations should have product diversification and specialization. This way, their financial stability would not be affected if one of its revenue streams incurs losses</w:t>
      </w:r>
      <w:r w:rsidR="00DA6557">
        <w:rPr>
          <w:rFonts w:ascii="Times New Roman" w:hAnsi="Times New Roman" w:cs="Times New Roman"/>
          <w:sz w:val="24"/>
          <w:szCs w:val="24"/>
        </w:rPr>
        <w:t xml:space="preserve"> (Dumont, 2016)</w:t>
      </w:r>
      <w:r>
        <w:rPr>
          <w:rFonts w:ascii="Times New Roman" w:hAnsi="Times New Roman" w:cs="Times New Roman"/>
          <w:sz w:val="24"/>
          <w:szCs w:val="24"/>
        </w:rPr>
        <w:t>. With regards to the above three factors, the rock-climbing gym is expected to showcase better performance when compared to its competitors as it will provide individualized services to customers. Secondly, the business’ revenue generation streams will be plenty, therefore protecting it from the effects of poor financial in one business area. Thirdly, the business aims at implementing technology so that the quality of its services can stand out from those provided by competitors.</w:t>
      </w:r>
      <w:r w:rsidR="00C76EDF">
        <w:rPr>
          <w:rFonts w:ascii="Times New Roman" w:hAnsi="Times New Roman" w:cs="Times New Roman"/>
          <w:sz w:val="24"/>
          <w:szCs w:val="24"/>
        </w:rPr>
        <w:t xml:space="preserve"> </w:t>
      </w:r>
    </w:p>
    <w:p w:rsidR="00C76EDF" w:rsidRPr="00C76EDF" w:rsidRDefault="00C76EDF" w:rsidP="00C76EDF">
      <w:pPr>
        <w:spacing w:after="0" w:line="480" w:lineRule="auto"/>
        <w:ind w:firstLine="720"/>
        <w:rPr>
          <w:rFonts w:ascii="Times New Roman" w:hAnsi="Times New Roman" w:cs="Times New Roman"/>
          <w:sz w:val="24"/>
          <w:szCs w:val="24"/>
        </w:rPr>
      </w:pPr>
      <w:r w:rsidRPr="00081CF3">
        <w:rPr>
          <w:rFonts w:ascii="Times New Roman" w:eastAsia="Times New Roman" w:hAnsi="Times New Roman" w:cs="Times New Roman"/>
          <w:sz w:val="24"/>
          <w:szCs w:val="24"/>
        </w:rPr>
        <w:t>The integration of adva</w:t>
      </w:r>
      <w:r>
        <w:rPr>
          <w:rFonts w:ascii="Times New Roman" w:eastAsia="Times New Roman" w:hAnsi="Times New Roman" w:cs="Times New Roman"/>
          <w:sz w:val="24"/>
          <w:szCs w:val="24"/>
        </w:rPr>
        <w:t>nced technology into the company</w:t>
      </w:r>
      <w:r w:rsidRPr="00081CF3">
        <w:rPr>
          <w:rFonts w:ascii="Times New Roman" w:eastAsia="Times New Roman" w:hAnsi="Times New Roman" w:cs="Times New Roman"/>
          <w:sz w:val="24"/>
          <w:szCs w:val="24"/>
        </w:rPr>
        <w:t xml:space="preserve"> could be a hurdle, considering that such projects consume too much money that can be invested into other projects that would bring in more attractive returns. As such, many companies are seeking the services of other businesses to assist them with the integration. Such partnerships are aimed at minimizing the start-up costs for technology integration, while getting the benefit of fast and prompt integration. With t</w:t>
      </w:r>
      <w:r>
        <w:rPr>
          <w:rFonts w:ascii="Times New Roman" w:eastAsia="Times New Roman" w:hAnsi="Times New Roman" w:cs="Times New Roman"/>
          <w:sz w:val="24"/>
          <w:szCs w:val="24"/>
        </w:rPr>
        <w:t>his in mind, the rock-climbing gym should outsource technological requirements to another</w:t>
      </w:r>
      <w:r w:rsidRPr="00081CF3">
        <w:rPr>
          <w:rFonts w:ascii="Times New Roman" w:eastAsia="Times New Roman" w:hAnsi="Times New Roman" w:cs="Times New Roman"/>
          <w:sz w:val="24"/>
          <w:szCs w:val="24"/>
        </w:rPr>
        <w:t xml:space="preserve"> technology company. </w:t>
      </w:r>
      <w:r>
        <w:rPr>
          <w:rFonts w:ascii="Times New Roman" w:eastAsia="Times New Roman" w:hAnsi="Times New Roman" w:cs="Times New Roman"/>
          <w:sz w:val="24"/>
          <w:szCs w:val="24"/>
        </w:rPr>
        <w:t xml:space="preserve"> P</w:t>
      </w:r>
      <w:r w:rsidRPr="00081CF3">
        <w:rPr>
          <w:rFonts w:ascii="Times New Roman" w:eastAsia="Times New Roman" w:hAnsi="Times New Roman" w:cs="Times New Roman"/>
          <w:sz w:val="24"/>
          <w:szCs w:val="24"/>
        </w:rPr>
        <w:t>lans to partner</w:t>
      </w:r>
      <w:r>
        <w:rPr>
          <w:rFonts w:ascii="Times New Roman" w:eastAsia="Times New Roman" w:hAnsi="Times New Roman" w:cs="Times New Roman"/>
          <w:sz w:val="24"/>
          <w:szCs w:val="24"/>
        </w:rPr>
        <w:t xml:space="preserve"> with a firm that will provide technological </w:t>
      </w:r>
      <w:r>
        <w:rPr>
          <w:rFonts w:ascii="Times New Roman" w:eastAsia="Times New Roman" w:hAnsi="Times New Roman" w:cs="Times New Roman"/>
          <w:sz w:val="24"/>
          <w:szCs w:val="24"/>
        </w:rPr>
        <w:lastRenderedPageBreak/>
        <w:t>services should be formulated</w:t>
      </w:r>
      <w:r w:rsidRPr="00081CF3">
        <w:rPr>
          <w:rFonts w:ascii="Times New Roman" w:eastAsia="Times New Roman" w:hAnsi="Times New Roman" w:cs="Times New Roman"/>
          <w:sz w:val="24"/>
          <w:szCs w:val="24"/>
        </w:rPr>
        <w:t xml:space="preserve"> in order to utilize advanced technology in a manner that improves efficiency and revenue maximization. The mo</w:t>
      </w:r>
      <w:r>
        <w:rPr>
          <w:rFonts w:ascii="Times New Roman" w:eastAsia="Times New Roman" w:hAnsi="Times New Roman" w:cs="Times New Roman"/>
          <w:sz w:val="24"/>
          <w:szCs w:val="24"/>
        </w:rPr>
        <w:t xml:space="preserve">ve would affect all of the business processes </w:t>
      </w:r>
      <w:r w:rsidRPr="00081CF3">
        <w:rPr>
          <w:rFonts w:ascii="Times New Roman" w:eastAsia="Times New Roman" w:hAnsi="Times New Roman" w:cs="Times New Roman"/>
          <w:sz w:val="24"/>
          <w:szCs w:val="24"/>
        </w:rPr>
        <w:t xml:space="preserve"> including the human resource</w:t>
      </w:r>
      <w:r w:rsidR="005323CA">
        <w:rPr>
          <w:rFonts w:ascii="Times New Roman" w:eastAsia="Times New Roman" w:hAnsi="Times New Roman" w:cs="Times New Roman"/>
          <w:sz w:val="24"/>
          <w:szCs w:val="24"/>
        </w:rPr>
        <w:t>, supply, accounting, customer relations, and finance</w:t>
      </w:r>
      <w:r w:rsidRPr="00081CF3">
        <w:rPr>
          <w:rFonts w:ascii="Times New Roman" w:eastAsia="Times New Roman" w:hAnsi="Times New Roman" w:cs="Times New Roman"/>
          <w:sz w:val="24"/>
          <w:szCs w:val="24"/>
        </w:rPr>
        <w:t xml:space="preserve"> department</w:t>
      </w:r>
      <w:r w:rsidR="005323CA">
        <w:rPr>
          <w:rFonts w:ascii="Times New Roman" w:eastAsia="Times New Roman" w:hAnsi="Times New Roman" w:cs="Times New Roman"/>
          <w:sz w:val="24"/>
          <w:szCs w:val="24"/>
        </w:rPr>
        <w:t>s</w:t>
      </w:r>
      <w:r w:rsidRPr="00081CF3">
        <w:rPr>
          <w:rFonts w:ascii="Times New Roman" w:eastAsia="Times New Roman" w:hAnsi="Times New Roman" w:cs="Times New Roman"/>
          <w:sz w:val="24"/>
          <w:szCs w:val="24"/>
        </w:rPr>
        <w:t xml:space="preserve">. </w:t>
      </w:r>
    </w:p>
    <w:p w:rsidR="001A1237" w:rsidRDefault="001A1237">
      <w:pPr>
        <w:rPr>
          <w:rFonts w:ascii="Times New Roman" w:hAnsi="Times New Roman" w:cs="Times New Roman"/>
          <w:sz w:val="24"/>
          <w:szCs w:val="24"/>
        </w:rPr>
      </w:pPr>
      <w:r>
        <w:rPr>
          <w:rFonts w:ascii="Times New Roman" w:hAnsi="Times New Roman" w:cs="Times New Roman"/>
          <w:sz w:val="24"/>
          <w:szCs w:val="24"/>
        </w:rPr>
        <w:br w:type="page"/>
      </w:r>
    </w:p>
    <w:p w:rsidR="00A47386" w:rsidRDefault="00A47386" w:rsidP="00A47386">
      <w:pPr>
        <w:rPr>
          <w:rFonts w:ascii="Times New Roman" w:hAnsi="Times New Roman" w:cs="Times New Roman"/>
          <w:sz w:val="24"/>
          <w:szCs w:val="24"/>
        </w:rPr>
      </w:pPr>
    </w:p>
    <w:p w:rsidR="00201512" w:rsidRDefault="00201512">
      <w:pPr>
        <w:rPr>
          <w:rFonts w:ascii="Times New Roman" w:eastAsia="Arial Unicode MS" w:hAnsi="Times New Roman" w:cs="Times New Roman"/>
          <w:bCs/>
          <w:color w:val="000000"/>
          <w:sz w:val="24"/>
          <w:szCs w:val="24"/>
          <w:u w:color="000000"/>
          <w:bdr w:val="nil"/>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0F532B">
        <w:rPr>
          <w:rFonts w:ascii="Times New Roman" w:eastAsia="Times New Roman" w:hAnsi="Times New Roman" w:cs="Times New Roman"/>
          <w:sz w:val="24"/>
          <w:szCs w:val="24"/>
        </w:rPr>
        <w:t xml:space="preserve">Attarian, A. (2015). Certification in outdoor programmes. </w:t>
      </w:r>
      <w:r w:rsidRPr="000F532B">
        <w:rPr>
          <w:rFonts w:ascii="Times New Roman" w:eastAsia="Times New Roman" w:hAnsi="Times New Roman" w:cs="Times New Roman"/>
          <w:i/>
          <w:iCs/>
          <w:sz w:val="24"/>
          <w:szCs w:val="24"/>
        </w:rPr>
        <w:t>Routledge International Handbook of Outdoor Studies</w:t>
      </w:r>
      <w:r w:rsidRPr="000F532B">
        <w:rPr>
          <w:rFonts w:ascii="Times New Roman" w:eastAsia="Times New Roman" w:hAnsi="Times New Roman" w:cs="Times New Roman"/>
          <w:sz w:val="24"/>
          <w:szCs w:val="24"/>
        </w:rPr>
        <w:t>, 189.</w:t>
      </w: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F63B90">
        <w:rPr>
          <w:rFonts w:ascii="Times New Roman" w:eastAsia="Times New Roman" w:hAnsi="Times New Roman" w:cs="Times New Roman"/>
          <w:sz w:val="24"/>
          <w:szCs w:val="24"/>
        </w:rPr>
        <w:t xml:space="preserve">Barak, M. E. M. (2013). </w:t>
      </w:r>
      <w:r w:rsidRPr="00F63B90">
        <w:rPr>
          <w:rFonts w:ascii="Times New Roman" w:eastAsia="Times New Roman" w:hAnsi="Times New Roman" w:cs="Times New Roman"/>
          <w:i/>
          <w:iCs/>
          <w:sz w:val="24"/>
          <w:szCs w:val="24"/>
        </w:rPr>
        <w:t>Managing diversity: Toward a globally inclusive workplace</w:t>
      </w:r>
      <w:r w:rsidRPr="00F63B90">
        <w:rPr>
          <w:rFonts w:ascii="Times New Roman" w:eastAsia="Times New Roman" w:hAnsi="Times New Roman" w:cs="Times New Roman"/>
          <w:sz w:val="24"/>
          <w:szCs w:val="24"/>
        </w:rPr>
        <w:t>. Sage Publications.</w:t>
      </w: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hAnsi="Times New Roman" w:cs="Times New Roman"/>
          <w:sz w:val="24"/>
          <w:szCs w:val="24"/>
        </w:rPr>
      </w:pPr>
      <w:r w:rsidRPr="007D4CFB">
        <w:rPr>
          <w:rFonts w:ascii="Times New Roman" w:hAnsi="Times New Roman" w:cs="Times New Roman"/>
          <w:sz w:val="24"/>
          <w:szCs w:val="24"/>
        </w:rPr>
        <w:t xml:space="preserve">Brooklyn Boulders (n.d.) </w:t>
      </w:r>
      <w:r>
        <w:rPr>
          <w:rFonts w:ascii="Times New Roman" w:hAnsi="Times New Roman" w:cs="Times New Roman"/>
          <w:sz w:val="24"/>
          <w:szCs w:val="24"/>
        </w:rPr>
        <w:t>“</w:t>
      </w:r>
      <w:r w:rsidRPr="007D4CFB">
        <w:rPr>
          <w:rFonts w:ascii="Times New Roman" w:hAnsi="Times New Roman" w:cs="Times New Roman"/>
          <w:sz w:val="24"/>
          <w:szCs w:val="24"/>
        </w:rPr>
        <w:t>About Brooklyn Boulders</w:t>
      </w:r>
      <w:r>
        <w:rPr>
          <w:rFonts w:ascii="Times New Roman" w:hAnsi="Times New Roman" w:cs="Times New Roman"/>
          <w:sz w:val="24"/>
          <w:szCs w:val="24"/>
        </w:rPr>
        <w:t>”</w:t>
      </w:r>
      <w:r w:rsidRPr="007D4CFB">
        <w:rPr>
          <w:rFonts w:ascii="Times New Roman" w:hAnsi="Times New Roman" w:cs="Times New Roman"/>
          <w:sz w:val="24"/>
          <w:szCs w:val="24"/>
        </w:rPr>
        <w:t xml:space="preserve">. Retrieved on 1 November, 2016 from </w:t>
      </w:r>
      <w:hyperlink r:id="rId11" w:history="1">
        <w:r w:rsidRPr="00EA0052">
          <w:rPr>
            <w:rStyle w:val="Hyperlink"/>
            <w:rFonts w:ascii="Times New Roman" w:hAnsi="Times New Roman" w:cs="Times New Roman"/>
            <w:sz w:val="24"/>
            <w:szCs w:val="24"/>
          </w:rPr>
          <w:t>http://brooklynboulders.com/chicago/</w:t>
        </w:r>
      </w:hyperlink>
    </w:p>
    <w:p w:rsidR="00313F42" w:rsidRDefault="00313F42" w:rsidP="00313F42">
      <w:pPr>
        <w:spacing w:after="0" w:line="240" w:lineRule="auto"/>
        <w:ind w:left="720" w:hanging="720"/>
        <w:rPr>
          <w:rFonts w:ascii="Times New Roman" w:hAnsi="Times New Roman" w:cs="Times New Roman"/>
          <w:sz w:val="24"/>
          <w:szCs w:val="24"/>
        </w:rPr>
      </w:pPr>
    </w:p>
    <w:p w:rsidR="00313F42" w:rsidRPr="003F2479" w:rsidRDefault="00313F42" w:rsidP="00313F42">
      <w:pPr>
        <w:spacing w:after="0" w:line="240" w:lineRule="auto"/>
        <w:ind w:left="720" w:hanging="720"/>
        <w:rPr>
          <w:rFonts w:ascii="Times New Roman" w:eastAsia="Times New Roman" w:hAnsi="Times New Roman" w:cs="Times New Roman"/>
          <w:sz w:val="24"/>
          <w:szCs w:val="24"/>
        </w:rPr>
      </w:pPr>
      <w:r w:rsidRPr="003F2479">
        <w:rPr>
          <w:rFonts w:ascii="Times New Roman" w:eastAsia="Times New Roman" w:hAnsi="Times New Roman" w:cs="Times New Roman"/>
          <w:sz w:val="24"/>
          <w:szCs w:val="24"/>
        </w:rPr>
        <w:t xml:space="preserve">Cappelli, P. H., &amp; Keller, J. R. (2013). A study of the extent and potential causes of alternative employment arrangements. </w:t>
      </w:r>
      <w:r w:rsidRPr="003F2479">
        <w:rPr>
          <w:rFonts w:ascii="Times New Roman" w:eastAsia="Times New Roman" w:hAnsi="Times New Roman" w:cs="Times New Roman"/>
          <w:i/>
          <w:iCs/>
          <w:sz w:val="24"/>
          <w:szCs w:val="24"/>
        </w:rPr>
        <w:t>Industrial &amp; Labor Relations Review</w:t>
      </w:r>
      <w:r w:rsidRPr="003F2479">
        <w:rPr>
          <w:rFonts w:ascii="Times New Roman" w:eastAsia="Times New Roman" w:hAnsi="Times New Roman" w:cs="Times New Roman"/>
          <w:sz w:val="24"/>
          <w:szCs w:val="24"/>
        </w:rPr>
        <w:t xml:space="preserve">, </w:t>
      </w:r>
      <w:r w:rsidRPr="003F2479">
        <w:rPr>
          <w:rFonts w:ascii="Times New Roman" w:eastAsia="Times New Roman" w:hAnsi="Times New Roman" w:cs="Times New Roman"/>
          <w:i/>
          <w:iCs/>
          <w:sz w:val="24"/>
          <w:szCs w:val="24"/>
        </w:rPr>
        <w:t>66</w:t>
      </w:r>
      <w:r w:rsidRPr="003F2479">
        <w:rPr>
          <w:rFonts w:ascii="Times New Roman" w:eastAsia="Times New Roman" w:hAnsi="Times New Roman" w:cs="Times New Roman"/>
          <w:sz w:val="24"/>
          <w:szCs w:val="24"/>
        </w:rPr>
        <w:t>(4), 874-901.</w:t>
      </w: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AF4F32">
        <w:rPr>
          <w:rFonts w:ascii="Times New Roman" w:eastAsia="Times New Roman" w:hAnsi="Times New Roman" w:cs="Times New Roman"/>
          <w:sz w:val="24"/>
          <w:szCs w:val="24"/>
        </w:rPr>
        <w:t>Cebrián, M. S., Cerviño, E. F., &amp; Cabalgante, B. S. (2014).</w:t>
      </w:r>
      <w:r>
        <w:rPr>
          <w:rFonts w:ascii="Times New Roman" w:eastAsia="Times New Roman" w:hAnsi="Times New Roman" w:cs="Times New Roman"/>
          <w:sz w:val="24"/>
          <w:szCs w:val="24"/>
        </w:rPr>
        <w:t xml:space="preserve"> Determining aspects in designing the balanced scorecard (BSC) in a hospital entity</w:t>
      </w:r>
      <w:r w:rsidRPr="00AF4F32">
        <w:rPr>
          <w:rFonts w:ascii="Times New Roman" w:eastAsia="Times New Roman" w:hAnsi="Times New Roman" w:cs="Times New Roman"/>
          <w:sz w:val="24"/>
          <w:szCs w:val="24"/>
        </w:rPr>
        <w:t xml:space="preserve">. </w:t>
      </w:r>
      <w:r w:rsidRPr="00AF4F32">
        <w:rPr>
          <w:rFonts w:ascii="Times New Roman" w:eastAsia="Times New Roman" w:hAnsi="Times New Roman" w:cs="Times New Roman"/>
          <w:i/>
          <w:iCs/>
          <w:sz w:val="24"/>
          <w:szCs w:val="24"/>
        </w:rPr>
        <w:t>Journal of Computational Optimization in Economics and Finance</w:t>
      </w:r>
      <w:r w:rsidRPr="00AF4F32">
        <w:rPr>
          <w:rFonts w:ascii="Times New Roman" w:eastAsia="Times New Roman" w:hAnsi="Times New Roman" w:cs="Times New Roman"/>
          <w:sz w:val="24"/>
          <w:szCs w:val="24"/>
        </w:rPr>
        <w:t xml:space="preserve">, </w:t>
      </w:r>
      <w:r w:rsidRPr="00AF4F32">
        <w:rPr>
          <w:rFonts w:ascii="Times New Roman" w:eastAsia="Times New Roman" w:hAnsi="Times New Roman" w:cs="Times New Roman"/>
          <w:i/>
          <w:iCs/>
          <w:sz w:val="24"/>
          <w:szCs w:val="24"/>
        </w:rPr>
        <w:t>6</w:t>
      </w:r>
      <w:r w:rsidRPr="00AF4F32">
        <w:rPr>
          <w:rFonts w:ascii="Times New Roman" w:eastAsia="Times New Roman" w:hAnsi="Times New Roman" w:cs="Times New Roman"/>
          <w:sz w:val="24"/>
          <w:szCs w:val="24"/>
        </w:rPr>
        <w:t>(3), 153.</w:t>
      </w:r>
    </w:p>
    <w:p w:rsidR="00313F42" w:rsidRDefault="00313F42" w:rsidP="00313F42">
      <w:pPr>
        <w:spacing w:after="0" w:line="240" w:lineRule="auto"/>
        <w:ind w:left="720" w:hanging="720"/>
        <w:rPr>
          <w:rFonts w:ascii="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0F532B">
        <w:rPr>
          <w:rFonts w:ascii="Times New Roman" w:eastAsia="Times New Roman" w:hAnsi="Times New Roman" w:cs="Times New Roman"/>
          <w:sz w:val="24"/>
          <w:szCs w:val="24"/>
        </w:rPr>
        <w:t xml:space="preserve">Dumont, G. (2016). Multi-layered labor: Entrepreneurship and professional versatility in rock climbing. </w:t>
      </w:r>
      <w:r w:rsidRPr="000F532B">
        <w:rPr>
          <w:rFonts w:ascii="Times New Roman" w:eastAsia="Times New Roman" w:hAnsi="Times New Roman" w:cs="Times New Roman"/>
          <w:i/>
          <w:iCs/>
          <w:sz w:val="24"/>
          <w:szCs w:val="24"/>
        </w:rPr>
        <w:t>Ethnography</w:t>
      </w:r>
      <w:r w:rsidRPr="000F532B">
        <w:rPr>
          <w:rFonts w:ascii="Times New Roman" w:eastAsia="Times New Roman" w:hAnsi="Times New Roman" w:cs="Times New Roman"/>
          <w:sz w:val="24"/>
          <w:szCs w:val="24"/>
        </w:rPr>
        <w:t>, 1466138116638677.</w:t>
      </w:r>
    </w:p>
    <w:p w:rsidR="00313F42" w:rsidRDefault="00313F42" w:rsidP="00313F42">
      <w:pPr>
        <w:pStyle w:val="Heading1"/>
        <w:spacing w:before="0" w:beforeAutospacing="0" w:after="0" w:afterAutospacing="0"/>
        <w:rPr>
          <w:b w:val="0"/>
          <w:sz w:val="24"/>
          <w:szCs w:val="24"/>
        </w:rPr>
      </w:pPr>
    </w:p>
    <w:p w:rsidR="00313F42" w:rsidRDefault="00313F42" w:rsidP="00313F42">
      <w:pPr>
        <w:pStyle w:val="Heading1"/>
        <w:spacing w:before="0" w:beforeAutospacing="0" w:after="0" w:afterAutospacing="0"/>
        <w:ind w:left="720" w:hanging="720"/>
        <w:rPr>
          <w:b w:val="0"/>
          <w:sz w:val="24"/>
          <w:szCs w:val="24"/>
        </w:rPr>
      </w:pPr>
      <w:r w:rsidRPr="00AE5D0D">
        <w:rPr>
          <w:b w:val="0"/>
          <w:sz w:val="24"/>
          <w:szCs w:val="24"/>
        </w:rPr>
        <w:t xml:space="preserve">Ehrenberg, R. G., &amp; Smith, R. S. (2016). </w:t>
      </w:r>
      <w:r w:rsidRPr="00AE5D0D">
        <w:rPr>
          <w:b w:val="0"/>
          <w:i/>
          <w:iCs/>
          <w:sz w:val="24"/>
          <w:szCs w:val="24"/>
        </w:rPr>
        <w:t>Modern labor economics: Theory and public policy</w:t>
      </w:r>
      <w:r w:rsidRPr="00AE5D0D">
        <w:rPr>
          <w:b w:val="0"/>
          <w:sz w:val="24"/>
          <w:szCs w:val="24"/>
        </w:rPr>
        <w:t>. Routledge.</w:t>
      </w:r>
    </w:p>
    <w:p w:rsidR="00313F42" w:rsidRDefault="00313F42" w:rsidP="00313F42">
      <w:pPr>
        <w:pStyle w:val="Heading1"/>
        <w:spacing w:before="0" w:beforeAutospacing="0" w:after="0" w:afterAutospacing="0"/>
        <w:ind w:left="720" w:hanging="720"/>
        <w:rPr>
          <w:b w:val="0"/>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AF4F32">
        <w:rPr>
          <w:rFonts w:ascii="Times New Roman" w:eastAsia="Times New Roman" w:hAnsi="Times New Roman" w:cs="Times New Roman"/>
          <w:sz w:val="24"/>
          <w:szCs w:val="24"/>
        </w:rPr>
        <w:t xml:space="preserve">Embree, J. L., Swenty, C. F., &amp; Schaar, G. (2015). A balanced scorecard with strategy map: measuring the value of a nursing sabbatical. </w:t>
      </w:r>
      <w:r w:rsidRPr="00AF4F32">
        <w:rPr>
          <w:rFonts w:ascii="Times New Roman" w:eastAsia="Times New Roman" w:hAnsi="Times New Roman" w:cs="Times New Roman"/>
          <w:i/>
          <w:iCs/>
          <w:sz w:val="24"/>
          <w:szCs w:val="24"/>
        </w:rPr>
        <w:t>Journal of nursing care quality</w:t>
      </w:r>
      <w:r w:rsidRPr="00AF4F32">
        <w:rPr>
          <w:rFonts w:ascii="Times New Roman" w:eastAsia="Times New Roman" w:hAnsi="Times New Roman" w:cs="Times New Roman"/>
          <w:sz w:val="24"/>
          <w:szCs w:val="24"/>
        </w:rPr>
        <w:t xml:space="preserve">, </w:t>
      </w:r>
      <w:r w:rsidRPr="00AF4F32">
        <w:rPr>
          <w:rFonts w:ascii="Times New Roman" w:eastAsia="Times New Roman" w:hAnsi="Times New Roman" w:cs="Times New Roman"/>
          <w:i/>
          <w:iCs/>
          <w:sz w:val="24"/>
          <w:szCs w:val="24"/>
        </w:rPr>
        <w:t>30</w:t>
      </w:r>
      <w:r>
        <w:rPr>
          <w:rFonts w:ascii="Times New Roman" w:eastAsia="Times New Roman" w:hAnsi="Times New Roman" w:cs="Times New Roman"/>
          <w:sz w:val="24"/>
          <w:szCs w:val="24"/>
        </w:rPr>
        <w:t>(4), 352-358</w:t>
      </w:r>
    </w:p>
    <w:p w:rsidR="00313F42" w:rsidRDefault="00313F42" w:rsidP="00313F42">
      <w:pPr>
        <w:spacing w:after="0"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 Ascent Avondale (n.d.) “First Ascent Climbing &amp; Fitness”. Retrieved on 3 November, 2016 from </w:t>
      </w:r>
      <w:hyperlink r:id="rId12" w:history="1">
        <w:r w:rsidRPr="00EA0052">
          <w:rPr>
            <w:rStyle w:val="Hyperlink"/>
            <w:rFonts w:ascii="Times New Roman" w:eastAsia="Times New Roman" w:hAnsi="Times New Roman" w:cs="Times New Roman"/>
            <w:sz w:val="24"/>
            <w:szCs w:val="24"/>
          </w:rPr>
          <w:t>https://firstascentclimbing.com/</w:t>
        </w:r>
      </w:hyperlink>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hAnsi="Times New Roman" w:cs="Times New Roman"/>
          <w:sz w:val="24"/>
          <w:szCs w:val="24"/>
        </w:rPr>
      </w:pPr>
      <w:r w:rsidRPr="00026E93">
        <w:rPr>
          <w:rFonts w:ascii="Times New Roman" w:hAnsi="Times New Roman" w:cs="Times New Roman"/>
          <w:sz w:val="24"/>
          <w:szCs w:val="24"/>
        </w:rPr>
        <w:t xml:space="preserve">Gagnon, R. J., Stone, G. A., Garst, B. A., &amp; Arthur-Banning, S. (2016). Competition Climbing: From Leisure Pursuit to Lifestyle Sport. </w:t>
      </w:r>
      <w:r w:rsidRPr="00026E93">
        <w:rPr>
          <w:rFonts w:ascii="Times New Roman" w:hAnsi="Times New Roman" w:cs="Times New Roman"/>
          <w:i/>
          <w:iCs/>
          <w:sz w:val="24"/>
          <w:szCs w:val="24"/>
        </w:rPr>
        <w:t>Journal of Unconventional Parks, Tourism &amp; Recreation Research (JUPTRR)</w:t>
      </w:r>
      <w:r w:rsidRPr="00026E93">
        <w:rPr>
          <w:rFonts w:ascii="Times New Roman" w:hAnsi="Times New Roman" w:cs="Times New Roman"/>
          <w:sz w:val="24"/>
          <w:szCs w:val="24"/>
        </w:rPr>
        <w:t xml:space="preserve">, </w:t>
      </w:r>
      <w:r w:rsidRPr="00026E93">
        <w:rPr>
          <w:rFonts w:ascii="Times New Roman" w:hAnsi="Times New Roman" w:cs="Times New Roman"/>
          <w:i/>
          <w:iCs/>
          <w:sz w:val="24"/>
          <w:szCs w:val="24"/>
        </w:rPr>
        <w:t>6</w:t>
      </w:r>
      <w:r w:rsidRPr="00026E93">
        <w:rPr>
          <w:rFonts w:ascii="Times New Roman" w:hAnsi="Times New Roman" w:cs="Times New Roman"/>
          <w:sz w:val="24"/>
          <w:szCs w:val="24"/>
        </w:rPr>
        <w:t>(1).</w:t>
      </w:r>
    </w:p>
    <w:p w:rsidR="00313F42" w:rsidRDefault="00313F42" w:rsidP="00313F42">
      <w:pPr>
        <w:spacing w:after="0" w:line="240" w:lineRule="auto"/>
        <w:ind w:left="720" w:hanging="720"/>
        <w:rPr>
          <w:rFonts w:ascii="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F63B90">
        <w:rPr>
          <w:rFonts w:ascii="Times New Roman" w:eastAsia="Times New Roman" w:hAnsi="Times New Roman" w:cs="Times New Roman"/>
          <w:sz w:val="24"/>
          <w:szCs w:val="24"/>
        </w:rPr>
        <w:t xml:space="preserve">Gilani, S. R. S., Cavico, F. J., &amp; Mujtaba, B. G. (2014). Harassment at the workplace: A practical review of the laws in the United Kingdom and the United States of America. </w:t>
      </w:r>
      <w:r w:rsidRPr="00F63B90">
        <w:rPr>
          <w:rFonts w:ascii="Times New Roman" w:eastAsia="Times New Roman" w:hAnsi="Times New Roman" w:cs="Times New Roman"/>
          <w:i/>
          <w:iCs/>
          <w:sz w:val="24"/>
          <w:szCs w:val="24"/>
        </w:rPr>
        <w:t>Public Organization Review</w:t>
      </w:r>
      <w:r w:rsidRPr="00F63B90">
        <w:rPr>
          <w:rFonts w:ascii="Times New Roman" w:eastAsia="Times New Roman" w:hAnsi="Times New Roman" w:cs="Times New Roman"/>
          <w:sz w:val="24"/>
          <w:szCs w:val="24"/>
        </w:rPr>
        <w:t xml:space="preserve">, </w:t>
      </w:r>
      <w:r w:rsidRPr="00F63B90">
        <w:rPr>
          <w:rFonts w:ascii="Times New Roman" w:eastAsia="Times New Roman" w:hAnsi="Times New Roman" w:cs="Times New Roman"/>
          <w:i/>
          <w:iCs/>
          <w:sz w:val="24"/>
          <w:szCs w:val="24"/>
        </w:rPr>
        <w:t>14</w:t>
      </w:r>
      <w:r w:rsidRPr="00F63B90">
        <w:rPr>
          <w:rFonts w:ascii="Times New Roman" w:eastAsia="Times New Roman" w:hAnsi="Times New Roman" w:cs="Times New Roman"/>
          <w:sz w:val="24"/>
          <w:szCs w:val="24"/>
        </w:rPr>
        <w:t>(1), 1-18.</w:t>
      </w:r>
    </w:p>
    <w:p w:rsidR="00313F42" w:rsidRPr="00F63B90" w:rsidRDefault="00313F42" w:rsidP="00313F42">
      <w:pPr>
        <w:spacing w:after="0" w:line="240" w:lineRule="auto"/>
        <w:ind w:left="720" w:hanging="720"/>
        <w:rPr>
          <w:rFonts w:ascii="Times New Roman" w:eastAsia="Times New Roman" w:hAnsi="Times New Roman" w:cs="Times New Roman"/>
          <w:sz w:val="24"/>
          <w:szCs w:val="24"/>
        </w:rPr>
      </w:pPr>
    </w:p>
    <w:p w:rsidR="00313F42" w:rsidRPr="005678E6" w:rsidRDefault="00313F42" w:rsidP="00313F42">
      <w:pPr>
        <w:spacing w:after="0" w:line="240" w:lineRule="auto"/>
        <w:ind w:left="720" w:hanging="720"/>
        <w:rPr>
          <w:rFonts w:ascii="Times New Roman" w:eastAsia="Times New Roman" w:hAnsi="Times New Roman" w:cs="Times New Roman"/>
          <w:sz w:val="24"/>
          <w:szCs w:val="24"/>
        </w:rPr>
      </w:pPr>
      <w:r w:rsidRPr="00F63B90">
        <w:rPr>
          <w:rFonts w:ascii="Times New Roman" w:eastAsia="Times New Roman" w:hAnsi="Times New Roman" w:cs="Times New Roman"/>
          <w:sz w:val="24"/>
          <w:szCs w:val="24"/>
        </w:rPr>
        <w:t xml:space="preserve">Goldfarb, A. (2014). What is different about online advertising?. </w:t>
      </w:r>
      <w:r w:rsidRPr="00F63B90">
        <w:rPr>
          <w:rFonts w:ascii="Times New Roman" w:eastAsia="Times New Roman" w:hAnsi="Times New Roman" w:cs="Times New Roman"/>
          <w:i/>
          <w:iCs/>
          <w:sz w:val="24"/>
          <w:szCs w:val="24"/>
        </w:rPr>
        <w:t>Review of Industrial Organization</w:t>
      </w:r>
      <w:r w:rsidRPr="00F63B90">
        <w:rPr>
          <w:rFonts w:ascii="Times New Roman" w:eastAsia="Times New Roman" w:hAnsi="Times New Roman" w:cs="Times New Roman"/>
          <w:sz w:val="24"/>
          <w:szCs w:val="24"/>
        </w:rPr>
        <w:t xml:space="preserve">, </w:t>
      </w:r>
      <w:r w:rsidRPr="00F63B90">
        <w:rPr>
          <w:rFonts w:ascii="Times New Roman" w:eastAsia="Times New Roman" w:hAnsi="Times New Roman" w:cs="Times New Roman"/>
          <w:i/>
          <w:iCs/>
          <w:sz w:val="24"/>
          <w:szCs w:val="24"/>
        </w:rPr>
        <w:t>44</w:t>
      </w:r>
      <w:r w:rsidRPr="00F63B90">
        <w:rPr>
          <w:rFonts w:ascii="Times New Roman" w:eastAsia="Times New Roman" w:hAnsi="Times New Roman" w:cs="Times New Roman"/>
          <w:sz w:val="24"/>
          <w:szCs w:val="24"/>
        </w:rPr>
        <w:t>(2), 115-129.</w:t>
      </w:r>
    </w:p>
    <w:p w:rsidR="00313F42" w:rsidRDefault="00313F42" w:rsidP="00313F42">
      <w:pPr>
        <w:spacing w:after="0" w:line="240" w:lineRule="auto"/>
        <w:ind w:left="720" w:hanging="720"/>
        <w:rPr>
          <w:rFonts w:ascii="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6B1385">
        <w:rPr>
          <w:rFonts w:ascii="Times New Roman" w:eastAsia="Times New Roman" w:hAnsi="Times New Roman" w:cs="Times New Roman"/>
          <w:sz w:val="24"/>
          <w:szCs w:val="24"/>
        </w:rPr>
        <w:t xml:space="preserve">Hahn, T., Ligon, J. A., &amp; Rhodes, H. (2013). Liquidity and initial public offering underpricing. </w:t>
      </w:r>
      <w:r w:rsidRPr="006B1385">
        <w:rPr>
          <w:rFonts w:ascii="Times New Roman" w:eastAsia="Times New Roman" w:hAnsi="Times New Roman" w:cs="Times New Roman"/>
          <w:i/>
          <w:iCs/>
          <w:sz w:val="24"/>
          <w:szCs w:val="24"/>
        </w:rPr>
        <w:t>Journal of Banking &amp; Finance</w:t>
      </w:r>
      <w:r w:rsidRPr="006B1385">
        <w:rPr>
          <w:rFonts w:ascii="Times New Roman" w:eastAsia="Times New Roman" w:hAnsi="Times New Roman" w:cs="Times New Roman"/>
          <w:sz w:val="24"/>
          <w:szCs w:val="24"/>
        </w:rPr>
        <w:t xml:space="preserve">, </w:t>
      </w:r>
      <w:r w:rsidRPr="006B1385">
        <w:rPr>
          <w:rFonts w:ascii="Times New Roman" w:eastAsia="Times New Roman" w:hAnsi="Times New Roman" w:cs="Times New Roman"/>
          <w:i/>
          <w:iCs/>
          <w:sz w:val="24"/>
          <w:szCs w:val="24"/>
        </w:rPr>
        <w:t>37</w:t>
      </w:r>
      <w:r w:rsidRPr="006B1385">
        <w:rPr>
          <w:rFonts w:ascii="Times New Roman" w:eastAsia="Times New Roman" w:hAnsi="Times New Roman" w:cs="Times New Roman"/>
          <w:sz w:val="24"/>
          <w:szCs w:val="24"/>
        </w:rPr>
        <w:t>(12), 4973-4988.</w:t>
      </w:r>
    </w:p>
    <w:p w:rsidR="00313F42" w:rsidRPr="00521309" w:rsidRDefault="00313F42" w:rsidP="00313F42">
      <w:pPr>
        <w:spacing w:after="0" w:line="240" w:lineRule="auto"/>
        <w:ind w:left="720" w:hanging="720"/>
        <w:rPr>
          <w:rFonts w:ascii="Times New Roman" w:eastAsia="Times New Roman" w:hAnsi="Times New Roman" w:cs="Times New Roman"/>
          <w:sz w:val="24"/>
          <w:szCs w:val="24"/>
        </w:rPr>
      </w:pPr>
    </w:p>
    <w:p w:rsidR="00313F42" w:rsidRPr="004D5973" w:rsidRDefault="00313F42" w:rsidP="00313F42">
      <w:pPr>
        <w:spacing w:after="0" w:line="240" w:lineRule="auto"/>
        <w:ind w:left="720" w:hanging="720"/>
        <w:rPr>
          <w:rFonts w:ascii="Times New Roman" w:eastAsia="Times New Roman" w:hAnsi="Times New Roman" w:cs="Times New Roman"/>
          <w:sz w:val="24"/>
          <w:szCs w:val="24"/>
        </w:rPr>
      </w:pPr>
      <w:r w:rsidRPr="004D5973">
        <w:rPr>
          <w:rFonts w:ascii="Times New Roman" w:eastAsia="Times New Roman" w:hAnsi="Times New Roman" w:cs="Times New Roman"/>
          <w:sz w:val="24"/>
          <w:szCs w:val="24"/>
        </w:rPr>
        <w:lastRenderedPageBreak/>
        <w:t xml:space="preserve">Hosaini, S. A., Atri, A. E., &amp; Kavosi, A. (2013). Injuries at the Iranian championship in indoor rock climbing. </w:t>
      </w:r>
      <w:r w:rsidRPr="004D5973">
        <w:rPr>
          <w:rFonts w:ascii="Times New Roman" w:eastAsia="Times New Roman" w:hAnsi="Times New Roman" w:cs="Times New Roman"/>
          <w:i/>
          <w:iCs/>
          <w:sz w:val="24"/>
          <w:szCs w:val="24"/>
        </w:rPr>
        <w:t>Wilderness and environmental medicine</w:t>
      </w:r>
      <w:r w:rsidRPr="004D5973">
        <w:rPr>
          <w:rFonts w:ascii="Times New Roman" w:eastAsia="Times New Roman" w:hAnsi="Times New Roman" w:cs="Times New Roman"/>
          <w:sz w:val="24"/>
          <w:szCs w:val="24"/>
        </w:rPr>
        <w:t xml:space="preserve">, </w:t>
      </w:r>
      <w:r w:rsidRPr="004D5973">
        <w:rPr>
          <w:rFonts w:ascii="Times New Roman" w:eastAsia="Times New Roman" w:hAnsi="Times New Roman" w:cs="Times New Roman"/>
          <w:i/>
          <w:iCs/>
          <w:sz w:val="24"/>
          <w:szCs w:val="24"/>
        </w:rPr>
        <w:t>24</w:t>
      </w:r>
      <w:r w:rsidRPr="004D5973">
        <w:rPr>
          <w:rFonts w:ascii="Times New Roman" w:eastAsia="Times New Roman" w:hAnsi="Times New Roman" w:cs="Times New Roman"/>
          <w:sz w:val="24"/>
          <w:szCs w:val="24"/>
        </w:rPr>
        <w:t>(2), 167-168.</w:t>
      </w:r>
    </w:p>
    <w:p w:rsidR="00313F42" w:rsidRDefault="00313F42" w:rsidP="00313F42">
      <w:pPr>
        <w:spacing w:after="0" w:line="240" w:lineRule="auto"/>
        <w:ind w:left="720" w:hanging="720"/>
        <w:rPr>
          <w:rFonts w:ascii="Times New Roman" w:hAnsi="Times New Roman" w:cs="Times New Roman"/>
          <w:sz w:val="24"/>
          <w:szCs w:val="24"/>
        </w:rPr>
      </w:pPr>
    </w:p>
    <w:p w:rsidR="00313F42" w:rsidRDefault="00313F42" w:rsidP="00313F42">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Lakeshore Sports &amp; Fitness (n.d.). “Lakeshore Sports &amp; Fitness”. Retrieved on 3 November, 2016 from </w:t>
      </w:r>
      <w:r w:rsidRPr="005678E6">
        <w:rPr>
          <w:rFonts w:ascii="Times New Roman" w:hAnsi="Times New Roman" w:cs="Times New Roman"/>
          <w:sz w:val="24"/>
          <w:szCs w:val="24"/>
        </w:rPr>
        <w:t>http://www.lakeshoresf.com/</w:t>
      </w:r>
    </w:p>
    <w:p w:rsidR="00313F42" w:rsidRPr="00201512" w:rsidRDefault="00313F42" w:rsidP="00313F42">
      <w:pPr>
        <w:spacing w:after="0" w:line="240" w:lineRule="auto"/>
        <w:ind w:left="720" w:hanging="720"/>
        <w:rPr>
          <w:rFonts w:ascii="Times New Roman" w:hAnsi="Times New Roman" w:cs="Times New Roman"/>
          <w:sz w:val="24"/>
          <w:szCs w:val="24"/>
        </w:rPr>
      </w:pPr>
    </w:p>
    <w:p w:rsidR="00313F42" w:rsidRPr="00026E93" w:rsidRDefault="00313F42" w:rsidP="00313F42">
      <w:pPr>
        <w:spacing w:after="0" w:line="240" w:lineRule="auto"/>
        <w:ind w:left="720" w:hanging="720"/>
        <w:rPr>
          <w:rFonts w:ascii="Times New Roman" w:eastAsia="Times New Roman" w:hAnsi="Times New Roman" w:cs="Times New Roman"/>
          <w:sz w:val="24"/>
          <w:szCs w:val="24"/>
        </w:rPr>
      </w:pPr>
      <w:r w:rsidRPr="004D5973">
        <w:rPr>
          <w:rFonts w:ascii="Times New Roman" w:eastAsia="Times New Roman" w:hAnsi="Times New Roman" w:cs="Times New Roman"/>
          <w:sz w:val="24"/>
          <w:szCs w:val="24"/>
        </w:rPr>
        <w:t>Matoi, J., Sakamoto, S., &amp; Sarr, A. (2015). Preliminary design and construction planning of a new Santa Clara University student fitness and recreational facility.</w:t>
      </w:r>
    </w:p>
    <w:p w:rsidR="00313F42" w:rsidRPr="000F532B"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r w:rsidRPr="000F532B">
        <w:rPr>
          <w:rFonts w:ascii="Times New Roman" w:eastAsia="Times New Roman" w:hAnsi="Times New Roman" w:cs="Times New Roman"/>
          <w:sz w:val="24"/>
          <w:szCs w:val="24"/>
        </w:rPr>
        <w:t xml:space="preserve">McKendry, C., &amp; Janos, N. (2015). Greening the industrial city: equity, environment, and economic growth in Seattle and Chicago. </w:t>
      </w:r>
      <w:r w:rsidRPr="000F532B">
        <w:rPr>
          <w:rFonts w:ascii="Times New Roman" w:eastAsia="Times New Roman" w:hAnsi="Times New Roman" w:cs="Times New Roman"/>
          <w:i/>
          <w:iCs/>
          <w:sz w:val="24"/>
          <w:szCs w:val="24"/>
        </w:rPr>
        <w:t>International Environmental Agreements: Politics, Law and Economics</w:t>
      </w:r>
      <w:r w:rsidRPr="000F532B">
        <w:rPr>
          <w:rFonts w:ascii="Times New Roman" w:eastAsia="Times New Roman" w:hAnsi="Times New Roman" w:cs="Times New Roman"/>
          <w:sz w:val="24"/>
          <w:szCs w:val="24"/>
        </w:rPr>
        <w:t xml:space="preserve">, </w:t>
      </w:r>
      <w:r w:rsidRPr="000F532B">
        <w:rPr>
          <w:rFonts w:ascii="Times New Roman" w:eastAsia="Times New Roman" w:hAnsi="Times New Roman" w:cs="Times New Roman"/>
          <w:i/>
          <w:iCs/>
          <w:sz w:val="24"/>
          <w:szCs w:val="24"/>
        </w:rPr>
        <w:t>15</w:t>
      </w:r>
      <w:r w:rsidRPr="000F532B">
        <w:rPr>
          <w:rFonts w:ascii="Times New Roman" w:eastAsia="Times New Roman" w:hAnsi="Times New Roman" w:cs="Times New Roman"/>
          <w:sz w:val="24"/>
          <w:szCs w:val="24"/>
        </w:rPr>
        <w:t>(1), 45-60.</w:t>
      </w: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Pr="001509B3" w:rsidRDefault="00313F42" w:rsidP="00313F42">
      <w:pPr>
        <w:spacing w:after="0" w:line="240" w:lineRule="auto"/>
        <w:ind w:left="720" w:hanging="720"/>
        <w:rPr>
          <w:rFonts w:ascii="Times New Roman" w:eastAsia="Times New Roman" w:hAnsi="Times New Roman" w:cs="Times New Roman"/>
          <w:sz w:val="24"/>
          <w:szCs w:val="24"/>
        </w:rPr>
      </w:pPr>
      <w:r w:rsidRPr="001509B3">
        <w:rPr>
          <w:rFonts w:ascii="Times New Roman" w:eastAsia="Times New Roman" w:hAnsi="Times New Roman" w:cs="Times New Roman"/>
          <w:sz w:val="24"/>
          <w:szCs w:val="24"/>
        </w:rPr>
        <w:t xml:space="preserve">Moll, D. K. (2014). Introduction to the Law of Business Organizations: Cases, Materials, and Problems. </w:t>
      </w:r>
      <w:r w:rsidRPr="001509B3">
        <w:rPr>
          <w:rFonts w:ascii="Times New Roman" w:eastAsia="Times New Roman" w:hAnsi="Times New Roman" w:cs="Times New Roman"/>
          <w:i/>
          <w:iCs/>
          <w:sz w:val="24"/>
          <w:szCs w:val="24"/>
        </w:rPr>
        <w:t>This paper is the introduction to the 12th edition of The Law of Business Organizations: Cases, Materials, and Problems (Robert W. Hamilton, Jonathan R. Macey, and Douglas K. Moll)</w:t>
      </w:r>
      <w:r w:rsidRPr="001509B3">
        <w:rPr>
          <w:rFonts w:ascii="Times New Roman" w:eastAsia="Times New Roman" w:hAnsi="Times New Roman" w:cs="Times New Roman"/>
          <w:sz w:val="24"/>
          <w:szCs w:val="24"/>
        </w:rPr>
        <w:t>.</w:t>
      </w:r>
    </w:p>
    <w:p w:rsidR="00313F42" w:rsidRDefault="00313F42" w:rsidP="00313F42">
      <w:pPr>
        <w:spacing w:after="0" w:line="240" w:lineRule="auto"/>
        <w:ind w:left="720" w:hanging="720"/>
      </w:pPr>
    </w:p>
    <w:p w:rsidR="00313F42" w:rsidRDefault="00313F42" w:rsidP="00313F42">
      <w:pPr>
        <w:spacing w:after="0" w:line="240" w:lineRule="auto"/>
        <w:ind w:left="720" w:hanging="720"/>
        <w:rPr>
          <w:rFonts w:ascii="Times New Roman" w:hAnsi="Times New Roman" w:cs="Times New Roman"/>
          <w:sz w:val="24"/>
          <w:szCs w:val="24"/>
        </w:rPr>
      </w:pPr>
      <w:r w:rsidRPr="00AF4F32">
        <w:rPr>
          <w:rFonts w:ascii="Times New Roman" w:hAnsi="Times New Roman" w:cs="Times New Roman"/>
          <w:sz w:val="24"/>
          <w:szCs w:val="24"/>
        </w:rPr>
        <w:t xml:space="preserve">Niven, P.R. (2005). Balanced scorecard diagnostics : Maintaining maximum performance. Hoboken: Wiley. Chapter 1. Link: </w:t>
      </w:r>
      <w:hyperlink r:id="rId13" w:history="1">
        <w:r w:rsidRPr="00EA0052">
          <w:rPr>
            <w:rStyle w:val="Hyperlink"/>
            <w:rFonts w:ascii="Times New Roman" w:hAnsi="Times New Roman" w:cs="Times New Roman"/>
            <w:sz w:val="24"/>
            <w:szCs w:val="24"/>
          </w:rPr>
          <w:t>http://site.ebrary.com/lib/excelsior/docDetail.action?docID=10114258</w:t>
        </w:r>
      </w:hyperlink>
    </w:p>
    <w:p w:rsidR="00313F42" w:rsidRDefault="00313F42" w:rsidP="00313F42">
      <w:pPr>
        <w:spacing w:after="0" w:line="240" w:lineRule="auto"/>
        <w:ind w:left="720" w:hanging="720"/>
        <w:rPr>
          <w:rFonts w:ascii="Times New Roman" w:hAnsi="Times New Roman" w:cs="Times New Roman"/>
          <w:sz w:val="24"/>
          <w:szCs w:val="24"/>
        </w:rPr>
      </w:pPr>
    </w:p>
    <w:p w:rsidR="00313F42" w:rsidRPr="00AE5D0D" w:rsidRDefault="00313F42" w:rsidP="00313F42">
      <w:pPr>
        <w:spacing w:after="0" w:line="240" w:lineRule="auto"/>
        <w:ind w:left="720" w:hanging="720"/>
        <w:rPr>
          <w:rFonts w:ascii="Times New Roman" w:eastAsia="Times New Roman" w:hAnsi="Times New Roman" w:cs="Times New Roman"/>
          <w:sz w:val="24"/>
          <w:szCs w:val="24"/>
        </w:rPr>
      </w:pPr>
      <w:r w:rsidRPr="00AE5D0D">
        <w:rPr>
          <w:rFonts w:ascii="Times New Roman" w:eastAsia="Times New Roman" w:hAnsi="Times New Roman" w:cs="Times New Roman"/>
          <w:sz w:val="24"/>
          <w:szCs w:val="24"/>
        </w:rPr>
        <w:t xml:space="preserve">Rios, M. C., McConnell, C. R., &amp; Brue, S. L. (2013). </w:t>
      </w:r>
      <w:r w:rsidRPr="00AE5D0D">
        <w:rPr>
          <w:rFonts w:ascii="Times New Roman" w:eastAsia="Times New Roman" w:hAnsi="Times New Roman" w:cs="Times New Roman"/>
          <w:i/>
          <w:iCs/>
          <w:sz w:val="24"/>
          <w:szCs w:val="24"/>
        </w:rPr>
        <w:t>Economics: Principles, problems, and policies</w:t>
      </w:r>
      <w:r w:rsidRPr="00AE5D0D">
        <w:rPr>
          <w:rFonts w:ascii="Times New Roman" w:eastAsia="Times New Roman" w:hAnsi="Times New Roman" w:cs="Times New Roman"/>
          <w:sz w:val="24"/>
          <w:szCs w:val="24"/>
        </w:rPr>
        <w:t>. McGraw-Hill.</w:t>
      </w:r>
    </w:p>
    <w:p w:rsidR="00313F42" w:rsidRPr="00026E93" w:rsidRDefault="00313F42" w:rsidP="00313F42">
      <w:pPr>
        <w:spacing w:after="0" w:line="240" w:lineRule="auto"/>
        <w:rPr>
          <w:rFonts w:ascii="Times New Roman" w:eastAsia="Times New Roman" w:hAnsi="Times New Roman" w:cs="Times New Roman"/>
          <w:sz w:val="24"/>
          <w:szCs w:val="24"/>
        </w:rPr>
      </w:pPr>
    </w:p>
    <w:p w:rsidR="00313F42" w:rsidRPr="000F532B" w:rsidRDefault="00313F42" w:rsidP="00313F42">
      <w:pPr>
        <w:spacing w:after="0" w:line="240" w:lineRule="auto"/>
        <w:ind w:left="720" w:hanging="720"/>
        <w:rPr>
          <w:rFonts w:ascii="Times New Roman" w:eastAsia="Times New Roman" w:hAnsi="Times New Roman" w:cs="Times New Roman"/>
          <w:sz w:val="24"/>
          <w:szCs w:val="24"/>
        </w:rPr>
      </w:pPr>
      <w:r w:rsidRPr="004D5973">
        <w:rPr>
          <w:rFonts w:ascii="Times New Roman" w:eastAsia="Times New Roman" w:hAnsi="Times New Roman" w:cs="Times New Roman"/>
          <w:sz w:val="24"/>
          <w:szCs w:val="24"/>
        </w:rPr>
        <w:t xml:space="preserve">Tribe, J. (2015). </w:t>
      </w:r>
      <w:r w:rsidRPr="004D5973">
        <w:rPr>
          <w:rFonts w:ascii="Times New Roman" w:eastAsia="Times New Roman" w:hAnsi="Times New Roman" w:cs="Times New Roman"/>
          <w:i/>
          <w:iCs/>
          <w:sz w:val="24"/>
          <w:szCs w:val="24"/>
        </w:rPr>
        <w:t>The economics of recreation, leisure and tourism</w:t>
      </w:r>
      <w:r w:rsidRPr="004D5973">
        <w:rPr>
          <w:rFonts w:ascii="Times New Roman" w:eastAsia="Times New Roman" w:hAnsi="Times New Roman" w:cs="Times New Roman"/>
          <w:sz w:val="24"/>
          <w:szCs w:val="24"/>
        </w:rPr>
        <w:t>. Routledge.</w:t>
      </w:r>
    </w:p>
    <w:p w:rsidR="00313F42" w:rsidRDefault="00313F42" w:rsidP="00313F42">
      <w:pPr>
        <w:spacing w:after="0" w:line="240" w:lineRule="auto"/>
        <w:ind w:left="720" w:hanging="720"/>
      </w:pPr>
    </w:p>
    <w:p w:rsidR="00313F42" w:rsidRDefault="00313F42" w:rsidP="00313F42">
      <w:pPr>
        <w:pStyle w:val="Heading1"/>
        <w:spacing w:before="0" w:beforeAutospacing="0" w:after="0" w:afterAutospacing="0"/>
        <w:ind w:left="720" w:hanging="720"/>
        <w:rPr>
          <w:b w:val="0"/>
          <w:sz w:val="24"/>
          <w:szCs w:val="24"/>
        </w:rPr>
      </w:pPr>
      <w:r w:rsidRPr="000F532B">
        <w:rPr>
          <w:b w:val="0"/>
          <w:sz w:val="24"/>
          <w:szCs w:val="24"/>
        </w:rPr>
        <w:t xml:space="preserve">Vivanco (2016). </w:t>
      </w:r>
      <w:r w:rsidRPr="000F532B">
        <w:rPr>
          <w:b w:val="0"/>
          <w:i/>
          <w:sz w:val="24"/>
          <w:szCs w:val="24"/>
        </w:rPr>
        <w:t>Massive</w:t>
      </w:r>
      <w:r w:rsidRPr="000F532B">
        <w:rPr>
          <w:b w:val="0"/>
          <w:sz w:val="24"/>
          <w:szCs w:val="24"/>
        </w:rPr>
        <w:t xml:space="preserve"> </w:t>
      </w:r>
      <w:r w:rsidRPr="000F532B">
        <w:rPr>
          <w:b w:val="0"/>
          <w:i/>
          <w:sz w:val="24"/>
          <w:szCs w:val="24"/>
        </w:rPr>
        <w:t>climbing gym plans to open in Chicago</w:t>
      </w:r>
      <w:r>
        <w:rPr>
          <w:b w:val="0"/>
          <w:sz w:val="24"/>
          <w:szCs w:val="24"/>
        </w:rPr>
        <w:t xml:space="preserve">. Chicago Tribune. Retrieved on 1 November, 2016 from </w:t>
      </w:r>
      <w:hyperlink r:id="rId14" w:history="1">
        <w:r w:rsidRPr="00204DE5">
          <w:rPr>
            <w:rStyle w:val="Hyperlink"/>
            <w:b w:val="0"/>
            <w:sz w:val="24"/>
            <w:szCs w:val="24"/>
          </w:rPr>
          <w:t>http://www.chicagotribune.com/news/local/breaking/ct-chicago-new-rock-climbing-gym-lincoln-park-met-0426-20160503-story.html</w:t>
        </w:r>
      </w:hyperlink>
    </w:p>
    <w:p w:rsidR="00313F42" w:rsidRPr="000F532B" w:rsidRDefault="00313F42" w:rsidP="00313F42">
      <w:pPr>
        <w:pStyle w:val="Heading1"/>
        <w:spacing w:before="0" w:beforeAutospacing="0" w:after="0" w:afterAutospacing="0"/>
        <w:ind w:left="720" w:hanging="720"/>
        <w:rPr>
          <w:b w:val="0"/>
          <w:sz w:val="24"/>
          <w:szCs w:val="24"/>
        </w:rPr>
      </w:pPr>
    </w:p>
    <w:p w:rsidR="00313F42" w:rsidRPr="004D5973" w:rsidRDefault="00313F42" w:rsidP="00313F42">
      <w:pPr>
        <w:spacing w:after="0" w:line="240" w:lineRule="auto"/>
        <w:ind w:left="720" w:hanging="720"/>
        <w:rPr>
          <w:rFonts w:ascii="Times New Roman" w:eastAsia="Times New Roman" w:hAnsi="Times New Roman" w:cs="Times New Roman"/>
          <w:sz w:val="24"/>
          <w:szCs w:val="24"/>
        </w:rPr>
      </w:pPr>
      <w:r w:rsidRPr="004D5973">
        <w:rPr>
          <w:rFonts w:ascii="Times New Roman" w:eastAsia="Times New Roman" w:hAnsi="Times New Roman" w:cs="Times New Roman"/>
          <w:sz w:val="24"/>
          <w:szCs w:val="24"/>
        </w:rPr>
        <w:t xml:space="preserve">Woollings, K. Y., McKay, C. D., Kang, J., Meeuwisse, W. H., &amp; Emery, C. A. (2015). Incidence, mechanism and risk factors for injury in youth rock climbers. </w:t>
      </w:r>
      <w:r w:rsidRPr="004D5973">
        <w:rPr>
          <w:rFonts w:ascii="Times New Roman" w:eastAsia="Times New Roman" w:hAnsi="Times New Roman" w:cs="Times New Roman"/>
          <w:i/>
          <w:iCs/>
          <w:sz w:val="24"/>
          <w:szCs w:val="24"/>
        </w:rPr>
        <w:t>British journal of sports medicine</w:t>
      </w:r>
      <w:r w:rsidRPr="004D5973">
        <w:rPr>
          <w:rFonts w:ascii="Times New Roman" w:eastAsia="Times New Roman" w:hAnsi="Times New Roman" w:cs="Times New Roman"/>
          <w:sz w:val="24"/>
          <w:szCs w:val="24"/>
        </w:rPr>
        <w:t xml:space="preserve">, </w:t>
      </w:r>
      <w:r w:rsidRPr="004D5973">
        <w:rPr>
          <w:rFonts w:ascii="Times New Roman" w:eastAsia="Times New Roman" w:hAnsi="Times New Roman" w:cs="Times New Roman"/>
          <w:i/>
          <w:iCs/>
          <w:sz w:val="24"/>
          <w:szCs w:val="24"/>
        </w:rPr>
        <w:t>49</w:t>
      </w:r>
      <w:r w:rsidRPr="004D5973">
        <w:rPr>
          <w:rFonts w:ascii="Times New Roman" w:eastAsia="Times New Roman" w:hAnsi="Times New Roman" w:cs="Times New Roman"/>
          <w:sz w:val="24"/>
          <w:szCs w:val="24"/>
        </w:rPr>
        <w:t>(1), 44-50.</w:t>
      </w:r>
    </w:p>
    <w:p w:rsidR="00313F42" w:rsidRDefault="00313F42" w:rsidP="00313F42">
      <w:pPr>
        <w:spacing w:after="0" w:line="240" w:lineRule="auto"/>
        <w:ind w:left="720" w:hanging="720"/>
      </w:pP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Default="00313F42" w:rsidP="00313F42">
      <w:pPr>
        <w:spacing w:after="0" w:line="240" w:lineRule="auto"/>
        <w:ind w:left="720" w:hanging="720"/>
        <w:rPr>
          <w:rFonts w:ascii="Times New Roman" w:eastAsia="Times New Roman" w:hAnsi="Times New Roman" w:cs="Times New Roman"/>
          <w:sz w:val="24"/>
          <w:szCs w:val="24"/>
        </w:rPr>
      </w:pPr>
    </w:p>
    <w:p w:rsidR="00313F42" w:rsidRPr="00AD2913" w:rsidRDefault="00313F42" w:rsidP="00313F42">
      <w:pPr>
        <w:spacing w:after="0" w:line="480" w:lineRule="auto"/>
        <w:ind w:firstLine="720"/>
        <w:rPr>
          <w:rFonts w:ascii="Times New Roman" w:hAnsi="Times New Roman" w:cs="Times New Roman"/>
          <w:sz w:val="24"/>
          <w:szCs w:val="24"/>
        </w:rPr>
      </w:pPr>
    </w:p>
    <w:p w:rsidR="00313F42" w:rsidRDefault="00313F42" w:rsidP="00313F42"/>
    <w:p w:rsidR="00201512" w:rsidRPr="00201512" w:rsidRDefault="00201512" w:rsidP="00201512">
      <w:pPr>
        <w:pStyle w:val="Body"/>
        <w:spacing w:line="480" w:lineRule="auto"/>
        <w:ind w:firstLine="720"/>
        <w:rPr>
          <w:rFonts w:ascii="Times New Roman" w:hAnsi="Times New Roman" w:cs="Times New Roman"/>
          <w:bCs/>
          <w:sz w:val="24"/>
          <w:szCs w:val="24"/>
          <w:u w:color="000000"/>
        </w:rPr>
      </w:pPr>
    </w:p>
    <w:sectPr w:rsidR="00201512" w:rsidRPr="00201512" w:rsidSect="00A16B9A">
      <w:headerReference w:type="default" r:id="rId15"/>
      <w:headerReference w:type="first" r:id="rId16"/>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1F50" w:rsidRDefault="00781F50" w:rsidP="00A16B9A">
      <w:pPr>
        <w:spacing w:after="0" w:line="240" w:lineRule="auto"/>
      </w:pPr>
      <w:r>
        <w:separator/>
      </w:r>
    </w:p>
  </w:endnote>
  <w:endnote w:type="continuationSeparator" w:id="1">
    <w:p w:rsidR="00781F50" w:rsidRDefault="00781F50" w:rsidP="00A16B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1F50" w:rsidRDefault="00781F50" w:rsidP="00A16B9A">
      <w:pPr>
        <w:spacing w:after="0" w:line="240" w:lineRule="auto"/>
      </w:pPr>
      <w:r>
        <w:separator/>
      </w:r>
    </w:p>
  </w:footnote>
  <w:footnote w:type="continuationSeparator" w:id="1">
    <w:p w:rsidR="00781F50" w:rsidRDefault="00781F50" w:rsidP="00A16B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13085"/>
      <w:docPartObj>
        <w:docPartGallery w:val="Page Numbers (Top of Page)"/>
        <w:docPartUnique/>
      </w:docPartObj>
    </w:sdtPr>
    <w:sdtContent>
      <w:p w:rsidR="009D36CE" w:rsidRDefault="009D36CE">
        <w:pPr>
          <w:pStyle w:val="Header"/>
          <w:jc w:val="right"/>
        </w:pPr>
        <w:fldSimple w:instr=" PAGE   \* MERGEFORMAT ">
          <w:r w:rsidR="002C1C62">
            <w:rPr>
              <w:noProof/>
            </w:rPr>
            <w:t>21</w:t>
          </w:r>
        </w:fldSimple>
      </w:p>
    </w:sdtContent>
  </w:sdt>
  <w:p w:rsidR="009D36CE" w:rsidRDefault="009D36CE">
    <w:pPr>
      <w:pStyle w:val="Header"/>
    </w:pPr>
    <w:r>
      <w:t>INDUSTRY ANALYSIS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6CE" w:rsidRDefault="009D36CE">
    <w:pPr>
      <w:pStyle w:val="Header"/>
    </w:pPr>
    <w:r>
      <w:t>Running head: INDUSTRY ANALYSIS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F64ED"/>
    <w:rsid w:val="00036148"/>
    <w:rsid w:val="000C2406"/>
    <w:rsid w:val="000E440E"/>
    <w:rsid w:val="000E7F97"/>
    <w:rsid w:val="001A1237"/>
    <w:rsid w:val="001C033E"/>
    <w:rsid w:val="001C41FE"/>
    <w:rsid w:val="00201512"/>
    <w:rsid w:val="002C1C62"/>
    <w:rsid w:val="00313F42"/>
    <w:rsid w:val="003A6BC9"/>
    <w:rsid w:val="003C4B81"/>
    <w:rsid w:val="003F64ED"/>
    <w:rsid w:val="004141EB"/>
    <w:rsid w:val="00437C05"/>
    <w:rsid w:val="00440F79"/>
    <w:rsid w:val="00462913"/>
    <w:rsid w:val="00497C1B"/>
    <w:rsid w:val="004F5026"/>
    <w:rsid w:val="005323CA"/>
    <w:rsid w:val="00781F50"/>
    <w:rsid w:val="007D4CFB"/>
    <w:rsid w:val="008670BD"/>
    <w:rsid w:val="008A4F59"/>
    <w:rsid w:val="008D5967"/>
    <w:rsid w:val="008F1074"/>
    <w:rsid w:val="009D36CE"/>
    <w:rsid w:val="009E4B3F"/>
    <w:rsid w:val="00A025F4"/>
    <w:rsid w:val="00A16B9A"/>
    <w:rsid w:val="00A47386"/>
    <w:rsid w:val="00A57D0B"/>
    <w:rsid w:val="00B54A39"/>
    <w:rsid w:val="00C76EDF"/>
    <w:rsid w:val="00CC1BAF"/>
    <w:rsid w:val="00DA6557"/>
    <w:rsid w:val="00E170CF"/>
    <w:rsid w:val="00E51C71"/>
    <w:rsid w:val="00EF11B2"/>
    <w:rsid w:val="00F10AA0"/>
    <w:rsid w:val="00F96050"/>
    <w:rsid w:val="00FD5A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paragraph" w:styleId="Heading1">
    <w:name w:val="heading 1"/>
    <w:basedOn w:val="Normal"/>
    <w:link w:val="Heading1Char"/>
    <w:uiPriority w:val="9"/>
    <w:qFormat/>
    <w:rsid w:val="0020151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1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512"/>
    <w:rPr>
      <w:rFonts w:ascii="Tahoma" w:hAnsi="Tahoma" w:cs="Tahoma"/>
      <w:sz w:val="16"/>
      <w:szCs w:val="16"/>
    </w:rPr>
  </w:style>
  <w:style w:type="paragraph" w:customStyle="1" w:styleId="Body">
    <w:name w:val="Body"/>
    <w:rsid w:val="00201512"/>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character" w:customStyle="1" w:styleId="Heading1Char">
    <w:name w:val="Heading 1 Char"/>
    <w:basedOn w:val="DefaultParagraphFont"/>
    <w:link w:val="Heading1"/>
    <w:uiPriority w:val="9"/>
    <w:rsid w:val="00201512"/>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201512"/>
    <w:rPr>
      <w:color w:val="0000FF" w:themeColor="hyperlink"/>
      <w:u w:val="single"/>
    </w:rPr>
  </w:style>
  <w:style w:type="paragraph" w:styleId="Header">
    <w:name w:val="header"/>
    <w:basedOn w:val="Normal"/>
    <w:link w:val="HeaderChar"/>
    <w:uiPriority w:val="99"/>
    <w:unhideWhenUsed/>
    <w:rsid w:val="00A16B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6B9A"/>
  </w:style>
  <w:style w:type="paragraph" w:styleId="Footer">
    <w:name w:val="footer"/>
    <w:basedOn w:val="Normal"/>
    <w:link w:val="FooterChar"/>
    <w:uiPriority w:val="99"/>
    <w:semiHidden/>
    <w:unhideWhenUsed/>
    <w:rsid w:val="00A16B9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16B9A"/>
  </w:style>
</w:styles>
</file>

<file path=word/webSettings.xml><?xml version="1.0" encoding="utf-8"?>
<w:webSettings xmlns:r="http://schemas.openxmlformats.org/officeDocument/2006/relationships" xmlns:w="http://schemas.openxmlformats.org/wordprocessingml/2006/main">
  <w:divs>
    <w:div w:id="563489101">
      <w:bodyDiv w:val="1"/>
      <w:marLeft w:val="0"/>
      <w:marRight w:val="0"/>
      <w:marTop w:val="0"/>
      <w:marBottom w:val="0"/>
      <w:divBdr>
        <w:top w:val="none" w:sz="0" w:space="0" w:color="auto"/>
        <w:left w:val="none" w:sz="0" w:space="0" w:color="auto"/>
        <w:bottom w:val="none" w:sz="0" w:space="0" w:color="auto"/>
        <w:right w:val="none" w:sz="0" w:space="0" w:color="auto"/>
      </w:divBdr>
      <w:divsChild>
        <w:div w:id="166360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ite.ebrary.com/lib/excelsior/docDetail.action?docID=10114258"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diagramData" Target="diagrams/data1.xml"/><Relationship Id="rId12" Type="http://schemas.openxmlformats.org/officeDocument/2006/relationships/hyperlink" Target="https://firstascentclimbing.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brooklynboulders.com/chicago/"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diagramColors" Target="diagrams/colors1.xml"/><Relationship Id="rId4" Type="http://schemas.openxmlformats.org/officeDocument/2006/relationships/footnotes" Target="footnotes.xml"/><Relationship Id="rId9" Type="http://schemas.openxmlformats.org/officeDocument/2006/relationships/diagramQuickStyle" Target="diagrams/quickStyle1.xml"/><Relationship Id="rId14" Type="http://schemas.openxmlformats.org/officeDocument/2006/relationships/hyperlink" Target="http://www.chicagotribune.com/news/local/breaking/ct-chicago-new-rock-climbing-gym-lincoln-park-met-0426-20160503-story.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3860DC2-0618-46D8-A6FD-316BA53A9153}" type="doc">
      <dgm:prSet loTypeId="urn:microsoft.com/office/officeart/2005/8/layout/matrix1" loCatId="matrix" qsTypeId="urn:microsoft.com/office/officeart/2005/8/quickstyle/simple1" qsCatId="simple" csTypeId="urn:microsoft.com/office/officeart/2005/8/colors/accent1_2" csCatId="accent1" phldr="1"/>
      <dgm:spPr/>
      <dgm:t>
        <a:bodyPr/>
        <a:lstStyle/>
        <a:p>
          <a:endParaRPr lang="en-CA"/>
        </a:p>
      </dgm:t>
    </dgm:pt>
    <dgm:pt modelId="{F2BA3AC1-B775-4CCA-BF62-C8D1502C2C3D}">
      <dgm:prSet phldrT="[Text]"/>
      <dgm:spPr/>
      <dgm:t>
        <a:bodyPr/>
        <a:lstStyle/>
        <a:p>
          <a:r>
            <a:rPr lang="en-CA"/>
            <a:t>SWOT Analysis</a:t>
          </a:r>
        </a:p>
      </dgm:t>
    </dgm:pt>
    <dgm:pt modelId="{9863D31D-C203-42CD-BC83-D8D08673C09D}" type="parTrans" cxnId="{D2F37574-D227-4E24-8554-B5E753DBD11D}">
      <dgm:prSet/>
      <dgm:spPr/>
      <dgm:t>
        <a:bodyPr/>
        <a:lstStyle/>
        <a:p>
          <a:endParaRPr lang="en-CA"/>
        </a:p>
      </dgm:t>
    </dgm:pt>
    <dgm:pt modelId="{6B7CEA96-9120-4781-ABFE-5B72CE92F83E}" type="sibTrans" cxnId="{D2F37574-D227-4E24-8554-B5E753DBD11D}">
      <dgm:prSet/>
      <dgm:spPr/>
      <dgm:t>
        <a:bodyPr/>
        <a:lstStyle/>
        <a:p>
          <a:endParaRPr lang="en-CA"/>
        </a:p>
      </dgm:t>
    </dgm:pt>
    <dgm:pt modelId="{6BDEA15C-DEA8-4176-9BAA-1AA9C79FECA4}">
      <dgm:prSet phldrT="[Text]" custT="1"/>
      <dgm:spPr>
        <a:solidFill>
          <a:srgbClr val="00B050"/>
        </a:solidFill>
      </dgm:spPr>
      <dgm:t>
        <a:bodyPr/>
        <a:lstStyle/>
        <a:p>
          <a:pPr algn="l"/>
          <a:r>
            <a:rPr lang="en-CA" sz="1800"/>
            <a:t>Strengths</a:t>
          </a:r>
        </a:p>
        <a:p>
          <a:pPr algn="l"/>
          <a:r>
            <a:rPr lang="en-CA" sz="1400"/>
            <a:t>. Variety of membership plans</a:t>
          </a:r>
        </a:p>
        <a:p>
          <a:pPr algn="l"/>
          <a:r>
            <a:rPr lang="en-CA" sz="1400"/>
            <a:t>. Highly-trained staff</a:t>
          </a:r>
        </a:p>
        <a:p>
          <a:pPr algn="l"/>
          <a:r>
            <a:rPr lang="en-CA" sz="1400"/>
            <a:t>. Numerous revenue streams</a:t>
          </a:r>
        </a:p>
        <a:p>
          <a:pPr algn="l"/>
          <a:endParaRPr lang="en-CA" sz="1400"/>
        </a:p>
      </dgm:t>
    </dgm:pt>
    <dgm:pt modelId="{99F28979-0F27-4D13-9546-3C22EC2AFBC6}" type="parTrans" cxnId="{785764B2-70DD-430D-B20D-05A53044F1BF}">
      <dgm:prSet/>
      <dgm:spPr/>
      <dgm:t>
        <a:bodyPr/>
        <a:lstStyle/>
        <a:p>
          <a:endParaRPr lang="en-CA"/>
        </a:p>
      </dgm:t>
    </dgm:pt>
    <dgm:pt modelId="{79D11590-9054-4F8E-86DC-4AF917093216}" type="sibTrans" cxnId="{785764B2-70DD-430D-B20D-05A53044F1BF}">
      <dgm:prSet/>
      <dgm:spPr/>
      <dgm:t>
        <a:bodyPr/>
        <a:lstStyle/>
        <a:p>
          <a:endParaRPr lang="en-CA"/>
        </a:p>
      </dgm:t>
    </dgm:pt>
    <dgm:pt modelId="{A9419A3E-D7F0-4A59-AA51-F81DBFF6DC6A}">
      <dgm:prSet phldrT="[Text]" custT="1"/>
      <dgm:spPr>
        <a:solidFill>
          <a:schemeClr val="accent2">
            <a:lumMod val="75000"/>
          </a:schemeClr>
        </a:solidFill>
      </dgm:spPr>
      <dgm:t>
        <a:bodyPr/>
        <a:lstStyle/>
        <a:p>
          <a:pPr algn="l"/>
          <a:r>
            <a:rPr lang="en-CA" sz="1800"/>
            <a:t>Weaknesses</a:t>
          </a:r>
        </a:p>
        <a:p>
          <a:pPr algn="l"/>
          <a:r>
            <a:rPr lang="en-CA" sz="1300"/>
            <a:t>. Costly equipment and requirements</a:t>
          </a:r>
        </a:p>
        <a:p>
          <a:pPr algn="l"/>
          <a:r>
            <a:rPr lang="en-CA" sz="1300"/>
            <a:t>. High labor costs</a:t>
          </a:r>
        </a:p>
        <a:p>
          <a:pPr algn="l"/>
          <a:r>
            <a:rPr lang="en-CA" sz="1300"/>
            <a:t>. High rates of injury</a:t>
          </a:r>
        </a:p>
      </dgm:t>
    </dgm:pt>
    <dgm:pt modelId="{47F399CB-C840-462B-B205-7E5F738BBEA6}" type="parTrans" cxnId="{A5FB619B-70C5-44E5-8352-6B997F752FB1}">
      <dgm:prSet/>
      <dgm:spPr/>
      <dgm:t>
        <a:bodyPr/>
        <a:lstStyle/>
        <a:p>
          <a:endParaRPr lang="en-CA"/>
        </a:p>
      </dgm:t>
    </dgm:pt>
    <dgm:pt modelId="{C82F5F25-210C-4EAA-A369-67251FADD978}" type="sibTrans" cxnId="{A5FB619B-70C5-44E5-8352-6B997F752FB1}">
      <dgm:prSet/>
      <dgm:spPr/>
      <dgm:t>
        <a:bodyPr/>
        <a:lstStyle/>
        <a:p>
          <a:endParaRPr lang="en-CA"/>
        </a:p>
      </dgm:t>
    </dgm:pt>
    <dgm:pt modelId="{D690397F-E56D-4E09-87AE-FD8EED9F4B4E}">
      <dgm:prSet phldrT="[Text]" custT="1"/>
      <dgm:spPr>
        <a:solidFill>
          <a:schemeClr val="accent5">
            <a:lumMod val="75000"/>
          </a:schemeClr>
        </a:solidFill>
      </dgm:spPr>
      <dgm:t>
        <a:bodyPr/>
        <a:lstStyle/>
        <a:p>
          <a:pPr algn="l"/>
          <a:r>
            <a:rPr lang="en-CA" sz="1800"/>
            <a:t>Opportunities</a:t>
          </a:r>
        </a:p>
        <a:p>
          <a:pPr algn="l"/>
          <a:r>
            <a:rPr lang="en-CA" sz="1300"/>
            <a:t>. Consumer awareness about the benefits of staying healthy</a:t>
          </a:r>
        </a:p>
        <a:p>
          <a:pPr algn="l"/>
          <a:r>
            <a:rPr lang="en-CA" sz="1300"/>
            <a:t>. High growth potential in the market</a:t>
          </a:r>
        </a:p>
        <a:p>
          <a:pPr algn="l"/>
          <a:r>
            <a:rPr lang="en-CA" sz="1300"/>
            <a:t>. Declining rates of unemployment</a:t>
          </a:r>
        </a:p>
        <a:p>
          <a:pPr algn="l"/>
          <a:r>
            <a:rPr lang="en-CA" sz="1300"/>
            <a:t>. Forecasted growth in the rock-climbing industry</a:t>
          </a:r>
        </a:p>
        <a:p>
          <a:pPr algn="l"/>
          <a:endParaRPr lang="en-CA" sz="1300"/>
        </a:p>
      </dgm:t>
    </dgm:pt>
    <dgm:pt modelId="{4CE703FC-58B1-4146-867B-7887338FA727}" type="parTrans" cxnId="{4C06813C-091B-4E08-B219-931ACD45FA96}">
      <dgm:prSet/>
      <dgm:spPr/>
      <dgm:t>
        <a:bodyPr/>
        <a:lstStyle/>
        <a:p>
          <a:endParaRPr lang="en-CA"/>
        </a:p>
      </dgm:t>
    </dgm:pt>
    <dgm:pt modelId="{D722D553-9F47-4361-89EE-FF38C0D22D6A}" type="sibTrans" cxnId="{4C06813C-091B-4E08-B219-931ACD45FA96}">
      <dgm:prSet/>
      <dgm:spPr/>
      <dgm:t>
        <a:bodyPr/>
        <a:lstStyle/>
        <a:p>
          <a:endParaRPr lang="en-CA"/>
        </a:p>
      </dgm:t>
    </dgm:pt>
    <dgm:pt modelId="{AC481140-4EF2-46E9-A411-53BA4650319C}">
      <dgm:prSet phldrT="[Text]" custT="1"/>
      <dgm:spPr>
        <a:solidFill>
          <a:schemeClr val="accent6">
            <a:lumMod val="75000"/>
          </a:schemeClr>
        </a:solidFill>
      </dgm:spPr>
      <dgm:t>
        <a:bodyPr/>
        <a:lstStyle/>
        <a:p>
          <a:pPr algn="l"/>
          <a:r>
            <a:rPr lang="en-CA" sz="1800"/>
            <a:t>Threats</a:t>
          </a:r>
        </a:p>
        <a:p>
          <a:pPr algn="l"/>
          <a:r>
            <a:rPr lang="en-CA" sz="1300"/>
            <a:t>. Decreasing trend in total participants</a:t>
          </a:r>
        </a:p>
        <a:p>
          <a:pPr algn="l"/>
          <a:r>
            <a:rPr lang="en-CA" sz="1300"/>
            <a:t>. High injury rates</a:t>
          </a:r>
        </a:p>
        <a:p>
          <a:pPr algn="l"/>
          <a:r>
            <a:rPr lang="en-CA" sz="1300"/>
            <a:t>. High rates of employee turnover</a:t>
          </a:r>
        </a:p>
        <a:p>
          <a:pPr algn="l"/>
          <a:r>
            <a:rPr lang="en-CA" sz="1300"/>
            <a:t>. Increased competition</a:t>
          </a:r>
        </a:p>
      </dgm:t>
    </dgm:pt>
    <dgm:pt modelId="{E2DD9E14-8297-4E92-A083-B236B91776FE}" type="parTrans" cxnId="{69EE8AD3-FFBB-46D4-9A0C-42CFD914FF49}">
      <dgm:prSet/>
      <dgm:spPr/>
      <dgm:t>
        <a:bodyPr/>
        <a:lstStyle/>
        <a:p>
          <a:endParaRPr lang="en-CA"/>
        </a:p>
      </dgm:t>
    </dgm:pt>
    <dgm:pt modelId="{8A881090-B0D9-4961-AC90-9BD75A65A285}" type="sibTrans" cxnId="{69EE8AD3-FFBB-46D4-9A0C-42CFD914FF49}">
      <dgm:prSet/>
      <dgm:spPr/>
      <dgm:t>
        <a:bodyPr/>
        <a:lstStyle/>
        <a:p>
          <a:endParaRPr lang="en-CA"/>
        </a:p>
      </dgm:t>
    </dgm:pt>
    <dgm:pt modelId="{63539BB1-42AA-4838-B6F3-AE746B9A5EA8}" type="pres">
      <dgm:prSet presAssocID="{C3860DC2-0618-46D8-A6FD-316BA53A9153}" presName="diagram" presStyleCnt="0">
        <dgm:presLayoutVars>
          <dgm:chMax val="1"/>
          <dgm:dir/>
          <dgm:animLvl val="ctr"/>
          <dgm:resizeHandles val="exact"/>
        </dgm:presLayoutVars>
      </dgm:prSet>
      <dgm:spPr/>
      <dgm:t>
        <a:bodyPr/>
        <a:lstStyle/>
        <a:p>
          <a:endParaRPr lang="en-CA"/>
        </a:p>
      </dgm:t>
    </dgm:pt>
    <dgm:pt modelId="{DE6C2751-88A0-4CDE-BFB9-AF67AB414C12}" type="pres">
      <dgm:prSet presAssocID="{C3860DC2-0618-46D8-A6FD-316BA53A9153}" presName="matrix" presStyleCnt="0"/>
      <dgm:spPr/>
    </dgm:pt>
    <dgm:pt modelId="{8442B4CC-8F92-46F4-959B-85BED3845821}" type="pres">
      <dgm:prSet presAssocID="{C3860DC2-0618-46D8-A6FD-316BA53A9153}" presName="tile1" presStyleLbl="node1" presStyleIdx="0" presStyleCnt="4"/>
      <dgm:spPr/>
      <dgm:t>
        <a:bodyPr/>
        <a:lstStyle/>
        <a:p>
          <a:endParaRPr lang="en-CA"/>
        </a:p>
      </dgm:t>
    </dgm:pt>
    <dgm:pt modelId="{A2A3E9B9-B025-484F-9A86-F4CABCBF34A3}" type="pres">
      <dgm:prSet presAssocID="{C3860DC2-0618-46D8-A6FD-316BA53A9153}" presName="tile1text" presStyleLbl="node1" presStyleIdx="0" presStyleCnt="4">
        <dgm:presLayoutVars>
          <dgm:chMax val="0"/>
          <dgm:chPref val="0"/>
          <dgm:bulletEnabled val="1"/>
        </dgm:presLayoutVars>
      </dgm:prSet>
      <dgm:spPr/>
      <dgm:t>
        <a:bodyPr/>
        <a:lstStyle/>
        <a:p>
          <a:endParaRPr lang="en-CA"/>
        </a:p>
      </dgm:t>
    </dgm:pt>
    <dgm:pt modelId="{A3FEDE45-0551-41A3-B972-680F99FF6872}" type="pres">
      <dgm:prSet presAssocID="{C3860DC2-0618-46D8-A6FD-316BA53A9153}" presName="tile2" presStyleLbl="node1" presStyleIdx="1" presStyleCnt="4"/>
      <dgm:spPr/>
      <dgm:t>
        <a:bodyPr/>
        <a:lstStyle/>
        <a:p>
          <a:endParaRPr lang="en-CA"/>
        </a:p>
      </dgm:t>
    </dgm:pt>
    <dgm:pt modelId="{8726C027-4F6D-41C8-9735-27E99E013AD0}" type="pres">
      <dgm:prSet presAssocID="{C3860DC2-0618-46D8-A6FD-316BA53A9153}" presName="tile2text" presStyleLbl="node1" presStyleIdx="1" presStyleCnt="4">
        <dgm:presLayoutVars>
          <dgm:chMax val="0"/>
          <dgm:chPref val="0"/>
          <dgm:bulletEnabled val="1"/>
        </dgm:presLayoutVars>
      </dgm:prSet>
      <dgm:spPr/>
      <dgm:t>
        <a:bodyPr/>
        <a:lstStyle/>
        <a:p>
          <a:endParaRPr lang="en-CA"/>
        </a:p>
      </dgm:t>
    </dgm:pt>
    <dgm:pt modelId="{8A4D3438-7AF2-47AF-96E5-71A2CD24207A}" type="pres">
      <dgm:prSet presAssocID="{C3860DC2-0618-46D8-A6FD-316BA53A9153}" presName="tile3" presStyleLbl="node1" presStyleIdx="2" presStyleCnt="4"/>
      <dgm:spPr/>
      <dgm:t>
        <a:bodyPr/>
        <a:lstStyle/>
        <a:p>
          <a:endParaRPr lang="en-CA"/>
        </a:p>
      </dgm:t>
    </dgm:pt>
    <dgm:pt modelId="{8AC05A13-BBA9-4B47-B784-8B6A50E74121}" type="pres">
      <dgm:prSet presAssocID="{C3860DC2-0618-46D8-A6FD-316BA53A9153}" presName="tile3text" presStyleLbl="node1" presStyleIdx="2" presStyleCnt="4">
        <dgm:presLayoutVars>
          <dgm:chMax val="0"/>
          <dgm:chPref val="0"/>
          <dgm:bulletEnabled val="1"/>
        </dgm:presLayoutVars>
      </dgm:prSet>
      <dgm:spPr/>
      <dgm:t>
        <a:bodyPr/>
        <a:lstStyle/>
        <a:p>
          <a:endParaRPr lang="en-CA"/>
        </a:p>
      </dgm:t>
    </dgm:pt>
    <dgm:pt modelId="{3204F6A9-2BFC-4371-9CEF-B7DE255B2589}" type="pres">
      <dgm:prSet presAssocID="{C3860DC2-0618-46D8-A6FD-316BA53A9153}" presName="tile4" presStyleLbl="node1" presStyleIdx="3" presStyleCnt="4"/>
      <dgm:spPr/>
      <dgm:t>
        <a:bodyPr/>
        <a:lstStyle/>
        <a:p>
          <a:endParaRPr lang="en-CA"/>
        </a:p>
      </dgm:t>
    </dgm:pt>
    <dgm:pt modelId="{1E0321B0-97CE-404A-BDA1-208B69CD66A1}" type="pres">
      <dgm:prSet presAssocID="{C3860DC2-0618-46D8-A6FD-316BA53A9153}" presName="tile4text" presStyleLbl="node1" presStyleIdx="3" presStyleCnt="4">
        <dgm:presLayoutVars>
          <dgm:chMax val="0"/>
          <dgm:chPref val="0"/>
          <dgm:bulletEnabled val="1"/>
        </dgm:presLayoutVars>
      </dgm:prSet>
      <dgm:spPr/>
      <dgm:t>
        <a:bodyPr/>
        <a:lstStyle/>
        <a:p>
          <a:endParaRPr lang="en-CA"/>
        </a:p>
      </dgm:t>
    </dgm:pt>
    <dgm:pt modelId="{A62C7629-2A8E-4A05-98DF-AC821E1E6182}" type="pres">
      <dgm:prSet presAssocID="{C3860DC2-0618-46D8-A6FD-316BA53A9153}" presName="centerTile" presStyleLbl="fgShp" presStyleIdx="0" presStyleCnt="1">
        <dgm:presLayoutVars>
          <dgm:chMax val="0"/>
          <dgm:chPref val="0"/>
        </dgm:presLayoutVars>
      </dgm:prSet>
      <dgm:spPr/>
      <dgm:t>
        <a:bodyPr/>
        <a:lstStyle/>
        <a:p>
          <a:endParaRPr lang="en-CA"/>
        </a:p>
      </dgm:t>
    </dgm:pt>
  </dgm:ptLst>
  <dgm:cxnLst>
    <dgm:cxn modelId="{4C06813C-091B-4E08-B219-931ACD45FA96}" srcId="{F2BA3AC1-B775-4CCA-BF62-C8D1502C2C3D}" destId="{D690397F-E56D-4E09-87AE-FD8EED9F4B4E}" srcOrd="2" destOrd="0" parTransId="{4CE703FC-58B1-4146-867B-7887338FA727}" sibTransId="{D722D553-9F47-4361-89EE-FF38C0D22D6A}"/>
    <dgm:cxn modelId="{30B8D7AF-71BB-4E47-8C34-2084E513507B}" type="presOf" srcId="{6BDEA15C-DEA8-4176-9BAA-1AA9C79FECA4}" destId="{A2A3E9B9-B025-484F-9A86-F4CABCBF34A3}" srcOrd="1" destOrd="0" presId="urn:microsoft.com/office/officeart/2005/8/layout/matrix1"/>
    <dgm:cxn modelId="{7E43CAC5-683A-4CD7-839A-AEC353C175EF}" type="presOf" srcId="{D690397F-E56D-4E09-87AE-FD8EED9F4B4E}" destId="{8A4D3438-7AF2-47AF-96E5-71A2CD24207A}" srcOrd="0" destOrd="0" presId="urn:microsoft.com/office/officeart/2005/8/layout/matrix1"/>
    <dgm:cxn modelId="{13CD89B5-70EA-4819-AED0-779B46BC8CAA}" type="presOf" srcId="{F2BA3AC1-B775-4CCA-BF62-C8D1502C2C3D}" destId="{A62C7629-2A8E-4A05-98DF-AC821E1E6182}" srcOrd="0" destOrd="0" presId="urn:microsoft.com/office/officeart/2005/8/layout/matrix1"/>
    <dgm:cxn modelId="{A5FB619B-70C5-44E5-8352-6B997F752FB1}" srcId="{F2BA3AC1-B775-4CCA-BF62-C8D1502C2C3D}" destId="{A9419A3E-D7F0-4A59-AA51-F81DBFF6DC6A}" srcOrd="1" destOrd="0" parTransId="{47F399CB-C840-462B-B205-7E5F738BBEA6}" sibTransId="{C82F5F25-210C-4EAA-A369-67251FADD978}"/>
    <dgm:cxn modelId="{9EC047D9-7AD7-45E7-A917-624F5755D18E}" type="presOf" srcId="{A9419A3E-D7F0-4A59-AA51-F81DBFF6DC6A}" destId="{A3FEDE45-0551-41A3-B972-680F99FF6872}" srcOrd="0" destOrd="0" presId="urn:microsoft.com/office/officeart/2005/8/layout/matrix1"/>
    <dgm:cxn modelId="{B5F98AAC-1857-4B41-92B9-B470992A0FAC}" type="presOf" srcId="{A9419A3E-D7F0-4A59-AA51-F81DBFF6DC6A}" destId="{8726C027-4F6D-41C8-9735-27E99E013AD0}" srcOrd="1" destOrd="0" presId="urn:microsoft.com/office/officeart/2005/8/layout/matrix1"/>
    <dgm:cxn modelId="{6EBEC910-D97F-4C4A-93D0-7592C9DB20EC}" type="presOf" srcId="{AC481140-4EF2-46E9-A411-53BA4650319C}" destId="{3204F6A9-2BFC-4371-9CEF-B7DE255B2589}" srcOrd="0" destOrd="0" presId="urn:microsoft.com/office/officeart/2005/8/layout/matrix1"/>
    <dgm:cxn modelId="{BC1E5CFD-440B-4E42-AFFC-E4A33F57BE3E}" type="presOf" srcId="{AC481140-4EF2-46E9-A411-53BA4650319C}" destId="{1E0321B0-97CE-404A-BDA1-208B69CD66A1}" srcOrd="1" destOrd="0" presId="urn:microsoft.com/office/officeart/2005/8/layout/matrix1"/>
    <dgm:cxn modelId="{69EE8AD3-FFBB-46D4-9A0C-42CFD914FF49}" srcId="{F2BA3AC1-B775-4CCA-BF62-C8D1502C2C3D}" destId="{AC481140-4EF2-46E9-A411-53BA4650319C}" srcOrd="3" destOrd="0" parTransId="{E2DD9E14-8297-4E92-A083-B236B91776FE}" sibTransId="{8A881090-B0D9-4961-AC90-9BD75A65A285}"/>
    <dgm:cxn modelId="{0C97737C-F669-4273-A433-D49E2147AC8C}" type="presOf" srcId="{D690397F-E56D-4E09-87AE-FD8EED9F4B4E}" destId="{8AC05A13-BBA9-4B47-B784-8B6A50E74121}" srcOrd="1" destOrd="0" presId="urn:microsoft.com/office/officeart/2005/8/layout/matrix1"/>
    <dgm:cxn modelId="{785764B2-70DD-430D-B20D-05A53044F1BF}" srcId="{F2BA3AC1-B775-4CCA-BF62-C8D1502C2C3D}" destId="{6BDEA15C-DEA8-4176-9BAA-1AA9C79FECA4}" srcOrd="0" destOrd="0" parTransId="{99F28979-0F27-4D13-9546-3C22EC2AFBC6}" sibTransId="{79D11590-9054-4F8E-86DC-4AF917093216}"/>
    <dgm:cxn modelId="{6DC4DB0D-0E3D-4579-97FF-8037B3F6CEE4}" type="presOf" srcId="{6BDEA15C-DEA8-4176-9BAA-1AA9C79FECA4}" destId="{8442B4CC-8F92-46F4-959B-85BED3845821}" srcOrd="0" destOrd="0" presId="urn:microsoft.com/office/officeart/2005/8/layout/matrix1"/>
    <dgm:cxn modelId="{739E93F9-A780-4F16-820D-4B928F5D7F13}" type="presOf" srcId="{C3860DC2-0618-46D8-A6FD-316BA53A9153}" destId="{63539BB1-42AA-4838-B6F3-AE746B9A5EA8}" srcOrd="0" destOrd="0" presId="urn:microsoft.com/office/officeart/2005/8/layout/matrix1"/>
    <dgm:cxn modelId="{D2F37574-D227-4E24-8554-B5E753DBD11D}" srcId="{C3860DC2-0618-46D8-A6FD-316BA53A9153}" destId="{F2BA3AC1-B775-4CCA-BF62-C8D1502C2C3D}" srcOrd="0" destOrd="0" parTransId="{9863D31D-C203-42CD-BC83-D8D08673C09D}" sibTransId="{6B7CEA96-9120-4781-ABFE-5B72CE92F83E}"/>
    <dgm:cxn modelId="{08594348-AE23-409C-B6FF-9E41BBA34EB5}" type="presParOf" srcId="{63539BB1-42AA-4838-B6F3-AE746B9A5EA8}" destId="{DE6C2751-88A0-4CDE-BFB9-AF67AB414C12}" srcOrd="0" destOrd="0" presId="urn:microsoft.com/office/officeart/2005/8/layout/matrix1"/>
    <dgm:cxn modelId="{0DC07016-B621-493F-A637-A453D9C82F71}" type="presParOf" srcId="{DE6C2751-88A0-4CDE-BFB9-AF67AB414C12}" destId="{8442B4CC-8F92-46F4-959B-85BED3845821}" srcOrd="0" destOrd="0" presId="urn:microsoft.com/office/officeart/2005/8/layout/matrix1"/>
    <dgm:cxn modelId="{0FC43CE1-1407-4DEA-9A5D-410F6EED99D2}" type="presParOf" srcId="{DE6C2751-88A0-4CDE-BFB9-AF67AB414C12}" destId="{A2A3E9B9-B025-484F-9A86-F4CABCBF34A3}" srcOrd="1" destOrd="0" presId="urn:microsoft.com/office/officeart/2005/8/layout/matrix1"/>
    <dgm:cxn modelId="{7BDFA92E-4EF8-4327-8EA1-5F624534A6E1}" type="presParOf" srcId="{DE6C2751-88A0-4CDE-BFB9-AF67AB414C12}" destId="{A3FEDE45-0551-41A3-B972-680F99FF6872}" srcOrd="2" destOrd="0" presId="urn:microsoft.com/office/officeart/2005/8/layout/matrix1"/>
    <dgm:cxn modelId="{F66F0B2B-8EE6-44EA-BDB9-A2305B17E8A3}" type="presParOf" srcId="{DE6C2751-88A0-4CDE-BFB9-AF67AB414C12}" destId="{8726C027-4F6D-41C8-9735-27E99E013AD0}" srcOrd="3" destOrd="0" presId="urn:microsoft.com/office/officeart/2005/8/layout/matrix1"/>
    <dgm:cxn modelId="{A69E584B-8917-4CF9-BC6B-2DC0A0632336}" type="presParOf" srcId="{DE6C2751-88A0-4CDE-BFB9-AF67AB414C12}" destId="{8A4D3438-7AF2-47AF-96E5-71A2CD24207A}" srcOrd="4" destOrd="0" presId="urn:microsoft.com/office/officeart/2005/8/layout/matrix1"/>
    <dgm:cxn modelId="{0609FF68-04DF-4EFB-9553-61B51DE87616}" type="presParOf" srcId="{DE6C2751-88A0-4CDE-BFB9-AF67AB414C12}" destId="{8AC05A13-BBA9-4B47-B784-8B6A50E74121}" srcOrd="5" destOrd="0" presId="urn:microsoft.com/office/officeart/2005/8/layout/matrix1"/>
    <dgm:cxn modelId="{7FD99927-D904-49ED-8ECC-CE3479FF8AA7}" type="presParOf" srcId="{DE6C2751-88A0-4CDE-BFB9-AF67AB414C12}" destId="{3204F6A9-2BFC-4371-9CEF-B7DE255B2589}" srcOrd="6" destOrd="0" presId="urn:microsoft.com/office/officeart/2005/8/layout/matrix1"/>
    <dgm:cxn modelId="{1234C710-392E-414F-8C25-56CF389B58B6}" type="presParOf" srcId="{DE6C2751-88A0-4CDE-BFB9-AF67AB414C12}" destId="{1E0321B0-97CE-404A-BDA1-208B69CD66A1}" srcOrd="7" destOrd="0" presId="urn:microsoft.com/office/officeart/2005/8/layout/matrix1"/>
    <dgm:cxn modelId="{806A144F-FDD3-4ACC-906E-3E555956B25A}" type="presParOf" srcId="{63539BB1-42AA-4838-B6F3-AE746B9A5EA8}" destId="{A62C7629-2A8E-4A05-98DF-AC821E1E6182}" srcOrd="1" destOrd="0" presId="urn:microsoft.com/office/officeart/2005/8/layout/matrix1"/>
  </dgm:cxnLst>
  <dgm:bg/>
  <dgm:whole/>
</dgm:dataModel>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24</Pages>
  <Words>5791</Words>
  <Characters>33013</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30</cp:revision>
  <dcterms:created xsi:type="dcterms:W3CDTF">2016-11-01T16:05:00Z</dcterms:created>
  <dcterms:modified xsi:type="dcterms:W3CDTF">2016-11-03T21:04:00Z</dcterms:modified>
</cp:coreProperties>
</file>