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F6D61" w:rsidRDefault="00DF6D61" w:rsidP="00DF6D61">
      <w:pPr>
        <w:jc w:val="center"/>
        <w:rPr>
          <w:rFonts w:ascii="Times New Roman" w:eastAsia="Calibri" w:hAnsi="Times New Roman" w:cs="Times New Roman"/>
          <w:bCs/>
          <w:sz w:val="24"/>
          <w:szCs w:val="24"/>
        </w:rPr>
      </w:pPr>
    </w:p>
    <w:p w:rsidR="00DF6D61" w:rsidRDefault="00DF6D61" w:rsidP="00DF6D61">
      <w:pPr>
        <w:jc w:val="center"/>
        <w:rPr>
          <w:rFonts w:ascii="Times New Roman" w:eastAsia="Calibri" w:hAnsi="Times New Roman" w:cs="Times New Roman"/>
          <w:bCs/>
          <w:sz w:val="24"/>
          <w:szCs w:val="24"/>
        </w:rPr>
      </w:pPr>
    </w:p>
    <w:p w:rsidR="00DF6D61" w:rsidRDefault="00DF6D61" w:rsidP="00DF6D61">
      <w:pPr>
        <w:jc w:val="center"/>
        <w:rPr>
          <w:rFonts w:ascii="Times New Roman" w:eastAsia="Calibri" w:hAnsi="Times New Roman" w:cs="Times New Roman"/>
          <w:bCs/>
          <w:sz w:val="24"/>
          <w:szCs w:val="24"/>
        </w:rPr>
      </w:pPr>
    </w:p>
    <w:p w:rsidR="00DF6D61" w:rsidRDefault="00DF6D61" w:rsidP="00DF6D61">
      <w:pPr>
        <w:jc w:val="center"/>
        <w:rPr>
          <w:rFonts w:ascii="Times New Roman" w:eastAsia="Calibri" w:hAnsi="Times New Roman" w:cs="Times New Roman"/>
          <w:bCs/>
          <w:sz w:val="24"/>
          <w:szCs w:val="24"/>
        </w:rPr>
      </w:pPr>
    </w:p>
    <w:p w:rsidR="00DF6D61" w:rsidRPr="00DF6D61" w:rsidRDefault="00DF6D61" w:rsidP="00DF6D61">
      <w:pPr>
        <w:jc w:val="center"/>
        <w:rPr>
          <w:rFonts w:ascii="Times New Roman" w:eastAsia="Calibri" w:hAnsi="Times New Roman" w:cs="Times New Roman"/>
          <w:bCs/>
          <w:sz w:val="24"/>
          <w:szCs w:val="24"/>
        </w:rPr>
      </w:pPr>
    </w:p>
    <w:p w:rsidR="00DF6D61" w:rsidRDefault="00DF6D61" w:rsidP="00DF6D61">
      <w:pPr>
        <w:jc w:val="center"/>
        <w:rPr>
          <w:rFonts w:ascii="Times New Roman" w:eastAsia="Calibri" w:hAnsi="Times New Roman" w:cs="Times New Roman"/>
          <w:bCs/>
          <w:sz w:val="24"/>
          <w:szCs w:val="24"/>
        </w:rPr>
      </w:pPr>
    </w:p>
    <w:p w:rsidR="00DF6D61" w:rsidRDefault="00DF6D61" w:rsidP="00DF6D61">
      <w:pPr>
        <w:rPr>
          <w:rFonts w:ascii="Times New Roman" w:eastAsia="Calibri" w:hAnsi="Times New Roman" w:cs="Times New Roman"/>
          <w:bCs/>
          <w:sz w:val="24"/>
          <w:szCs w:val="24"/>
        </w:rPr>
      </w:pPr>
    </w:p>
    <w:p w:rsidR="002B15DB" w:rsidRPr="00DF6D61" w:rsidRDefault="002B15DB" w:rsidP="00DF6D61">
      <w:pPr>
        <w:jc w:val="center"/>
        <w:rPr>
          <w:rFonts w:ascii="Times New Roman" w:eastAsia="Calibri" w:hAnsi="Times New Roman" w:cs="Times New Roman"/>
          <w:bCs/>
          <w:sz w:val="24"/>
          <w:szCs w:val="24"/>
        </w:rPr>
      </w:pPr>
      <w:r w:rsidRPr="00DF6D61">
        <w:rPr>
          <w:rFonts w:ascii="Times New Roman" w:eastAsia="Calibri" w:hAnsi="Times New Roman" w:cs="Times New Roman"/>
          <w:bCs/>
          <w:sz w:val="24"/>
          <w:szCs w:val="24"/>
        </w:rPr>
        <w:t>Human Resources and Staffing C</w:t>
      </w:r>
      <w:r w:rsidR="00DF6D61">
        <w:rPr>
          <w:rFonts w:ascii="Times New Roman" w:eastAsia="Calibri" w:hAnsi="Times New Roman" w:cs="Times New Roman"/>
          <w:bCs/>
          <w:sz w:val="24"/>
          <w:szCs w:val="24"/>
        </w:rPr>
        <w:t>risis at BNH</w:t>
      </w:r>
    </w:p>
    <w:p w:rsidR="002B15DB" w:rsidRPr="00DF6D61" w:rsidRDefault="002B15DB" w:rsidP="00DF6D61">
      <w:pPr>
        <w:jc w:val="center"/>
        <w:rPr>
          <w:rFonts w:ascii="Times New Roman" w:eastAsia="Calibri" w:hAnsi="Times New Roman" w:cs="Times New Roman"/>
          <w:bCs/>
          <w:sz w:val="24"/>
          <w:szCs w:val="24"/>
        </w:rPr>
      </w:pPr>
    </w:p>
    <w:p w:rsidR="002B15DB" w:rsidRPr="00DF6D61" w:rsidRDefault="002B15DB" w:rsidP="00DF6D61">
      <w:pPr>
        <w:jc w:val="center"/>
        <w:rPr>
          <w:rFonts w:ascii="Times New Roman" w:eastAsia="Calibri" w:hAnsi="Times New Roman" w:cs="Times New Roman"/>
          <w:bCs/>
          <w:sz w:val="24"/>
          <w:szCs w:val="24"/>
        </w:rPr>
      </w:pPr>
      <w:r w:rsidRPr="00DF6D61">
        <w:rPr>
          <w:rFonts w:ascii="Times New Roman" w:eastAsia="Calibri" w:hAnsi="Times New Roman" w:cs="Times New Roman"/>
          <w:bCs/>
          <w:sz w:val="24"/>
          <w:szCs w:val="24"/>
        </w:rPr>
        <w:t>Name</w:t>
      </w:r>
    </w:p>
    <w:p w:rsidR="002B15DB" w:rsidRPr="00DF6D61" w:rsidRDefault="002B15DB" w:rsidP="00DF6D61">
      <w:pPr>
        <w:jc w:val="center"/>
        <w:rPr>
          <w:rFonts w:ascii="Times New Roman" w:eastAsia="Calibri" w:hAnsi="Times New Roman" w:cs="Times New Roman"/>
          <w:bCs/>
          <w:sz w:val="24"/>
          <w:szCs w:val="24"/>
        </w:rPr>
      </w:pPr>
    </w:p>
    <w:p w:rsidR="002B15DB" w:rsidRPr="00DF6D61" w:rsidRDefault="002B15DB" w:rsidP="00DF6D61">
      <w:pPr>
        <w:jc w:val="center"/>
        <w:rPr>
          <w:rFonts w:ascii="Times New Roman" w:eastAsia="Calibri" w:hAnsi="Times New Roman" w:cs="Times New Roman"/>
          <w:bCs/>
          <w:sz w:val="24"/>
          <w:szCs w:val="24"/>
        </w:rPr>
      </w:pPr>
      <w:r w:rsidRPr="00DF6D61">
        <w:rPr>
          <w:rFonts w:ascii="Times New Roman" w:eastAsia="Calibri" w:hAnsi="Times New Roman" w:cs="Times New Roman"/>
          <w:bCs/>
          <w:sz w:val="24"/>
          <w:szCs w:val="24"/>
        </w:rPr>
        <w:t>Instructor</w:t>
      </w:r>
    </w:p>
    <w:p w:rsidR="002B15DB" w:rsidRPr="00DF6D61" w:rsidRDefault="002B15DB" w:rsidP="00DF6D61">
      <w:pPr>
        <w:jc w:val="center"/>
        <w:rPr>
          <w:rFonts w:ascii="Times New Roman" w:eastAsia="Calibri" w:hAnsi="Times New Roman" w:cs="Times New Roman"/>
          <w:bCs/>
          <w:sz w:val="24"/>
          <w:szCs w:val="24"/>
        </w:rPr>
      </w:pPr>
    </w:p>
    <w:p w:rsidR="002B15DB" w:rsidRPr="00DF6D61" w:rsidRDefault="002B15DB" w:rsidP="00DF6D61">
      <w:pPr>
        <w:jc w:val="center"/>
        <w:rPr>
          <w:rFonts w:ascii="Times New Roman" w:eastAsia="Calibri" w:hAnsi="Times New Roman" w:cs="Times New Roman"/>
          <w:bCs/>
          <w:sz w:val="24"/>
          <w:szCs w:val="24"/>
        </w:rPr>
      </w:pPr>
      <w:r w:rsidRPr="00DF6D61">
        <w:rPr>
          <w:rFonts w:ascii="Times New Roman" w:eastAsia="Calibri" w:hAnsi="Times New Roman" w:cs="Times New Roman"/>
          <w:bCs/>
          <w:sz w:val="24"/>
          <w:szCs w:val="24"/>
        </w:rPr>
        <w:t>Course</w:t>
      </w:r>
    </w:p>
    <w:p w:rsidR="002B15DB" w:rsidRPr="00DF6D61" w:rsidRDefault="002B15DB" w:rsidP="00DF6D61">
      <w:pPr>
        <w:jc w:val="center"/>
        <w:rPr>
          <w:rFonts w:ascii="Times New Roman" w:eastAsia="Calibri" w:hAnsi="Times New Roman" w:cs="Times New Roman"/>
          <w:bCs/>
          <w:sz w:val="24"/>
          <w:szCs w:val="24"/>
        </w:rPr>
      </w:pPr>
    </w:p>
    <w:p w:rsidR="002B15DB" w:rsidRPr="00DF6D61" w:rsidRDefault="002B15DB" w:rsidP="00DF6D61">
      <w:pPr>
        <w:jc w:val="center"/>
        <w:rPr>
          <w:rFonts w:ascii="Times New Roman" w:eastAsia="Calibri" w:hAnsi="Times New Roman" w:cs="Times New Roman"/>
          <w:bCs/>
          <w:sz w:val="24"/>
          <w:szCs w:val="24"/>
        </w:rPr>
      </w:pPr>
      <w:r w:rsidRPr="00DF6D61">
        <w:rPr>
          <w:rFonts w:ascii="Times New Roman" w:eastAsia="Calibri" w:hAnsi="Times New Roman" w:cs="Times New Roman"/>
          <w:bCs/>
          <w:sz w:val="24"/>
          <w:szCs w:val="24"/>
        </w:rPr>
        <w:t>Date</w:t>
      </w:r>
    </w:p>
    <w:p w:rsidR="002B15DB" w:rsidRPr="002B15DB" w:rsidRDefault="002B15DB" w:rsidP="002B15DB">
      <w:pPr>
        <w:rPr>
          <w:rFonts w:ascii="Times New Roman" w:eastAsia="Calibri" w:hAnsi="Times New Roman" w:cs="Times New Roman"/>
          <w:b/>
          <w:bCs/>
          <w:sz w:val="24"/>
          <w:szCs w:val="24"/>
        </w:rPr>
      </w:pPr>
    </w:p>
    <w:p w:rsidR="002B15DB" w:rsidRDefault="002B15DB">
      <w:pPr>
        <w:rPr>
          <w:rFonts w:ascii="Times New Roman" w:eastAsia="Calibri" w:hAnsi="Times New Roman" w:cs="Times New Roman"/>
          <w:b/>
          <w:bCs/>
          <w:sz w:val="24"/>
          <w:szCs w:val="24"/>
        </w:rPr>
      </w:pPr>
      <w:r>
        <w:rPr>
          <w:rFonts w:ascii="Times New Roman" w:eastAsia="Calibri" w:hAnsi="Times New Roman" w:cs="Times New Roman"/>
          <w:b/>
          <w:bCs/>
          <w:sz w:val="24"/>
          <w:szCs w:val="24"/>
        </w:rPr>
        <w:br w:type="page"/>
      </w:r>
    </w:p>
    <w:p w:rsidR="00AC3636" w:rsidRPr="00AC3636" w:rsidRDefault="00AC3636" w:rsidP="00AC3636">
      <w:pPr>
        <w:spacing w:after="160" w:line="256" w:lineRule="auto"/>
        <w:jc w:val="center"/>
        <w:rPr>
          <w:rFonts w:ascii="Times New Roman" w:eastAsia="Calibri" w:hAnsi="Times New Roman" w:cs="Times New Roman"/>
          <w:b/>
          <w:bCs/>
          <w:sz w:val="24"/>
          <w:szCs w:val="24"/>
        </w:rPr>
      </w:pPr>
      <w:r w:rsidRPr="00AC3636">
        <w:rPr>
          <w:rFonts w:ascii="Times New Roman" w:eastAsia="Calibri" w:hAnsi="Times New Roman" w:cs="Times New Roman"/>
          <w:b/>
          <w:bCs/>
          <w:sz w:val="24"/>
          <w:szCs w:val="24"/>
        </w:rPr>
        <w:lastRenderedPageBreak/>
        <w:t>Human Resources and Staffing Crisis at Blumberg's Nursing Home</w:t>
      </w:r>
    </w:p>
    <w:p w:rsidR="00D1577F" w:rsidRDefault="00D1577F" w:rsidP="00D1577F">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Blumberg’</w:t>
      </w:r>
      <w:r w:rsidR="00040274">
        <w:rPr>
          <w:rFonts w:ascii="Times New Roman" w:hAnsi="Times New Roman" w:cs="Times New Roman"/>
          <w:sz w:val="24"/>
          <w:szCs w:val="24"/>
        </w:rPr>
        <w:t>s N</w:t>
      </w:r>
      <w:r>
        <w:rPr>
          <w:rFonts w:ascii="Times New Roman" w:hAnsi="Times New Roman" w:cs="Times New Roman"/>
          <w:sz w:val="24"/>
          <w:szCs w:val="24"/>
        </w:rPr>
        <w:t>ursing Home (BNH) has staffing needs that need to be addressed</w:t>
      </w:r>
      <w:r w:rsidR="00040274">
        <w:rPr>
          <w:rFonts w:ascii="Times New Roman" w:hAnsi="Times New Roman" w:cs="Times New Roman"/>
          <w:sz w:val="24"/>
          <w:szCs w:val="24"/>
        </w:rPr>
        <w:t xml:space="preserve"> promptly</w:t>
      </w:r>
      <w:r>
        <w:rPr>
          <w:rFonts w:ascii="Times New Roman" w:hAnsi="Times New Roman" w:cs="Times New Roman"/>
          <w:sz w:val="24"/>
          <w:szCs w:val="24"/>
        </w:rPr>
        <w:t xml:space="preserve"> </w:t>
      </w:r>
      <w:r w:rsidR="00040274">
        <w:rPr>
          <w:rFonts w:ascii="Times New Roman" w:hAnsi="Times New Roman" w:cs="Times New Roman"/>
          <w:sz w:val="24"/>
          <w:szCs w:val="24"/>
        </w:rPr>
        <w:t xml:space="preserve">for the organization </w:t>
      </w:r>
      <w:r>
        <w:rPr>
          <w:rFonts w:ascii="Times New Roman" w:hAnsi="Times New Roman" w:cs="Times New Roman"/>
          <w:sz w:val="24"/>
          <w:szCs w:val="24"/>
        </w:rPr>
        <w:t xml:space="preserve">to comply with federal law. This paper provides a plan for addressing the hospital’s staffing needs, recommends a human resources policy to address inappropriate conduct in the workplace, recommends how the administrator can provide quality leadership, and recommends a strategy to improve administrative practices. </w:t>
      </w:r>
      <w:r w:rsidR="000D255D">
        <w:rPr>
          <w:rFonts w:ascii="Times New Roman" w:hAnsi="Times New Roman" w:cs="Times New Roman"/>
          <w:sz w:val="24"/>
          <w:szCs w:val="24"/>
        </w:rPr>
        <w:t xml:space="preserve">BNH should adopt measures that enhance compliance with </w:t>
      </w:r>
      <w:r w:rsidR="00AC1657">
        <w:rPr>
          <w:rFonts w:ascii="Times New Roman" w:hAnsi="Times New Roman" w:cs="Times New Roman"/>
          <w:sz w:val="24"/>
          <w:szCs w:val="24"/>
        </w:rPr>
        <w:t>f</w:t>
      </w:r>
      <w:r w:rsidR="000D255D">
        <w:rPr>
          <w:rFonts w:ascii="Times New Roman" w:hAnsi="Times New Roman" w:cs="Times New Roman"/>
          <w:sz w:val="24"/>
          <w:szCs w:val="24"/>
        </w:rPr>
        <w:t xml:space="preserve">ederal laws and regulations. </w:t>
      </w:r>
    </w:p>
    <w:p w:rsidR="00AC3636" w:rsidRPr="00AC3636" w:rsidRDefault="00AC3636" w:rsidP="00AC3636">
      <w:pPr>
        <w:spacing w:after="0" w:line="480" w:lineRule="auto"/>
        <w:rPr>
          <w:rFonts w:ascii="Times New Roman" w:hAnsi="Times New Roman" w:cs="Times New Roman"/>
          <w:b/>
          <w:sz w:val="24"/>
          <w:szCs w:val="24"/>
        </w:rPr>
      </w:pPr>
      <w:r w:rsidRPr="00AC3636">
        <w:rPr>
          <w:rFonts w:ascii="Times New Roman" w:hAnsi="Times New Roman" w:cs="Times New Roman"/>
          <w:b/>
          <w:sz w:val="24"/>
          <w:szCs w:val="24"/>
        </w:rPr>
        <w:t>Staffing Needs at BNH</w:t>
      </w:r>
    </w:p>
    <w:p w:rsidR="00FB323E" w:rsidRDefault="00762F41" w:rsidP="00FB323E">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Currently, BNH is understaffed as the Director of Nursing (DON), receptionist, and dietary aid were laid off for inappropriate conduct. An interim DON was appointed but the person filling the position is not a registered nurse. As a result, the hospital stands the risk of being non-compliant with the federal law, which requires the DON to be a registered nurse. </w:t>
      </w:r>
      <w:r w:rsidR="00E2465F">
        <w:rPr>
          <w:rFonts w:ascii="Times New Roman" w:hAnsi="Times New Roman" w:cs="Times New Roman"/>
          <w:sz w:val="24"/>
          <w:szCs w:val="24"/>
        </w:rPr>
        <w:t>The two main challenges faced by the hospital include non-compliance</w:t>
      </w:r>
      <w:r w:rsidR="006B6F23">
        <w:rPr>
          <w:rFonts w:ascii="Times New Roman" w:hAnsi="Times New Roman" w:cs="Times New Roman"/>
          <w:sz w:val="24"/>
          <w:szCs w:val="24"/>
        </w:rPr>
        <w:t xml:space="preserve"> with the law and understaffing</w:t>
      </w:r>
      <w:r w:rsidR="00E2465F">
        <w:rPr>
          <w:rFonts w:ascii="Times New Roman" w:hAnsi="Times New Roman" w:cs="Times New Roman"/>
          <w:sz w:val="24"/>
          <w:szCs w:val="24"/>
        </w:rPr>
        <w:t xml:space="preserve">. According to </w:t>
      </w:r>
      <w:r w:rsidR="00E2465F">
        <w:rPr>
          <w:rFonts w:ascii="Times New Roman" w:hAnsi="Times New Roman"/>
          <w:sz w:val="24"/>
          <w:szCs w:val="24"/>
        </w:rPr>
        <w:t>Baskaran, Kokilavani, and Sekar (2018</w:t>
      </w:r>
      <w:r w:rsidR="00E2465F">
        <w:rPr>
          <w:rFonts w:ascii="Times New Roman" w:hAnsi="Times New Roman" w:cs="Times New Roman"/>
          <w:sz w:val="24"/>
          <w:szCs w:val="24"/>
        </w:rPr>
        <w:t xml:space="preserve">) </w:t>
      </w:r>
      <w:r w:rsidR="006B6F23">
        <w:rPr>
          <w:rFonts w:ascii="Times New Roman" w:hAnsi="Times New Roman" w:cs="Times New Roman"/>
          <w:sz w:val="24"/>
          <w:szCs w:val="24"/>
        </w:rPr>
        <w:t xml:space="preserve">healthcare organizations </w:t>
      </w:r>
      <w:r w:rsidR="006B6F23" w:rsidRPr="006B6F23">
        <w:rPr>
          <w:rFonts w:ascii="Times New Roman" w:hAnsi="Times New Roman" w:cs="Times New Roman"/>
          <w:sz w:val="24"/>
          <w:szCs w:val="24"/>
        </w:rPr>
        <w:t>may be liable to litigation due to the failure to adhere to a standard of clinical practice.</w:t>
      </w:r>
      <w:r w:rsidR="008351AA">
        <w:rPr>
          <w:rFonts w:ascii="Times New Roman" w:hAnsi="Times New Roman" w:cs="Times New Roman"/>
          <w:sz w:val="24"/>
          <w:szCs w:val="24"/>
        </w:rPr>
        <w:t xml:space="preserve"> </w:t>
      </w:r>
      <w:r w:rsidR="006B6F23" w:rsidRPr="006B6F23">
        <w:rPr>
          <w:rFonts w:ascii="Times New Roman" w:hAnsi="Times New Roman" w:cs="Times New Roman"/>
          <w:sz w:val="24"/>
          <w:szCs w:val="24"/>
        </w:rPr>
        <w:t>The first course of action for the hospital to implement should be recruiting a registered nurse to avoid legal liability</w:t>
      </w:r>
      <w:r w:rsidR="006B6F23">
        <w:rPr>
          <w:rFonts w:ascii="Times New Roman" w:hAnsi="Times New Roman" w:cs="Times New Roman"/>
          <w:sz w:val="24"/>
          <w:szCs w:val="24"/>
        </w:rPr>
        <w:t>.</w:t>
      </w:r>
      <w:r w:rsidR="006B6F23" w:rsidRPr="006B6F23">
        <w:rPr>
          <w:rFonts w:ascii="Times New Roman" w:hAnsi="Times New Roman" w:cs="Times New Roman"/>
          <w:sz w:val="24"/>
          <w:szCs w:val="24"/>
        </w:rPr>
        <w:t xml:space="preserve"> BNH should start with the position of the DON in order to comply with federal laws and avoid litigation</w:t>
      </w:r>
      <w:r w:rsidR="00F800E7">
        <w:rPr>
          <w:rFonts w:ascii="Times New Roman" w:hAnsi="Times New Roman" w:cs="Times New Roman"/>
          <w:sz w:val="24"/>
          <w:szCs w:val="24"/>
        </w:rPr>
        <w:t xml:space="preserve"> due to</w:t>
      </w:r>
      <w:r w:rsidR="006B6F23" w:rsidRPr="006B6F23">
        <w:rPr>
          <w:rFonts w:ascii="Times New Roman" w:hAnsi="Times New Roman" w:cs="Times New Roman"/>
          <w:sz w:val="24"/>
          <w:szCs w:val="24"/>
        </w:rPr>
        <w:t xml:space="preserve"> noncompliance. </w:t>
      </w:r>
      <w:r w:rsidR="00FB323E" w:rsidRPr="00FB323E">
        <w:rPr>
          <w:rFonts w:ascii="Times New Roman" w:hAnsi="Times New Roman" w:cs="Times New Roman"/>
          <w:sz w:val="24"/>
          <w:szCs w:val="24"/>
        </w:rPr>
        <w:t xml:space="preserve">When filling the staff positions, the hospital should consider looking for the most qualified staff to enhance the quality of care. Individuals that are more skilled have a higher likelihood of improving healthcare outcomes. </w:t>
      </w:r>
    </w:p>
    <w:p w:rsidR="006B6F23" w:rsidRDefault="00FB323E" w:rsidP="00E2381A">
      <w:pPr>
        <w:spacing w:after="0" w:line="480" w:lineRule="auto"/>
        <w:ind w:firstLine="720"/>
        <w:rPr>
          <w:rFonts w:ascii="Times New Roman" w:hAnsi="Times New Roman" w:cs="Times New Roman"/>
          <w:sz w:val="24"/>
          <w:szCs w:val="24"/>
        </w:rPr>
      </w:pPr>
      <w:r w:rsidRPr="00FB323E">
        <w:rPr>
          <w:rFonts w:ascii="Times New Roman" w:hAnsi="Times New Roman" w:cs="Times New Roman"/>
          <w:sz w:val="24"/>
          <w:szCs w:val="24"/>
        </w:rPr>
        <w:t xml:space="preserve">Secondly, BNH should fill the position of dietary aid, which potentially impacts patient outcomes. </w:t>
      </w:r>
      <w:r w:rsidR="00E2381A" w:rsidRPr="00E2381A">
        <w:rPr>
          <w:rFonts w:ascii="Times New Roman" w:hAnsi="Times New Roman" w:cs="Times New Roman"/>
          <w:sz w:val="24"/>
          <w:szCs w:val="24"/>
        </w:rPr>
        <w:t xml:space="preserve">Staffing shortage has implications on patient care. Statistics indicate that an increase in nurses’ workload increases the likelihood of dying within 30 days of admission by 7%. On the other hand, the statistics indicated that a 10% increase in the number of nurses with Bachelor’s </w:t>
      </w:r>
      <w:r w:rsidR="00E2381A" w:rsidRPr="00E2381A">
        <w:rPr>
          <w:rFonts w:ascii="Times New Roman" w:hAnsi="Times New Roman" w:cs="Times New Roman"/>
          <w:sz w:val="24"/>
          <w:szCs w:val="24"/>
        </w:rPr>
        <w:lastRenderedPageBreak/>
        <w:t xml:space="preserve">degree results in 7% reduction in mortality (American Association of Colleges of Nursing, 2020). </w:t>
      </w:r>
      <w:r w:rsidRPr="00FB323E">
        <w:rPr>
          <w:rFonts w:ascii="Times New Roman" w:hAnsi="Times New Roman" w:cs="Times New Roman"/>
          <w:sz w:val="24"/>
          <w:szCs w:val="24"/>
        </w:rPr>
        <w:t>The dietary aid has a more direct impact on patient outcomes as the person filling the position is required to plan meals according to a patient’s nutritional needs. The receptionist</w:t>
      </w:r>
      <w:r w:rsidR="00E2381A">
        <w:rPr>
          <w:rFonts w:ascii="Times New Roman" w:hAnsi="Times New Roman" w:cs="Times New Roman"/>
          <w:sz w:val="24"/>
          <w:szCs w:val="24"/>
        </w:rPr>
        <w:t>’s</w:t>
      </w:r>
      <w:r w:rsidRPr="00FB323E">
        <w:rPr>
          <w:rFonts w:ascii="Times New Roman" w:hAnsi="Times New Roman" w:cs="Times New Roman"/>
          <w:sz w:val="24"/>
          <w:szCs w:val="24"/>
        </w:rPr>
        <w:t xml:space="preserve"> role should be filled in last as it is merely an administrative role that has an indirect impact on patient outcomes. The receptionist is responsible for arranging a nursing appointment with patients and </w:t>
      </w:r>
      <w:r w:rsidR="00E2381A">
        <w:rPr>
          <w:rFonts w:ascii="Times New Roman" w:hAnsi="Times New Roman" w:cs="Times New Roman"/>
          <w:sz w:val="24"/>
          <w:szCs w:val="24"/>
        </w:rPr>
        <w:t xml:space="preserve">coordinating </w:t>
      </w:r>
      <w:r w:rsidRPr="00FB323E">
        <w:rPr>
          <w:rFonts w:ascii="Times New Roman" w:hAnsi="Times New Roman" w:cs="Times New Roman"/>
          <w:sz w:val="24"/>
          <w:szCs w:val="24"/>
        </w:rPr>
        <w:t>communication between the various departments within the hospital.</w:t>
      </w:r>
      <w:r>
        <w:rPr>
          <w:rFonts w:ascii="Times New Roman" w:hAnsi="Times New Roman" w:cs="Times New Roman"/>
          <w:sz w:val="24"/>
          <w:szCs w:val="24"/>
        </w:rPr>
        <w:t xml:space="preserve"> </w:t>
      </w:r>
      <w:r w:rsidRPr="00FB323E">
        <w:rPr>
          <w:rFonts w:ascii="Times New Roman" w:hAnsi="Times New Roman" w:cs="Times New Roman"/>
          <w:sz w:val="24"/>
          <w:szCs w:val="24"/>
        </w:rPr>
        <w:t xml:space="preserve">The hospital has lost three crucial employees and it needs to promptly replace them to achieve high levels of patient care. </w:t>
      </w:r>
    </w:p>
    <w:p w:rsidR="00F57E15" w:rsidRPr="00F57E15" w:rsidRDefault="00F57E15" w:rsidP="00D1577F">
      <w:pPr>
        <w:spacing w:after="0" w:line="480" w:lineRule="auto"/>
        <w:rPr>
          <w:rFonts w:ascii="Times New Roman" w:hAnsi="Times New Roman" w:cs="Times New Roman"/>
          <w:b/>
          <w:sz w:val="24"/>
          <w:szCs w:val="24"/>
        </w:rPr>
      </w:pPr>
      <w:r w:rsidRPr="00F57E15">
        <w:rPr>
          <w:rFonts w:ascii="Times New Roman" w:hAnsi="Times New Roman" w:cs="Times New Roman"/>
          <w:b/>
          <w:sz w:val="24"/>
          <w:szCs w:val="24"/>
        </w:rPr>
        <w:t>H</w:t>
      </w:r>
      <w:r w:rsidR="00D1577F" w:rsidRPr="00F57E15">
        <w:rPr>
          <w:rFonts w:ascii="Times New Roman" w:hAnsi="Times New Roman" w:cs="Times New Roman"/>
          <w:b/>
          <w:sz w:val="24"/>
          <w:szCs w:val="24"/>
        </w:rPr>
        <w:t xml:space="preserve">uman </w:t>
      </w:r>
      <w:r w:rsidRPr="00F57E15">
        <w:rPr>
          <w:rFonts w:ascii="Times New Roman" w:hAnsi="Times New Roman" w:cs="Times New Roman"/>
          <w:b/>
          <w:sz w:val="24"/>
          <w:szCs w:val="24"/>
        </w:rPr>
        <w:t>Resources Policy</w:t>
      </w:r>
    </w:p>
    <w:p w:rsidR="00F57E15" w:rsidRDefault="00D1577F" w:rsidP="00D1577F">
      <w:pPr>
        <w:spacing w:after="0" w:line="480" w:lineRule="auto"/>
        <w:rPr>
          <w:rFonts w:ascii="Times New Roman" w:hAnsi="Times New Roman" w:cs="Times New Roman"/>
          <w:sz w:val="24"/>
          <w:szCs w:val="24"/>
        </w:rPr>
      </w:pPr>
      <w:r w:rsidRPr="00D1577F">
        <w:rPr>
          <w:rFonts w:ascii="Times New Roman" w:hAnsi="Times New Roman" w:cs="Times New Roman"/>
          <w:sz w:val="24"/>
          <w:szCs w:val="24"/>
        </w:rPr>
        <w:t xml:space="preserve"> </w:t>
      </w:r>
      <w:r w:rsidR="00F57E15">
        <w:rPr>
          <w:rFonts w:ascii="Times New Roman" w:hAnsi="Times New Roman" w:cs="Times New Roman"/>
          <w:sz w:val="24"/>
          <w:szCs w:val="24"/>
        </w:rPr>
        <w:tab/>
        <w:t xml:space="preserve">BNH should identify a human resource policy that addresses </w:t>
      </w:r>
      <w:r w:rsidRPr="00D1577F">
        <w:rPr>
          <w:rFonts w:ascii="Times New Roman" w:hAnsi="Times New Roman" w:cs="Times New Roman"/>
          <w:sz w:val="24"/>
          <w:szCs w:val="24"/>
        </w:rPr>
        <w:t>inappro</w:t>
      </w:r>
      <w:r w:rsidR="00F57E15">
        <w:rPr>
          <w:rFonts w:ascii="Times New Roman" w:hAnsi="Times New Roman" w:cs="Times New Roman"/>
          <w:sz w:val="24"/>
          <w:szCs w:val="24"/>
        </w:rPr>
        <w:t>priate conduct in the workplace,</w:t>
      </w:r>
      <w:r w:rsidRPr="00D1577F">
        <w:rPr>
          <w:rFonts w:ascii="Times New Roman" w:hAnsi="Times New Roman" w:cs="Times New Roman"/>
          <w:sz w:val="24"/>
          <w:szCs w:val="24"/>
        </w:rPr>
        <w:t xml:space="preserve"> the process of reporting inappropriate conduct, and the consequences of violating the policy.</w:t>
      </w:r>
      <w:r w:rsidR="00F57E15">
        <w:rPr>
          <w:rFonts w:ascii="Times New Roman" w:hAnsi="Times New Roman" w:cs="Times New Roman"/>
          <w:sz w:val="24"/>
          <w:szCs w:val="24"/>
        </w:rPr>
        <w:t xml:space="preserve"> </w:t>
      </w:r>
      <w:r w:rsidR="00E2381A">
        <w:rPr>
          <w:rFonts w:ascii="Times New Roman" w:hAnsi="Times New Roman" w:cs="Times New Roman"/>
          <w:sz w:val="24"/>
          <w:szCs w:val="24"/>
        </w:rPr>
        <w:t>When</w:t>
      </w:r>
      <w:r w:rsidR="00F57E15">
        <w:rPr>
          <w:rFonts w:ascii="Times New Roman" w:hAnsi="Times New Roman" w:cs="Times New Roman"/>
          <w:sz w:val="24"/>
          <w:szCs w:val="24"/>
        </w:rPr>
        <w:t xml:space="preserve"> creating the human resource policy, BNH should consult industry experts for guidance on best practices when creating and identifying such a policy. The </w:t>
      </w:r>
      <w:r w:rsidR="00E2381A">
        <w:rPr>
          <w:rFonts w:ascii="Times New Roman" w:hAnsi="Times New Roman" w:cs="Times New Roman"/>
          <w:sz w:val="24"/>
          <w:szCs w:val="24"/>
        </w:rPr>
        <w:t>consultants should</w:t>
      </w:r>
      <w:r w:rsidR="00F57E15">
        <w:rPr>
          <w:rFonts w:ascii="Times New Roman" w:hAnsi="Times New Roman" w:cs="Times New Roman"/>
          <w:sz w:val="24"/>
          <w:szCs w:val="24"/>
        </w:rPr>
        <w:t xml:space="preserve"> also advise BNH on how to identif</w:t>
      </w:r>
      <w:r w:rsidR="00350BDF">
        <w:rPr>
          <w:rFonts w:ascii="Times New Roman" w:hAnsi="Times New Roman" w:cs="Times New Roman"/>
          <w:sz w:val="24"/>
          <w:szCs w:val="24"/>
        </w:rPr>
        <w:t>y a human resource policy that i</w:t>
      </w:r>
      <w:r w:rsidR="00F57E15">
        <w:rPr>
          <w:rFonts w:ascii="Times New Roman" w:hAnsi="Times New Roman" w:cs="Times New Roman"/>
          <w:sz w:val="24"/>
          <w:szCs w:val="24"/>
        </w:rPr>
        <w:t xml:space="preserve">s aligned with the federal, state, and local laws. </w:t>
      </w:r>
      <w:r w:rsidR="00182A80">
        <w:rPr>
          <w:rFonts w:ascii="Times New Roman" w:hAnsi="Times New Roman" w:cs="Times New Roman"/>
          <w:sz w:val="24"/>
          <w:szCs w:val="24"/>
        </w:rPr>
        <w:t>Below is the proposed human resources policy.</w:t>
      </w:r>
    </w:p>
    <w:p w:rsidR="00592D85" w:rsidRDefault="00592D85" w:rsidP="003C43AA">
      <w:pPr>
        <w:spacing w:after="160" w:line="480" w:lineRule="auto"/>
        <w:ind w:firstLine="720"/>
        <w:contextualSpacing/>
        <w:rPr>
          <w:rFonts w:ascii="Times New Roman" w:eastAsia="Calibri" w:hAnsi="Times New Roman" w:cs="Times New Roman"/>
          <w:b/>
          <w:sz w:val="24"/>
          <w:szCs w:val="24"/>
        </w:rPr>
      </w:pPr>
      <w:r w:rsidRPr="003C43AA">
        <w:rPr>
          <w:rFonts w:ascii="Times New Roman" w:eastAsia="Calibri" w:hAnsi="Times New Roman" w:cs="Times New Roman"/>
          <w:b/>
          <w:sz w:val="24"/>
          <w:szCs w:val="24"/>
        </w:rPr>
        <w:t>BNH’s Human Resource Policy</w:t>
      </w:r>
    </w:p>
    <w:p w:rsidR="003C43AA" w:rsidRPr="003C43AA" w:rsidRDefault="003C43AA" w:rsidP="003C43AA">
      <w:pPr>
        <w:spacing w:after="160" w:line="480" w:lineRule="auto"/>
        <w:ind w:firstLine="720"/>
        <w:contextualSpacing/>
        <w:rPr>
          <w:rFonts w:ascii="Times New Roman" w:eastAsia="Calibri" w:hAnsi="Times New Roman" w:cs="Times New Roman"/>
          <w:b/>
          <w:sz w:val="24"/>
          <w:szCs w:val="24"/>
        </w:rPr>
      </w:pPr>
      <w:r>
        <w:rPr>
          <w:rFonts w:ascii="Times New Roman" w:eastAsia="Calibri" w:hAnsi="Times New Roman" w:cs="Times New Roman"/>
          <w:b/>
          <w:sz w:val="24"/>
          <w:szCs w:val="24"/>
        </w:rPr>
        <w:t>Appropriate conduct</w:t>
      </w:r>
    </w:p>
    <w:p w:rsidR="00B40B45" w:rsidRDefault="00B40B45" w:rsidP="00592D85">
      <w:pPr>
        <w:numPr>
          <w:ilvl w:val="0"/>
          <w:numId w:val="1"/>
        </w:numPr>
        <w:spacing w:after="160" w:line="480" w:lineRule="auto"/>
        <w:contextualSpacing/>
        <w:rPr>
          <w:rFonts w:ascii="Times New Roman" w:eastAsia="Calibri" w:hAnsi="Times New Roman" w:cs="Times New Roman"/>
          <w:sz w:val="24"/>
          <w:szCs w:val="24"/>
        </w:rPr>
      </w:pPr>
      <w:r>
        <w:rPr>
          <w:rFonts w:ascii="Times New Roman" w:eastAsia="Calibri" w:hAnsi="Times New Roman" w:cs="Times New Roman"/>
          <w:sz w:val="24"/>
          <w:szCs w:val="24"/>
        </w:rPr>
        <w:t xml:space="preserve">Employees should demonstrate respect, good morals, honesty, transparency, and ethical behavior </w:t>
      </w:r>
    </w:p>
    <w:p w:rsidR="00B40B45" w:rsidRDefault="00B40B45" w:rsidP="00592D85">
      <w:pPr>
        <w:numPr>
          <w:ilvl w:val="0"/>
          <w:numId w:val="1"/>
        </w:numPr>
        <w:spacing w:after="160" w:line="480" w:lineRule="auto"/>
        <w:contextualSpacing/>
        <w:rPr>
          <w:rFonts w:ascii="Times New Roman" w:eastAsia="Calibri" w:hAnsi="Times New Roman" w:cs="Times New Roman"/>
          <w:sz w:val="24"/>
          <w:szCs w:val="24"/>
        </w:rPr>
      </w:pPr>
      <w:r>
        <w:rPr>
          <w:rFonts w:ascii="Times New Roman" w:eastAsia="Calibri" w:hAnsi="Times New Roman" w:cs="Times New Roman"/>
          <w:sz w:val="24"/>
          <w:szCs w:val="24"/>
        </w:rPr>
        <w:t>Employees should not ask for or receive gifts or other benefits where the intent is to buy favor</w:t>
      </w:r>
    </w:p>
    <w:p w:rsidR="00592D85" w:rsidRDefault="00B40B45" w:rsidP="00592D85">
      <w:pPr>
        <w:numPr>
          <w:ilvl w:val="0"/>
          <w:numId w:val="1"/>
        </w:numPr>
        <w:spacing w:after="160" w:line="480" w:lineRule="auto"/>
        <w:contextualSpacing/>
        <w:rPr>
          <w:rFonts w:ascii="Times New Roman" w:eastAsia="Calibri" w:hAnsi="Times New Roman" w:cs="Times New Roman"/>
          <w:sz w:val="24"/>
          <w:szCs w:val="24"/>
        </w:rPr>
      </w:pPr>
      <w:r>
        <w:rPr>
          <w:rFonts w:ascii="Times New Roman" w:eastAsia="Calibri" w:hAnsi="Times New Roman" w:cs="Times New Roman"/>
          <w:sz w:val="24"/>
          <w:szCs w:val="24"/>
        </w:rPr>
        <w:t>Employees should demonstrate inclusiveness by respecting and creating a conducive work environment for diverse employees</w:t>
      </w:r>
    </w:p>
    <w:p w:rsidR="00B40B45" w:rsidRDefault="00B40B45" w:rsidP="00592D85">
      <w:pPr>
        <w:numPr>
          <w:ilvl w:val="0"/>
          <w:numId w:val="1"/>
        </w:numPr>
        <w:spacing w:after="160" w:line="480" w:lineRule="auto"/>
        <w:contextualSpacing/>
        <w:rPr>
          <w:rFonts w:ascii="Times New Roman" w:eastAsia="Calibri" w:hAnsi="Times New Roman" w:cs="Times New Roman"/>
          <w:sz w:val="24"/>
          <w:szCs w:val="24"/>
        </w:rPr>
      </w:pPr>
      <w:r>
        <w:rPr>
          <w:rFonts w:ascii="Times New Roman" w:eastAsia="Calibri" w:hAnsi="Times New Roman" w:cs="Times New Roman"/>
          <w:sz w:val="24"/>
          <w:szCs w:val="24"/>
        </w:rPr>
        <w:lastRenderedPageBreak/>
        <w:t>Employees should effectively manage the organization’s resources by avoid</w:t>
      </w:r>
      <w:r w:rsidR="00E2381A">
        <w:rPr>
          <w:rFonts w:ascii="Times New Roman" w:eastAsia="Calibri" w:hAnsi="Times New Roman" w:cs="Times New Roman"/>
          <w:sz w:val="24"/>
          <w:szCs w:val="24"/>
        </w:rPr>
        <w:t>ing wastage and/or</w:t>
      </w:r>
      <w:r>
        <w:rPr>
          <w:rFonts w:ascii="Times New Roman" w:eastAsia="Calibri" w:hAnsi="Times New Roman" w:cs="Times New Roman"/>
          <w:sz w:val="24"/>
          <w:szCs w:val="24"/>
        </w:rPr>
        <w:t xml:space="preserve"> the use of </w:t>
      </w:r>
      <w:r w:rsidR="00E2381A">
        <w:rPr>
          <w:rFonts w:ascii="Times New Roman" w:eastAsia="Calibri" w:hAnsi="Times New Roman" w:cs="Times New Roman"/>
          <w:sz w:val="24"/>
          <w:szCs w:val="24"/>
        </w:rPr>
        <w:t xml:space="preserve">the </w:t>
      </w:r>
      <w:r>
        <w:rPr>
          <w:rFonts w:ascii="Times New Roman" w:eastAsia="Calibri" w:hAnsi="Times New Roman" w:cs="Times New Roman"/>
          <w:sz w:val="24"/>
          <w:szCs w:val="24"/>
        </w:rPr>
        <w:t>organization’s resources for personal use</w:t>
      </w:r>
    </w:p>
    <w:p w:rsidR="00601CFC" w:rsidRPr="00592D85" w:rsidRDefault="00601CFC" w:rsidP="00601CFC">
      <w:pPr>
        <w:spacing w:after="160" w:line="480" w:lineRule="auto"/>
        <w:ind w:firstLine="720"/>
        <w:contextualSpacing/>
        <w:rPr>
          <w:rFonts w:ascii="Times New Roman" w:eastAsia="Calibri" w:hAnsi="Times New Roman" w:cs="Times New Roman"/>
          <w:sz w:val="24"/>
          <w:szCs w:val="24"/>
        </w:rPr>
      </w:pPr>
      <w:r>
        <w:rPr>
          <w:rFonts w:ascii="Times New Roman" w:eastAsia="Calibri" w:hAnsi="Times New Roman" w:cs="Times New Roman"/>
          <w:sz w:val="24"/>
          <w:szCs w:val="24"/>
        </w:rPr>
        <w:t xml:space="preserve">Failure to comply with the policy may result in the employee receiving a warning letter, </w:t>
      </w:r>
      <w:r w:rsidR="00875DB3">
        <w:rPr>
          <w:rFonts w:ascii="Times New Roman" w:eastAsia="Calibri" w:hAnsi="Times New Roman" w:cs="Times New Roman"/>
          <w:sz w:val="24"/>
          <w:szCs w:val="24"/>
        </w:rPr>
        <w:t xml:space="preserve">temporary suspension, or termination of employment. </w:t>
      </w:r>
    </w:p>
    <w:p w:rsidR="003C43AA" w:rsidRDefault="003C43AA" w:rsidP="00710D87">
      <w:pPr>
        <w:spacing w:after="160" w:line="480" w:lineRule="auto"/>
        <w:contextualSpacing/>
        <w:rPr>
          <w:rFonts w:ascii="Times New Roman" w:eastAsia="Calibri" w:hAnsi="Times New Roman" w:cs="Times New Roman"/>
          <w:b/>
          <w:sz w:val="24"/>
          <w:szCs w:val="24"/>
        </w:rPr>
      </w:pPr>
      <w:r w:rsidRPr="003C43AA">
        <w:rPr>
          <w:rFonts w:ascii="Times New Roman" w:eastAsia="Calibri" w:hAnsi="Times New Roman" w:cs="Times New Roman"/>
          <w:b/>
          <w:sz w:val="24"/>
          <w:szCs w:val="24"/>
        </w:rPr>
        <w:t>Process of reporting inappropriate conduct</w:t>
      </w:r>
    </w:p>
    <w:p w:rsidR="00D279BB" w:rsidRPr="00B71808" w:rsidRDefault="00D279BB" w:rsidP="003C43AA">
      <w:pPr>
        <w:spacing w:after="160" w:line="480" w:lineRule="auto"/>
        <w:ind w:left="1440"/>
        <w:contextualSpacing/>
        <w:rPr>
          <w:rFonts w:ascii="Times New Roman" w:eastAsia="Calibri" w:hAnsi="Times New Roman" w:cs="Times New Roman"/>
          <w:sz w:val="24"/>
          <w:szCs w:val="24"/>
        </w:rPr>
      </w:pPr>
      <w:r w:rsidRPr="00B71808">
        <w:rPr>
          <w:rFonts w:ascii="Times New Roman" w:eastAsia="Calibri" w:hAnsi="Times New Roman" w:cs="Times New Roman"/>
          <w:sz w:val="24"/>
          <w:szCs w:val="24"/>
        </w:rPr>
        <w:t>Inappropriate conduct that should be reported includes:</w:t>
      </w:r>
    </w:p>
    <w:p w:rsidR="00D279BB" w:rsidRDefault="00D279BB" w:rsidP="00D279BB">
      <w:pPr>
        <w:pStyle w:val="ListParagraph"/>
        <w:numPr>
          <w:ilvl w:val="0"/>
          <w:numId w:val="1"/>
        </w:numPr>
        <w:spacing w:after="160" w:line="480" w:lineRule="auto"/>
        <w:rPr>
          <w:rFonts w:ascii="Times New Roman" w:eastAsia="Calibri" w:hAnsi="Times New Roman" w:cs="Times New Roman"/>
          <w:sz w:val="24"/>
          <w:szCs w:val="24"/>
        </w:rPr>
      </w:pPr>
      <w:r w:rsidRPr="00D279BB">
        <w:rPr>
          <w:rFonts w:ascii="Times New Roman" w:eastAsia="Calibri" w:hAnsi="Times New Roman" w:cs="Times New Roman"/>
          <w:sz w:val="24"/>
          <w:szCs w:val="24"/>
        </w:rPr>
        <w:t>Failure to comply with legal or regulatory requirements</w:t>
      </w:r>
    </w:p>
    <w:p w:rsidR="00D279BB" w:rsidRDefault="00B71808" w:rsidP="00D279BB">
      <w:pPr>
        <w:pStyle w:val="ListParagraph"/>
        <w:numPr>
          <w:ilvl w:val="0"/>
          <w:numId w:val="1"/>
        </w:numPr>
        <w:spacing w:after="160" w:line="480" w:lineRule="auto"/>
        <w:rPr>
          <w:rFonts w:ascii="Times New Roman" w:eastAsia="Calibri" w:hAnsi="Times New Roman" w:cs="Times New Roman"/>
          <w:sz w:val="24"/>
          <w:szCs w:val="24"/>
        </w:rPr>
      </w:pPr>
      <w:r>
        <w:rPr>
          <w:rFonts w:ascii="Times New Roman" w:eastAsia="Calibri" w:hAnsi="Times New Roman" w:cs="Times New Roman"/>
          <w:sz w:val="24"/>
          <w:szCs w:val="24"/>
        </w:rPr>
        <w:t>Damage to the environment</w:t>
      </w:r>
    </w:p>
    <w:p w:rsidR="00B71808" w:rsidRDefault="00B71808" w:rsidP="00D279BB">
      <w:pPr>
        <w:pStyle w:val="ListParagraph"/>
        <w:numPr>
          <w:ilvl w:val="0"/>
          <w:numId w:val="1"/>
        </w:numPr>
        <w:spacing w:after="160" w:line="480" w:lineRule="auto"/>
        <w:rPr>
          <w:rFonts w:ascii="Times New Roman" w:eastAsia="Calibri" w:hAnsi="Times New Roman" w:cs="Times New Roman"/>
          <w:sz w:val="24"/>
          <w:szCs w:val="24"/>
        </w:rPr>
      </w:pPr>
      <w:r>
        <w:rPr>
          <w:rFonts w:ascii="Times New Roman" w:eastAsia="Calibri" w:hAnsi="Times New Roman" w:cs="Times New Roman"/>
          <w:sz w:val="24"/>
          <w:szCs w:val="24"/>
        </w:rPr>
        <w:t>Covering up wrongdoing or unethical conduct</w:t>
      </w:r>
    </w:p>
    <w:p w:rsidR="00B71808" w:rsidRDefault="00B71808" w:rsidP="00D279BB">
      <w:pPr>
        <w:pStyle w:val="ListParagraph"/>
        <w:numPr>
          <w:ilvl w:val="0"/>
          <w:numId w:val="1"/>
        </w:numPr>
        <w:spacing w:after="160" w:line="480" w:lineRule="auto"/>
        <w:rPr>
          <w:rFonts w:ascii="Times New Roman" w:eastAsia="Calibri" w:hAnsi="Times New Roman" w:cs="Times New Roman"/>
          <w:sz w:val="24"/>
          <w:szCs w:val="24"/>
        </w:rPr>
      </w:pPr>
      <w:r>
        <w:rPr>
          <w:rFonts w:ascii="Times New Roman" w:eastAsia="Calibri" w:hAnsi="Times New Roman" w:cs="Times New Roman"/>
          <w:sz w:val="24"/>
          <w:szCs w:val="24"/>
        </w:rPr>
        <w:t>Criminal offenses such as fraud, bribery, corruption, money laundering, etc.</w:t>
      </w:r>
    </w:p>
    <w:p w:rsidR="00B71808" w:rsidRPr="00D279BB" w:rsidRDefault="00B71808" w:rsidP="00D279BB">
      <w:pPr>
        <w:pStyle w:val="ListParagraph"/>
        <w:numPr>
          <w:ilvl w:val="0"/>
          <w:numId w:val="1"/>
        </w:numPr>
        <w:spacing w:after="160" w:line="480" w:lineRule="auto"/>
        <w:rPr>
          <w:rFonts w:ascii="Times New Roman" w:eastAsia="Calibri" w:hAnsi="Times New Roman" w:cs="Times New Roman"/>
          <w:sz w:val="24"/>
          <w:szCs w:val="24"/>
        </w:rPr>
      </w:pPr>
      <w:r>
        <w:rPr>
          <w:rFonts w:ascii="Times New Roman" w:eastAsia="Calibri" w:hAnsi="Times New Roman" w:cs="Times New Roman"/>
          <w:sz w:val="24"/>
          <w:szCs w:val="24"/>
        </w:rPr>
        <w:t>Endangerment to health and safety</w:t>
      </w:r>
    </w:p>
    <w:p w:rsidR="00B71808" w:rsidRDefault="00B40B45" w:rsidP="00B71808">
      <w:pPr>
        <w:spacing w:after="160" w:line="480" w:lineRule="auto"/>
        <w:ind w:firstLine="720"/>
        <w:contextualSpacing/>
        <w:rPr>
          <w:rFonts w:ascii="Times New Roman" w:eastAsia="Calibri" w:hAnsi="Times New Roman" w:cs="Times New Roman"/>
          <w:sz w:val="24"/>
          <w:szCs w:val="24"/>
        </w:rPr>
      </w:pPr>
      <w:r w:rsidRPr="00B71808">
        <w:rPr>
          <w:rFonts w:ascii="Times New Roman" w:eastAsia="Calibri" w:hAnsi="Times New Roman" w:cs="Times New Roman"/>
          <w:sz w:val="24"/>
          <w:szCs w:val="24"/>
        </w:rPr>
        <w:t>Inappropriate conduct should be reported</w:t>
      </w:r>
      <w:r w:rsidR="00B71808">
        <w:rPr>
          <w:rFonts w:ascii="Times New Roman" w:eastAsia="Calibri" w:hAnsi="Times New Roman" w:cs="Times New Roman"/>
          <w:sz w:val="24"/>
          <w:szCs w:val="24"/>
        </w:rPr>
        <w:t xml:space="preserve"> as early as possible. Repo</w:t>
      </w:r>
      <w:r w:rsidR="00E2381A">
        <w:rPr>
          <w:rFonts w:ascii="Times New Roman" w:eastAsia="Calibri" w:hAnsi="Times New Roman" w:cs="Times New Roman"/>
          <w:sz w:val="24"/>
          <w:szCs w:val="24"/>
        </w:rPr>
        <w:t xml:space="preserve">rting may be conducted orally, </w:t>
      </w:r>
      <w:r w:rsidRPr="00B71808">
        <w:rPr>
          <w:rFonts w:ascii="Times New Roman" w:eastAsia="Calibri" w:hAnsi="Times New Roman" w:cs="Times New Roman"/>
          <w:sz w:val="24"/>
          <w:szCs w:val="24"/>
        </w:rPr>
        <w:t>by writing</w:t>
      </w:r>
      <w:r w:rsidR="00A17572">
        <w:rPr>
          <w:rFonts w:ascii="Times New Roman" w:eastAsia="Calibri" w:hAnsi="Times New Roman" w:cs="Times New Roman"/>
          <w:sz w:val="24"/>
          <w:szCs w:val="24"/>
        </w:rPr>
        <w:t>, or by email. The report should include the background and hist</w:t>
      </w:r>
      <w:r w:rsidR="00E2381A">
        <w:rPr>
          <w:rFonts w:ascii="Times New Roman" w:eastAsia="Calibri" w:hAnsi="Times New Roman" w:cs="Times New Roman"/>
          <w:sz w:val="24"/>
          <w:szCs w:val="24"/>
        </w:rPr>
        <w:t>ory of the misconduct</w:t>
      </w:r>
      <w:r w:rsidR="00A17572">
        <w:rPr>
          <w:rFonts w:ascii="Times New Roman" w:eastAsia="Calibri" w:hAnsi="Times New Roman" w:cs="Times New Roman"/>
          <w:sz w:val="24"/>
          <w:szCs w:val="24"/>
        </w:rPr>
        <w:t xml:space="preserve"> as well as any dates and witnesses. The information should be addressed to the ethical committee. Employees are dissuaded from investigating the </w:t>
      </w:r>
      <w:r w:rsidR="00601CFC">
        <w:rPr>
          <w:rFonts w:ascii="Times New Roman" w:eastAsia="Calibri" w:hAnsi="Times New Roman" w:cs="Times New Roman"/>
          <w:sz w:val="24"/>
          <w:szCs w:val="24"/>
        </w:rPr>
        <w:t>misconduct</w:t>
      </w:r>
      <w:r w:rsidR="00E2381A">
        <w:rPr>
          <w:rFonts w:ascii="Times New Roman" w:eastAsia="Calibri" w:hAnsi="Times New Roman" w:cs="Times New Roman"/>
          <w:sz w:val="24"/>
          <w:szCs w:val="24"/>
        </w:rPr>
        <w:t xml:space="preserve"> by</w:t>
      </w:r>
      <w:r w:rsidR="00601CFC">
        <w:rPr>
          <w:rFonts w:ascii="Times New Roman" w:eastAsia="Calibri" w:hAnsi="Times New Roman" w:cs="Times New Roman"/>
          <w:sz w:val="24"/>
          <w:szCs w:val="24"/>
        </w:rPr>
        <w:t xml:space="preserve"> themselves as it might put the evidence or their safety at risk. If an employee believes that the misconduct has not been dealt with properly, the matter should be addressed to the Executive Director. </w:t>
      </w:r>
    </w:p>
    <w:p w:rsidR="00A265DF" w:rsidRDefault="00A265DF" w:rsidP="00B71808">
      <w:pPr>
        <w:spacing w:after="160" w:line="480" w:lineRule="auto"/>
        <w:ind w:firstLine="720"/>
        <w:contextualSpacing/>
        <w:rPr>
          <w:rFonts w:ascii="Times New Roman" w:eastAsia="Calibri" w:hAnsi="Times New Roman" w:cs="Times New Roman"/>
          <w:sz w:val="24"/>
          <w:szCs w:val="24"/>
        </w:rPr>
      </w:pPr>
      <w:r>
        <w:rPr>
          <w:rFonts w:ascii="Times New Roman" w:eastAsia="Calibri" w:hAnsi="Times New Roman" w:cs="Times New Roman"/>
          <w:sz w:val="24"/>
          <w:szCs w:val="24"/>
        </w:rPr>
        <w:t xml:space="preserve">The proposed human resource policy addresses all the pertinent issues affecting employee conduct. According to </w:t>
      </w:r>
      <w:r w:rsidR="00B26637">
        <w:rPr>
          <w:rFonts w:ascii="Times New Roman" w:eastAsia="Calibri" w:hAnsi="Times New Roman" w:cs="Times New Roman"/>
          <w:sz w:val="24"/>
          <w:szCs w:val="24"/>
        </w:rPr>
        <w:t xml:space="preserve">Ansah et al. </w:t>
      </w:r>
      <w:r>
        <w:rPr>
          <w:rFonts w:ascii="Times New Roman" w:eastAsia="Calibri" w:hAnsi="Times New Roman" w:cs="Times New Roman"/>
          <w:sz w:val="24"/>
          <w:szCs w:val="24"/>
        </w:rPr>
        <w:t>(</w:t>
      </w:r>
      <w:r w:rsidR="00B26637">
        <w:rPr>
          <w:rFonts w:ascii="Times New Roman" w:eastAsia="Calibri" w:hAnsi="Times New Roman" w:cs="Times New Roman"/>
          <w:sz w:val="24"/>
          <w:szCs w:val="24"/>
        </w:rPr>
        <w:t>2018</w:t>
      </w:r>
      <w:r>
        <w:rPr>
          <w:rFonts w:ascii="Times New Roman" w:eastAsia="Calibri" w:hAnsi="Times New Roman" w:cs="Times New Roman"/>
          <w:sz w:val="24"/>
          <w:szCs w:val="24"/>
        </w:rPr>
        <w:t xml:space="preserve">), a human resource policy should be written in a clear language that is easy for employees to understand. Similarly, the proposed human resource policy </w:t>
      </w:r>
      <w:r w:rsidR="005321C3">
        <w:rPr>
          <w:rFonts w:ascii="Times New Roman" w:eastAsia="Calibri" w:hAnsi="Times New Roman" w:cs="Times New Roman"/>
          <w:sz w:val="24"/>
          <w:szCs w:val="24"/>
        </w:rPr>
        <w:t xml:space="preserve">is comprehensible and written in a way that all employees can understand. </w:t>
      </w:r>
    </w:p>
    <w:p w:rsidR="003C43AA" w:rsidRPr="00BB3D85" w:rsidRDefault="00B40B45" w:rsidP="00BB3D85">
      <w:pPr>
        <w:spacing w:after="160" w:line="480" w:lineRule="auto"/>
        <w:contextualSpacing/>
        <w:rPr>
          <w:rFonts w:ascii="Times New Roman" w:eastAsia="Calibri" w:hAnsi="Times New Roman" w:cs="Times New Roman"/>
          <w:b/>
          <w:sz w:val="24"/>
          <w:szCs w:val="24"/>
        </w:rPr>
      </w:pPr>
      <w:r w:rsidRPr="00B71808">
        <w:rPr>
          <w:rFonts w:ascii="Times New Roman" w:eastAsia="Calibri" w:hAnsi="Times New Roman" w:cs="Times New Roman"/>
          <w:sz w:val="24"/>
          <w:szCs w:val="24"/>
        </w:rPr>
        <w:t xml:space="preserve"> </w:t>
      </w:r>
      <w:r w:rsidR="00BB3D85" w:rsidRPr="00BB3D85">
        <w:rPr>
          <w:rFonts w:ascii="Times New Roman" w:eastAsia="Calibri" w:hAnsi="Times New Roman" w:cs="Times New Roman"/>
          <w:b/>
          <w:sz w:val="24"/>
          <w:szCs w:val="24"/>
        </w:rPr>
        <w:t xml:space="preserve">How the Administrator can Demonstrate Quality Leadership and Management Skills </w:t>
      </w:r>
    </w:p>
    <w:p w:rsidR="00BB3D85" w:rsidRPr="00592D85" w:rsidRDefault="00BB3D85" w:rsidP="00C250F1">
      <w:pPr>
        <w:spacing w:after="160" w:line="480" w:lineRule="auto"/>
        <w:ind w:firstLine="720"/>
        <w:contextualSpacing/>
        <w:rPr>
          <w:rFonts w:ascii="Times New Roman" w:eastAsia="Calibri" w:hAnsi="Times New Roman" w:cs="Times New Roman"/>
          <w:sz w:val="24"/>
          <w:szCs w:val="24"/>
        </w:rPr>
      </w:pPr>
      <w:r>
        <w:rPr>
          <w:rFonts w:ascii="Times New Roman" w:eastAsia="Calibri" w:hAnsi="Times New Roman" w:cs="Times New Roman"/>
          <w:sz w:val="24"/>
          <w:szCs w:val="24"/>
        </w:rPr>
        <w:lastRenderedPageBreak/>
        <w:t xml:space="preserve">The facility administrator at BNH should maintain staff and resident morale by demonstrating adequate leadership and management skills. </w:t>
      </w:r>
      <w:r w:rsidR="00B26637">
        <w:rPr>
          <w:rFonts w:ascii="Times New Roman" w:eastAsia="Calibri" w:hAnsi="Times New Roman" w:cs="Times New Roman"/>
          <w:sz w:val="24"/>
          <w:szCs w:val="24"/>
        </w:rPr>
        <w:t xml:space="preserve">The administrator can demonstrate quality leadership adopting and implementing systems, processes, and procedures that </w:t>
      </w:r>
      <w:r w:rsidR="0095499C">
        <w:rPr>
          <w:rFonts w:ascii="Times New Roman" w:eastAsia="Calibri" w:hAnsi="Times New Roman" w:cs="Times New Roman"/>
          <w:sz w:val="24"/>
          <w:szCs w:val="24"/>
        </w:rPr>
        <w:t xml:space="preserve">support employees in </w:t>
      </w:r>
      <w:r w:rsidR="0088466D">
        <w:rPr>
          <w:rFonts w:ascii="Times New Roman" w:eastAsia="Calibri" w:hAnsi="Times New Roman" w:cs="Times New Roman"/>
          <w:sz w:val="24"/>
          <w:szCs w:val="24"/>
        </w:rPr>
        <w:t xml:space="preserve">performing their duties. </w:t>
      </w:r>
      <w:r w:rsidR="00073041">
        <w:rPr>
          <w:rFonts w:ascii="Times New Roman" w:eastAsia="Calibri" w:hAnsi="Times New Roman" w:cs="Times New Roman"/>
          <w:sz w:val="24"/>
          <w:szCs w:val="24"/>
        </w:rPr>
        <w:t xml:space="preserve">Healthcare </w:t>
      </w:r>
      <w:r w:rsidR="00C250F1">
        <w:rPr>
          <w:rFonts w:ascii="Times New Roman" w:eastAsia="Calibri" w:hAnsi="Times New Roman" w:cs="Times New Roman"/>
          <w:sz w:val="24"/>
          <w:szCs w:val="24"/>
        </w:rPr>
        <w:t>administrator</w:t>
      </w:r>
      <w:r w:rsidR="00073041">
        <w:rPr>
          <w:rFonts w:ascii="Times New Roman" w:eastAsia="Calibri" w:hAnsi="Times New Roman" w:cs="Times New Roman"/>
          <w:sz w:val="24"/>
          <w:szCs w:val="24"/>
        </w:rPr>
        <w:t>s</w:t>
      </w:r>
      <w:r w:rsidR="00C250F1">
        <w:rPr>
          <w:rFonts w:ascii="Times New Roman" w:eastAsia="Calibri" w:hAnsi="Times New Roman" w:cs="Times New Roman"/>
          <w:sz w:val="24"/>
          <w:szCs w:val="24"/>
        </w:rPr>
        <w:t xml:space="preserve"> should ensure that organizational members possess the necessary technical skills needed to promote organizational objectives</w:t>
      </w:r>
      <w:r w:rsidR="00073041">
        <w:rPr>
          <w:rFonts w:ascii="Times New Roman" w:eastAsia="Calibri" w:hAnsi="Times New Roman" w:cs="Times New Roman"/>
          <w:sz w:val="24"/>
          <w:szCs w:val="24"/>
        </w:rPr>
        <w:t xml:space="preserve"> (Wei et al., 2020)</w:t>
      </w:r>
      <w:r w:rsidR="00C250F1">
        <w:rPr>
          <w:rFonts w:ascii="Times New Roman" w:eastAsia="Calibri" w:hAnsi="Times New Roman" w:cs="Times New Roman"/>
          <w:sz w:val="24"/>
          <w:szCs w:val="24"/>
        </w:rPr>
        <w:t>. O</w:t>
      </w:r>
      <w:r w:rsidR="00C250F1" w:rsidRPr="00C250F1">
        <w:rPr>
          <w:rFonts w:ascii="Times New Roman" w:eastAsia="Calibri" w:hAnsi="Times New Roman" w:cs="Times New Roman"/>
          <w:sz w:val="24"/>
          <w:szCs w:val="24"/>
        </w:rPr>
        <w:t xml:space="preserve">ne way the administrator must demonstrate quality management skills in the aftermath of this crisis so as to improve and maintain staff and resident morale. </w:t>
      </w:r>
      <w:r w:rsidR="00C250F1">
        <w:rPr>
          <w:rFonts w:ascii="Times New Roman" w:eastAsia="Calibri" w:hAnsi="Times New Roman" w:cs="Times New Roman"/>
          <w:sz w:val="24"/>
          <w:szCs w:val="24"/>
        </w:rPr>
        <w:t>The staff may have low morale due to the understaffing as well as the recent changes that led to the exit o</w:t>
      </w:r>
      <w:r w:rsidR="008B49B6">
        <w:rPr>
          <w:rFonts w:ascii="Times New Roman" w:eastAsia="Calibri" w:hAnsi="Times New Roman" w:cs="Times New Roman"/>
          <w:sz w:val="24"/>
          <w:szCs w:val="24"/>
        </w:rPr>
        <w:t>f</w:t>
      </w:r>
      <w:r w:rsidR="00C250F1">
        <w:rPr>
          <w:rFonts w:ascii="Times New Roman" w:eastAsia="Calibri" w:hAnsi="Times New Roman" w:cs="Times New Roman"/>
          <w:sz w:val="24"/>
          <w:szCs w:val="24"/>
        </w:rPr>
        <w:t xml:space="preserve"> the employees involved in the misconduct. The administrator may also demonstrate management skills by putting in place necessary monitoring and control mechanisms to evaluate organizational performance. The misconduct </w:t>
      </w:r>
      <w:r w:rsidR="00073041">
        <w:rPr>
          <w:rFonts w:ascii="Times New Roman" w:eastAsia="Calibri" w:hAnsi="Times New Roman" w:cs="Times New Roman"/>
          <w:sz w:val="24"/>
          <w:szCs w:val="24"/>
        </w:rPr>
        <w:t>taking place at BNH</w:t>
      </w:r>
      <w:r w:rsidR="00C250F1">
        <w:rPr>
          <w:rFonts w:ascii="Times New Roman" w:eastAsia="Calibri" w:hAnsi="Times New Roman" w:cs="Times New Roman"/>
          <w:sz w:val="24"/>
          <w:szCs w:val="24"/>
        </w:rPr>
        <w:t xml:space="preserve"> has been fostered by lack of proper monitoring and control measures that evaluate employee conduct. Therefore, the a</w:t>
      </w:r>
      <w:r w:rsidR="00AD36F6">
        <w:rPr>
          <w:rFonts w:ascii="Times New Roman" w:eastAsia="Calibri" w:hAnsi="Times New Roman" w:cs="Times New Roman"/>
          <w:sz w:val="24"/>
          <w:szCs w:val="24"/>
        </w:rPr>
        <w:t xml:space="preserve">dministrator should ensure that employee conduct is constantly evaluated to establish compliance with organizational rules and regulations. </w:t>
      </w:r>
    </w:p>
    <w:p w:rsidR="00AD36F6" w:rsidRPr="00D70E11" w:rsidRDefault="00AD36F6" w:rsidP="00D1577F">
      <w:pPr>
        <w:spacing w:after="0" w:line="480" w:lineRule="auto"/>
        <w:rPr>
          <w:rFonts w:ascii="Times New Roman" w:hAnsi="Times New Roman" w:cs="Times New Roman"/>
          <w:b/>
          <w:sz w:val="24"/>
          <w:szCs w:val="24"/>
        </w:rPr>
      </w:pPr>
      <w:r w:rsidRPr="00D70E11">
        <w:rPr>
          <w:rFonts w:ascii="Times New Roman" w:hAnsi="Times New Roman" w:cs="Times New Roman"/>
          <w:b/>
          <w:sz w:val="24"/>
          <w:szCs w:val="24"/>
        </w:rPr>
        <w:t>S</w:t>
      </w:r>
      <w:r w:rsidR="00D1577F" w:rsidRPr="00D70E11">
        <w:rPr>
          <w:rFonts w:ascii="Times New Roman" w:hAnsi="Times New Roman" w:cs="Times New Roman"/>
          <w:b/>
          <w:sz w:val="24"/>
          <w:szCs w:val="24"/>
        </w:rPr>
        <w:t>trategy for BNH to use the Quali</w:t>
      </w:r>
      <w:r w:rsidR="00D70E11">
        <w:rPr>
          <w:rFonts w:ascii="Times New Roman" w:hAnsi="Times New Roman" w:cs="Times New Roman"/>
          <w:b/>
          <w:sz w:val="24"/>
          <w:szCs w:val="24"/>
        </w:rPr>
        <w:t>ty Indicator Survey to improve Administrative P</w:t>
      </w:r>
      <w:r w:rsidR="00D1577F" w:rsidRPr="00D70E11">
        <w:rPr>
          <w:rFonts w:ascii="Times New Roman" w:hAnsi="Times New Roman" w:cs="Times New Roman"/>
          <w:b/>
          <w:sz w:val="24"/>
          <w:szCs w:val="24"/>
        </w:rPr>
        <w:t xml:space="preserve">ractices </w:t>
      </w:r>
    </w:p>
    <w:p w:rsidR="00D1577F" w:rsidRDefault="00D70E11" w:rsidP="002C7FCD">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The Quality Indicator Survey </w:t>
      </w:r>
      <w:r w:rsidR="002C7FCD">
        <w:rPr>
          <w:rFonts w:ascii="Times New Roman" w:hAnsi="Times New Roman" w:cs="Times New Roman"/>
          <w:sz w:val="24"/>
          <w:szCs w:val="24"/>
        </w:rPr>
        <w:t>(Q</w:t>
      </w:r>
      <w:r w:rsidR="00E43E53">
        <w:rPr>
          <w:rFonts w:ascii="Times New Roman" w:hAnsi="Times New Roman" w:cs="Times New Roman"/>
          <w:sz w:val="24"/>
          <w:szCs w:val="24"/>
        </w:rPr>
        <w:t xml:space="preserve">IS) </w:t>
      </w:r>
      <w:r>
        <w:rPr>
          <w:rFonts w:ascii="Times New Roman" w:hAnsi="Times New Roman" w:cs="Times New Roman"/>
          <w:sz w:val="24"/>
          <w:szCs w:val="24"/>
        </w:rPr>
        <w:t xml:space="preserve">can be implemented to determine whether the facility is in compliance with federal guidelines for nursing home care.  </w:t>
      </w:r>
      <w:r w:rsidR="00E43E53">
        <w:rPr>
          <w:rFonts w:ascii="Times New Roman" w:hAnsi="Times New Roman" w:cs="Times New Roman"/>
          <w:sz w:val="24"/>
          <w:szCs w:val="24"/>
        </w:rPr>
        <w:t xml:space="preserve">BNH should implement QIS to investigate compliance in various regulatory areas. QIS is categorized into two processes involving interviews and in-depth case investigations. Interviews should be conducted on organizational members, </w:t>
      </w:r>
      <w:r w:rsidR="00F43321">
        <w:rPr>
          <w:rFonts w:ascii="Times New Roman" w:hAnsi="Times New Roman" w:cs="Times New Roman"/>
          <w:sz w:val="24"/>
          <w:szCs w:val="24"/>
        </w:rPr>
        <w:t xml:space="preserve">patients, and family members. The second stage of QIS should </w:t>
      </w:r>
      <w:r w:rsidR="002C7FCD">
        <w:rPr>
          <w:rFonts w:ascii="Times New Roman" w:hAnsi="Times New Roman" w:cs="Times New Roman"/>
          <w:sz w:val="24"/>
          <w:szCs w:val="24"/>
        </w:rPr>
        <w:t>comprise of care area investigations that evaluate the triggered care areas</w:t>
      </w:r>
      <w:r w:rsidR="00073041">
        <w:rPr>
          <w:rFonts w:ascii="Times New Roman" w:hAnsi="Times New Roman" w:cs="Times New Roman"/>
          <w:sz w:val="24"/>
          <w:szCs w:val="24"/>
        </w:rPr>
        <w:t xml:space="preserve"> (Delaney et al., 2018)</w:t>
      </w:r>
      <w:r w:rsidR="002C7FCD">
        <w:rPr>
          <w:rFonts w:ascii="Times New Roman" w:hAnsi="Times New Roman" w:cs="Times New Roman"/>
          <w:sz w:val="24"/>
          <w:szCs w:val="24"/>
        </w:rPr>
        <w:t xml:space="preserve">. The results of the analysis should provide information on the organization’s compliance with federal regulations. The results of QIS should provide information on the organization’s </w:t>
      </w:r>
      <w:r w:rsidR="002C7FCD">
        <w:rPr>
          <w:rFonts w:ascii="Times New Roman" w:hAnsi="Times New Roman" w:cs="Times New Roman"/>
          <w:sz w:val="24"/>
          <w:szCs w:val="24"/>
        </w:rPr>
        <w:lastRenderedPageBreak/>
        <w:t xml:space="preserve">noncompliance. BNH should use the results of the review to monitor compliance in the areas that have been identified as being noncompliant. The organization should also adopt QIS as a regular activity that should be taking place annually or quarterly to constantly monitor the organization’s compliance and </w:t>
      </w:r>
      <w:r w:rsidR="00D1577F" w:rsidRPr="00D1577F">
        <w:rPr>
          <w:rFonts w:ascii="Times New Roman" w:hAnsi="Times New Roman" w:cs="Times New Roman"/>
          <w:sz w:val="24"/>
          <w:szCs w:val="24"/>
        </w:rPr>
        <w:t xml:space="preserve">ensure future compliance at the facility. </w:t>
      </w:r>
    </w:p>
    <w:p w:rsidR="002C7FCD" w:rsidRDefault="002C7FCD" w:rsidP="000D255D">
      <w:pPr>
        <w:spacing w:after="0" w:line="480" w:lineRule="auto"/>
        <w:rPr>
          <w:rFonts w:ascii="Times New Roman" w:hAnsi="Times New Roman" w:cs="Times New Roman"/>
          <w:sz w:val="24"/>
          <w:szCs w:val="24"/>
        </w:rPr>
      </w:pPr>
      <w:r w:rsidRPr="000D255D">
        <w:rPr>
          <w:rFonts w:ascii="Times New Roman" w:hAnsi="Times New Roman" w:cs="Times New Roman"/>
          <w:b/>
          <w:sz w:val="24"/>
          <w:szCs w:val="24"/>
        </w:rPr>
        <w:t>Conclusion</w:t>
      </w:r>
    </w:p>
    <w:p w:rsidR="002C7FCD" w:rsidRPr="00D1577F" w:rsidRDefault="002C7FCD" w:rsidP="002C7FCD">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BNH faces a crisis that requires the </w:t>
      </w:r>
      <w:r w:rsidR="00CC484B">
        <w:rPr>
          <w:rFonts w:ascii="Times New Roman" w:hAnsi="Times New Roman" w:cs="Times New Roman"/>
          <w:sz w:val="24"/>
          <w:szCs w:val="24"/>
        </w:rPr>
        <w:t>urgent adoption of</w:t>
      </w:r>
      <w:r w:rsidR="00CC484B" w:rsidRPr="00CC484B">
        <w:rPr>
          <w:rFonts w:ascii="Times New Roman" w:hAnsi="Times New Roman" w:cs="Times New Roman"/>
          <w:sz w:val="24"/>
          <w:szCs w:val="24"/>
        </w:rPr>
        <w:t xml:space="preserve"> measures that enhance compliance with federal laws and regulations.</w:t>
      </w:r>
      <w:r w:rsidR="00CC484B">
        <w:rPr>
          <w:rFonts w:ascii="Times New Roman" w:hAnsi="Times New Roman" w:cs="Times New Roman"/>
          <w:sz w:val="24"/>
          <w:szCs w:val="24"/>
        </w:rPr>
        <w:t xml:space="preserve"> The </w:t>
      </w:r>
      <w:r w:rsidR="00462C3F">
        <w:rPr>
          <w:rFonts w:ascii="Times New Roman" w:hAnsi="Times New Roman" w:cs="Times New Roman"/>
          <w:sz w:val="24"/>
          <w:szCs w:val="24"/>
        </w:rPr>
        <w:t xml:space="preserve">organization should prioritize the hiring of the DON to avoid facing litigation due to malpractice. In addition, the organization should adopt a human resource policy to familiarize employees with appropriate and inappropriate conduct. Lastly, BNH should implement the QIS survey to </w:t>
      </w:r>
      <w:r w:rsidR="00B070C8">
        <w:rPr>
          <w:rFonts w:ascii="Times New Roman" w:hAnsi="Times New Roman" w:cs="Times New Roman"/>
          <w:sz w:val="24"/>
          <w:szCs w:val="24"/>
        </w:rPr>
        <w:t xml:space="preserve">evaluate the compliance of its systems and processes with relevant federal laws. </w:t>
      </w:r>
    </w:p>
    <w:p w:rsidR="00983E3E" w:rsidRDefault="00983E3E">
      <w:pPr>
        <w:rPr>
          <w:rFonts w:ascii="Times New Roman" w:hAnsi="Times New Roman" w:cs="Times New Roman"/>
          <w:sz w:val="24"/>
          <w:szCs w:val="24"/>
        </w:rPr>
      </w:pPr>
      <w:r>
        <w:rPr>
          <w:rFonts w:ascii="Times New Roman" w:hAnsi="Times New Roman" w:cs="Times New Roman"/>
          <w:sz w:val="24"/>
          <w:szCs w:val="24"/>
        </w:rPr>
        <w:br w:type="page"/>
      </w:r>
    </w:p>
    <w:p w:rsidR="00677CFD" w:rsidRDefault="00983E3E" w:rsidP="00983E3E">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lastRenderedPageBreak/>
        <w:t>References</w:t>
      </w:r>
    </w:p>
    <w:p w:rsidR="00983E3E" w:rsidRPr="00983E3E" w:rsidRDefault="00983E3E" w:rsidP="00983E3E">
      <w:pPr>
        <w:spacing w:after="0" w:line="480" w:lineRule="auto"/>
        <w:ind w:left="720" w:hanging="720"/>
        <w:rPr>
          <w:rFonts w:ascii="Times New Roman" w:eastAsia="Calibri" w:hAnsi="Times New Roman" w:cs="Times New Roman"/>
          <w:sz w:val="24"/>
          <w:szCs w:val="24"/>
        </w:rPr>
      </w:pPr>
      <w:r w:rsidRPr="00983E3E">
        <w:rPr>
          <w:rFonts w:ascii="Times New Roman" w:eastAsia="Calibri" w:hAnsi="Times New Roman" w:cs="Times New Roman"/>
          <w:sz w:val="24"/>
          <w:szCs w:val="24"/>
        </w:rPr>
        <w:t>American Association of Colleges of Nursing (2020). Retrieved from https://www.aacnnursing.org/news-information/fact-sheets/nursing-shortage</w:t>
      </w:r>
    </w:p>
    <w:p w:rsidR="00983E3E" w:rsidRPr="00983E3E" w:rsidRDefault="00983E3E" w:rsidP="00983E3E">
      <w:pPr>
        <w:spacing w:after="0" w:line="480" w:lineRule="auto"/>
        <w:ind w:left="720" w:hanging="720"/>
        <w:rPr>
          <w:rFonts w:ascii="Times New Roman" w:eastAsia="Calibri" w:hAnsi="Times New Roman" w:cs="Times New Roman"/>
          <w:sz w:val="24"/>
          <w:szCs w:val="24"/>
        </w:rPr>
      </w:pPr>
      <w:r w:rsidRPr="00983E3E">
        <w:rPr>
          <w:rFonts w:ascii="Times New Roman" w:eastAsia="Calibri" w:hAnsi="Times New Roman" w:cs="Times New Roman"/>
          <w:sz w:val="24"/>
          <w:szCs w:val="24"/>
        </w:rPr>
        <w:t>Ansah, J. P., Koh, V., Bayer, S., Harper, P., &amp; Matchar, D. (2018). Healthcare human resource planning. In </w:t>
      </w:r>
      <w:r w:rsidRPr="00983E3E">
        <w:rPr>
          <w:rFonts w:ascii="Times New Roman" w:eastAsia="Calibri" w:hAnsi="Times New Roman" w:cs="Times New Roman"/>
          <w:i/>
          <w:iCs/>
          <w:sz w:val="24"/>
          <w:szCs w:val="24"/>
        </w:rPr>
        <w:t>Operations Research Applications in Health Care Management</w:t>
      </w:r>
      <w:r w:rsidRPr="00983E3E">
        <w:rPr>
          <w:rFonts w:ascii="Times New Roman" w:eastAsia="Calibri" w:hAnsi="Times New Roman" w:cs="Times New Roman"/>
          <w:sz w:val="24"/>
          <w:szCs w:val="24"/>
        </w:rPr>
        <w:t> (pp. 515-541). Springer, Cham.</w:t>
      </w:r>
      <w:bookmarkStart w:id="0" w:name="_GoBack"/>
      <w:bookmarkEnd w:id="0"/>
    </w:p>
    <w:p w:rsidR="00983E3E" w:rsidRPr="00983E3E" w:rsidRDefault="00983E3E" w:rsidP="00983E3E">
      <w:pPr>
        <w:spacing w:after="0" w:line="480" w:lineRule="auto"/>
        <w:ind w:left="720" w:hanging="720"/>
        <w:rPr>
          <w:rFonts w:ascii="Times New Roman" w:eastAsia="Calibri" w:hAnsi="Times New Roman" w:cs="Times New Roman"/>
          <w:sz w:val="24"/>
          <w:szCs w:val="24"/>
        </w:rPr>
      </w:pPr>
      <w:r w:rsidRPr="00983E3E">
        <w:rPr>
          <w:rFonts w:ascii="Times New Roman" w:eastAsia="Calibri" w:hAnsi="Times New Roman" w:cs="Times New Roman"/>
          <w:sz w:val="24"/>
          <w:szCs w:val="24"/>
        </w:rPr>
        <w:t>Baskaran, M., Kokilavani, N., &amp; Sekar, U. (2018). Strategies for reducing the risk of nursing malpratice/negligence-An over review. </w:t>
      </w:r>
      <w:r w:rsidRPr="00983E3E">
        <w:rPr>
          <w:rFonts w:ascii="Times New Roman" w:eastAsia="Calibri" w:hAnsi="Times New Roman" w:cs="Times New Roman"/>
          <w:i/>
          <w:iCs/>
          <w:sz w:val="24"/>
          <w:szCs w:val="24"/>
        </w:rPr>
        <w:t>TNNMC Journal of Nursing Education and Administration</w:t>
      </w:r>
      <w:r w:rsidRPr="00983E3E">
        <w:rPr>
          <w:rFonts w:ascii="Times New Roman" w:eastAsia="Calibri" w:hAnsi="Times New Roman" w:cs="Times New Roman"/>
          <w:sz w:val="24"/>
          <w:szCs w:val="24"/>
        </w:rPr>
        <w:t>, </w:t>
      </w:r>
      <w:r w:rsidRPr="00983E3E">
        <w:rPr>
          <w:rFonts w:ascii="Times New Roman" w:eastAsia="Calibri" w:hAnsi="Times New Roman" w:cs="Times New Roman"/>
          <w:i/>
          <w:iCs/>
          <w:sz w:val="24"/>
          <w:szCs w:val="24"/>
        </w:rPr>
        <w:t>6</w:t>
      </w:r>
      <w:r w:rsidRPr="00983E3E">
        <w:rPr>
          <w:rFonts w:ascii="Times New Roman" w:eastAsia="Calibri" w:hAnsi="Times New Roman" w:cs="Times New Roman"/>
          <w:sz w:val="24"/>
          <w:szCs w:val="24"/>
        </w:rPr>
        <w:t>(2), 42-47.</w:t>
      </w:r>
    </w:p>
    <w:p w:rsidR="00983E3E" w:rsidRPr="00983E3E" w:rsidRDefault="00983E3E" w:rsidP="00983E3E">
      <w:pPr>
        <w:spacing w:after="0" w:line="480" w:lineRule="auto"/>
        <w:ind w:left="720" w:hanging="720"/>
        <w:rPr>
          <w:rFonts w:ascii="Times New Roman" w:eastAsia="Calibri" w:hAnsi="Times New Roman" w:cs="Times New Roman"/>
          <w:sz w:val="24"/>
          <w:szCs w:val="24"/>
        </w:rPr>
      </w:pPr>
      <w:r w:rsidRPr="00983E3E">
        <w:rPr>
          <w:rFonts w:ascii="Times New Roman" w:eastAsia="Calibri" w:hAnsi="Times New Roman" w:cs="Times New Roman"/>
          <w:sz w:val="24"/>
          <w:szCs w:val="24"/>
        </w:rPr>
        <w:t>Delaney, C. M., Rafalson, L., Fiedler, R. C., &amp; Hernick, J. I. (2018). Quality indicator survey versus traditional survey in New York State: a comparison of results from annual nursing home surveys. </w:t>
      </w:r>
      <w:r w:rsidRPr="00983E3E">
        <w:rPr>
          <w:rFonts w:ascii="Times New Roman" w:eastAsia="Calibri" w:hAnsi="Times New Roman" w:cs="Times New Roman"/>
          <w:i/>
          <w:iCs/>
          <w:sz w:val="24"/>
          <w:szCs w:val="24"/>
        </w:rPr>
        <w:t>Journal of aging &amp; social policy</w:t>
      </w:r>
      <w:r w:rsidRPr="00983E3E">
        <w:rPr>
          <w:rFonts w:ascii="Times New Roman" w:eastAsia="Calibri" w:hAnsi="Times New Roman" w:cs="Times New Roman"/>
          <w:sz w:val="24"/>
          <w:szCs w:val="24"/>
        </w:rPr>
        <w:t>, </w:t>
      </w:r>
      <w:r w:rsidRPr="00983E3E">
        <w:rPr>
          <w:rFonts w:ascii="Times New Roman" w:eastAsia="Calibri" w:hAnsi="Times New Roman" w:cs="Times New Roman"/>
          <w:i/>
          <w:iCs/>
          <w:sz w:val="24"/>
          <w:szCs w:val="24"/>
        </w:rPr>
        <w:t>30</w:t>
      </w:r>
      <w:r w:rsidRPr="00983E3E">
        <w:rPr>
          <w:rFonts w:ascii="Times New Roman" w:eastAsia="Calibri" w:hAnsi="Times New Roman" w:cs="Times New Roman"/>
          <w:sz w:val="24"/>
          <w:szCs w:val="24"/>
        </w:rPr>
        <w:t>(2), 127-140.</w:t>
      </w:r>
    </w:p>
    <w:p w:rsidR="00983E3E" w:rsidRPr="00983E3E" w:rsidRDefault="00983E3E" w:rsidP="00983E3E">
      <w:pPr>
        <w:spacing w:after="0" w:line="480" w:lineRule="auto"/>
        <w:ind w:left="720" w:hanging="720"/>
        <w:rPr>
          <w:rFonts w:ascii="Times New Roman" w:eastAsia="Calibri" w:hAnsi="Times New Roman" w:cs="Times New Roman"/>
          <w:sz w:val="24"/>
          <w:szCs w:val="24"/>
        </w:rPr>
      </w:pPr>
      <w:r w:rsidRPr="00983E3E">
        <w:rPr>
          <w:rFonts w:ascii="Times New Roman" w:eastAsia="Calibri" w:hAnsi="Times New Roman" w:cs="Times New Roman"/>
          <w:sz w:val="24"/>
          <w:szCs w:val="24"/>
        </w:rPr>
        <w:t>Wei, H., Corbett, R. W., Ray, J., &amp; Wei, T. L. (2020). A culture of caring: the essence of healthcare interprofessional collaboration. </w:t>
      </w:r>
      <w:r w:rsidRPr="00983E3E">
        <w:rPr>
          <w:rFonts w:ascii="Times New Roman" w:eastAsia="Calibri" w:hAnsi="Times New Roman" w:cs="Times New Roman"/>
          <w:i/>
          <w:iCs/>
          <w:sz w:val="24"/>
          <w:szCs w:val="24"/>
        </w:rPr>
        <w:t>Journal of Interprofessional Care</w:t>
      </w:r>
      <w:r w:rsidRPr="00983E3E">
        <w:rPr>
          <w:rFonts w:ascii="Times New Roman" w:eastAsia="Calibri" w:hAnsi="Times New Roman" w:cs="Times New Roman"/>
          <w:sz w:val="24"/>
          <w:szCs w:val="24"/>
        </w:rPr>
        <w:t>, </w:t>
      </w:r>
      <w:r w:rsidRPr="00983E3E">
        <w:rPr>
          <w:rFonts w:ascii="Times New Roman" w:eastAsia="Calibri" w:hAnsi="Times New Roman" w:cs="Times New Roman"/>
          <w:i/>
          <w:iCs/>
          <w:sz w:val="24"/>
          <w:szCs w:val="24"/>
        </w:rPr>
        <w:t>34</w:t>
      </w:r>
      <w:r w:rsidRPr="00983E3E">
        <w:rPr>
          <w:rFonts w:ascii="Times New Roman" w:eastAsia="Calibri" w:hAnsi="Times New Roman" w:cs="Times New Roman"/>
          <w:sz w:val="24"/>
          <w:szCs w:val="24"/>
        </w:rPr>
        <w:t>(3), 324-331.</w:t>
      </w:r>
    </w:p>
    <w:p w:rsidR="00983E3E" w:rsidRPr="00D1577F" w:rsidRDefault="00983E3E" w:rsidP="00D1577F">
      <w:pPr>
        <w:spacing w:after="0" w:line="480" w:lineRule="auto"/>
        <w:rPr>
          <w:rFonts w:ascii="Times New Roman" w:hAnsi="Times New Roman" w:cs="Times New Roman"/>
          <w:sz w:val="24"/>
          <w:szCs w:val="24"/>
        </w:rPr>
      </w:pPr>
    </w:p>
    <w:sectPr w:rsidR="00983E3E" w:rsidRPr="00D1577F" w:rsidSect="00DF6D61">
      <w:headerReference w:type="default" r:id="rId8"/>
      <w:headerReference w:type="first" r:id="rId9"/>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9003B" w:rsidRDefault="0059003B" w:rsidP="00DF6D61">
      <w:pPr>
        <w:spacing w:after="0" w:line="240" w:lineRule="auto"/>
      </w:pPr>
      <w:r>
        <w:separator/>
      </w:r>
    </w:p>
  </w:endnote>
  <w:endnote w:type="continuationSeparator" w:id="0">
    <w:p w:rsidR="0059003B" w:rsidRDefault="0059003B" w:rsidP="00DF6D6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9003B" w:rsidRDefault="0059003B" w:rsidP="00DF6D61">
      <w:pPr>
        <w:spacing w:after="0" w:line="240" w:lineRule="auto"/>
      </w:pPr>
      <w:r>
        <w:separator/>
      </w:r>
    </w:p>
  </w:footnote>
  <w:footnote w:type="continuationSeparator" w:id="0">
    <w:p w:rsidR="0059003B" w:rsidRDefault="0059003B" w:rsidP="00DF6D6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99758878"/>
      <w:docPartObj>
        <w:docPartGallery w:val="Page Numbers (Top of Page)"/>
        <w:docPartUnique/>
      </w:docPartObj>
    </w:sdtPr>
    <w:sdtEndPr>
      <w:rPr>
        <w:noProof/>
      </w:rPr>
    </w:sdtEndPr>
    <w:sdtContent>
      <w:p w:rsidR="00DF6D61" w:rsidRDefault="00DF6D61">
        <w:pPr>
          <w:pStyle w:val="Header"/>
          <w:jc w:val="right"/>
        </w:pPr>
        <w:r>
          <w:fldChar w:fldCharType="begin"/>
        </w:r>
        <w:r>
          <w:instrText xml:space="preserve"> PAGE   \* MERGEFORMAT </w:instrText>
        </w:r>
        <w:r>
          <w:fldChar w:fldCharType="separate"/>
        </w:r>
        <w:r w:rsidR="00564C14">
          <w:rPr>
            <w:noProof/>
          </w:rPr>
          <w:t>7</w:t>
        </w:r>
        <w:r>
          <w:rPr>
            <w:noProof/>
          </w:rPr>
          <w:fldChar w:fldCharType="end"/>
        </w:r>
      </w:p>
    </w:sdtContent>
  </w:sdt>
  <w:p w:rsidR="00DF6D61" w:rsidRDefault="00DF6D61">
    <w:pPr>
      <w:pStyle w:val="Header"/>
    </w:pPr>
    <w:r w:rsidRPr="00DF6D61">
      <w:rPr>
        <w:rFonts w:ascii="Times New Roman" w:eastAsia="Calibri" w:hAnsi="Times New Roman" w:cs="Times New Roman"/>
        <w:bCs/>
        <w:sz w:val="24"/>
        <w:szCs w:val="24"/>
      </w:rPr>
      <w:t>HUMAN RESOURCES AND STAFFING CRISIS AT BNH</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F6D61" w:rsidRDefault="00DF6D61">
    <w:pPr>
      <w:pStyle w:val="Header"/>
    </w:pPr>
    <w:r>
      <w:rPr>
        <w:rFonts w:ascii="Times New Roman" w:eastAsia="Calibri" w:hAnsi="Times New Roman" w:cs="Times New Roman"/>
        <w:bCs/>
        <w:sz w:val="24"/>
        <w:szCs w:val="24"/>
      </w:rPr>
      <w:t xml:space="preserve">Running head: </w:t>
    </w:r>
    <w:r w:rsidRPr="00DF6D61">
      <w:rPr>
        <w:rFonts w:ascii="Times New Roman" w:eastAsia="Calibri" w:hAnsi="Times New Roman" w:cs="Times New Roman"/>
        <w:bCs/>
        <w:sz w:val="24"/>
        <w:szCs w:val="24"/>
      </w:rPr>
      <w:t>HUMAN RESOURCES AND STAFFING CRISIS AT BNH</w:t>
    </w:r>
    <w:r>
      <w:rPr>
        <w:rFonts w:ascii="Times New Roman" w:eastAsia="Calibri" w:hAnsi="Times New Roman" w:cs="Times New Roman"/>
        <w:bCs/>
        <w:sz w:val="24"/>
        <w:szCs w:val="24"/>
      </w:rPr>
      <w:tab/>
      <w:t>1</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DE01687"/>
    <w:multiLevelType w:val="hybridMultilevel"/>
    <w:tmpl w:val="F636381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num w:numId="1">
    <w:abstractNumId w:val="0"/>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9"/>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1577F"/>
    <w:rsid w:val="00040274"/>
    <w:rsid w:val="00073041"/>
    <w:rsid w:val="000D255D"/>
    <w:rsid w:val="00182A80"/>
    <w:rsid w:val="002B15DB"/>
    <w:rsid w:val="002C7FCD"/>
    <w:rsid w:val="00350BDF"/>
    <w:rsid w:val="003C43AA"/>
    <w:rsid w:val="00462C3F"/>
    <w:rsid w:val="005321C3"/>
    <w:rsid w:val="00564C14"/>
    <w:rsid w:val="0059003B"/>
    <w:rsid w:val="005919E6"/>
    <w:rsid w:val="00592D85"/>
    <w:rsid w:val="00601CFC"/>
    <w:rsid w:val="00677CFD"/>
    <w:rsid w:val="006B6F23"/>
    <w:rsid w:val="00710D87"/>
    <w:rsid w:val="00757A5C"/>
    <w:rsid w:val="00762F41"/>
    <w:rsid w:val="008351AA"/>
    <w:rsid w:val="0084067E"/>
    <w:rsid w:val="00875DB3"/>
    <w:rsid w:val="0088466D"/>
    <w:rsid w:val="00896C6B"/>
    <w:rsid w:val="008A4363"/>
    <w:rsid w:val="008B49B6"/>
    <w:rsid w:val="00952A0D"/>
    <w:rsid w:val="0095499C"/>
    <w:rsid w:val="00983E3E"/>
    <w:rsid w:val="009B404D"/>
    <w:rsid w:val="00A17572"/>
    <w:rsid w:val="00A265DF"/>
    <w:rsid w:val="00AC1657"/>
    <w:rsid w:val="00AC3636"/>
    <w:rsid w:val="00AD36F6"/>
    <w:rsid w:val="00B070C8"/>
    <w:rsid w:val="00B26637"/>
    <w:rsid w:val="00B40B45"/>
    <w:rsid w:val="00B71808"/>
    <w:rsid w:val="00BB3D85"/>
    <w:rsid w:val="00BB5C26"/>
    <w:rsid w:val="00C250F1"/>
    <w:rsid w:val="00CC484B"/>
    <w:rsid w:val="00D1577F"/>
    <w:rsid w:val="00D279BB"/>
    <w:rsid w:val="00D70E11"/>
    <w:rsid w:val="00D8313B"/>
    <w:rsid w:val="00DE127A"/>
    <w:rsid w:val="00DE753C"/>
    <w:rsid w:val="00DF6D61"/>
    <w:rsid w:val="00E2381A"/>
    <w:rsid w:val="00E2465F"/>
    <w:rsid w:val="00E43E53"/>
    <w:rsid w:val="00F43321"/>
    <w:rsid w:val="00F57E15"/>
    <w:rsid w:val="00F800E7"/>
    <w:rsid w:val="00FB323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279BB"/>
    <w:pPr>
      <w:ind w:left="720"/>
      <w:contextualSpacing/>
    </w:pPr>
  </w:style>
  <w:style w:type="paragraph" w:styleId="Header">
    <w:name w:val="header"/>
    <w:basedOn w:val="Normal"/>
    <w:link w:val="HeaderChar"/>
    <w:uiPriority w:val="99"/>
    <w:unhideWhenUsed/>
    <w:rsid w:val="00DF6D61"/>
    <w:pPr>
      <w:tabs>
        <w:tab w:val="center" w:pos="4680"/>
        <w:tab w:val="right" w:pos="9360"/>
      </w:tabs>
      <w:spacing w:after="0" w:line="240" w:lineRule="auto"/>
    </w:pPr>
  </w:style>
  <w:style w:type="character" w:customStyle="1" w:styleId="HeaderChar">
    <w:name w:val="Header Char"/>
    <w:basedOn w:val="DefaultParagraphFont"/>
    <w:link w:val="Header"/>
    <w:uiPriority w:val="99"/>
    <w:rsid w:val="00DF6D61"/>
  </w:style>
  <w:style w:type="paragraph" w:styleId="Footer">
    <w:name w:val="footer"/>
    <w:basedOn w:val="Normal"/>
    <w:link w:val="FooterChar"/>
    <w:uiPriority w:val="99"/>
    <w:unhideWhenUsed/>
    <w:rsid w:val="00DF6D61"/>
    <w:pPr>
      <w:tabs>
        <w:tab w:val="center" w:pos="4680"/>
        <w:tab w:val="right" w:pos="9360"/>
      </w:tabs>
      <w:spacing w:after="0" w:line="240" w:lineRule="auto"/>
    </w:pPr>
  </w:style>
  <w:style w:type="character" w:customStyle="1" w:styleId="FooterChar">
    <w:name w:val="Footer Char"/>
    <w:basedOn w:val="DefaultParagraphFont"/>
    <w:link w:val="Footer"/>
    <w:uiPriority w:val="99"/>
    <w:rsid w:val="00DF6D6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279BB"/>
    <w:pPr>
      <w:ind w:left="720"/>
      <w:contextualSpacing/>
    </w:pPr>
  </w:style>
  <w:style w:type="paragraph" w:styleId="Header">
    <w:name w:val="header"/>
    <w:basedOn w:val="Normal"/>
    <w:link w:val="HeaderChar"/>
    <w:uiPriority w:val="99"/>
    <w:unhideWhenUsed/>
    <w:rsid w:val="00DF6D61"/>
    <w:pPr>
      <w:tabs>
        <w:tab w:val="center" w:pos="4680"/>
        <w:tab w:val="right" w:pos="9360"/>
      </w:tabs>
      <w:spacing w:after="0" w:line="240" w:lineRule="auto"/>
    </w:pPr>
  </w:style>
  <w:style w:type="character" w:customStyle="1" w:styleId="HeaderChar">
    <w:name w:val="Header Char"/>
    <w:basedOn w:val="DefaultParagraphFont"/>
    <w:link w:val="Header"/>
    <w:uiPriority w:val="99"/>
    <w:rsid w:val="00DF6D61"/>
  </w:style>
  <w:style w:type="paragraph" w:styleId="Footer">
    <w:name w:val="footer"/>
    <w:basedOn w:val="Normal"/>
    <w:link w:val="FooterChar"/>
    <w:uiPriority w:val="99"/>
    <w:unhideWhenUsed/>
    <w:rsid w:val="00DF6D61"/>
    <w:pPr>
      <w:tabs>
        <w:tab w:val="center" w:pos="4680"/>
        <w:tab w:val="right" w:pos="9360"/>
      </w:tabs>
      <w:spacing w:after="0" w:line="240" w:lineRule="auto"/>
    </w:pPr>
  </w:style>
  <w:style w:type="character" w:customStyle="1" w:styleId="FooterChar">
    <w:name w:val="Footer Char"/>
    <w:basedOn w:val="DefaultParagraphFont"/>
    <w:link w:val="Footer"/>
    <w:uiPriority w:val="99"/>
    <w:rsid w:val="00DF6D6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46417970">
      <w:bodyDiv w:val="1"/>
      <w:marLeft w:val="0"/>
      <w:marRight w:val="0"/>
      <w:marTop w:val="0"/>
      <w:marBottom w:val="0"/>
      <w:divBdr>
        <w:top w:val="none" w:sz="0" w:space="0" w:color="auto"/>
        <w:left w:val="none" w:sz="0" w:space="0" w:color="auto"/>
        <w:bottom w:val="none" w:sz="0" w:space="0" w:color="auto"/>
        <w:right w:val="none" w:sz="0" w:space="0" w:color="auto"/>
      </w:divBdr>
    </w:div>
    <w:div w:id="977150439">
      <w:bodyDiv w:val="1"/>
      <w:marLeft w:val="0"/>
      <w:marRight w:val="0"/>
      <w:marTop w:val="0"/>
      <w:marBottom w:val="0"/>
      <w:divBdr>
        <w:top w:val="none" w:sz="0" w:space="0" w:color="auto"/>
        <w:left w:val="none" w:sz="0" w:space="0" w:color="auto"/>
        <w:bottom w:val="none" w:sz="0" w:space="0" w:color="auto"/>
        <w:right w:val="none" w:sz="0" w:space="0" w:color="auto"/>
      </w:divBdr>
    </w:div>
    <w:div w:id="1427992501">
      <w:bodyDiv w:val="1"/>
      <w:marLeft w:val="0"/>
      <w:marRight w:val="0"/>
      <w:marTop w:val="0"/>
      <w:marBottom w:val="0"/>
      <w:divBdr>
        <w:top w:val="none" w:sz="0" w:space="0" w:color="auto"/>
        <w:left w:val="none" w:sz="0" w:space="0" w:color="auto"/>
        <w:bottom w:val="none" w:sz="0" w:space="0" w:color="auto"/>
        <w:right w:val="none" w:sz="0" w:space="0" w:color="auto"/>
      </w:divBdr>
    </w:div>
    <w:div w:id="20929198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338</TotalTime>
  <Pages>7</Pages>
  <Words>1386</Words>
  <Characters>7903</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51</cp:revision>
  <dcterms:created xsi:type="dcterms:W3CDTF">2020-10-29T09:47:00Z</dcterms:created>
  <dcterms:modified xsi:type="dcterms:W3CDTF">2020-10-29T17:06:00Z</dcterms:modified>
</cp:coreProperties>
</file>