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AD125" w14:textId="77777777" w:rsidR="002D5908" w:rsidRPr="00812B94" w:rsidRDefault="00A652F7" w:rsidP="00FB26E7">
      <w:pPr>
        <w:spacing w:after="0" w:line="360" w:lineRule="auto"/>
        <w:jc w:val="center"/>
        <w:rPr>
          <w:rFonts w:ascii="Times New Roman" w:hAnsi="Times New Roman" w:cs="Times New Roman"/>
          <w:sz w:val="24"/>
          <w:szCs w:val="24"/>
        </w:rPr>
      </w:pPr>
      <w:r w:rsidRPr="00812B94">
        <w:rPr>
          <w:rFonts w:ascii="Times New Roman" w:hAnsi="Times New Roman" w:cs="Times New Roman"/>
          <w:sz w:val="24"/>
          <w:szCs w:val="24"/>
        </w:rPr>
        <w:t>IEEN 5329</w:t>
      </w:r>
    </w:p>
    <w:p w14:paraId="0006738E" w14:textId="77777777" w:rsidR="00A652F7" w:rsidRPr="00812B94" w:rsidRDefault="00E27D5A" w:rsidP="00FB26E7">
      <w:pPr>
        <w:spacing w:after="0" w:line="360" w:lineRule="auto"/>
        <w:jc w:val="center"/>
        <w:rPr>
          <w:rFonts w:ascii="Times New Roman" w:hAnsi="Times New Roman" w:cs="Times New Roman"/>
          <w:sz w:val="24"/>
          <w:szCs w:val="24"/>
        </w:rPr>
      </w:pPr>
      <w:r w:rsidRPr="00812B94">
        <w:rPr>
          <w:rFonts w:ascii="Times New Roman" w:hAnsi="Times New Roman" w:cs="Times New Roman"/>
          <w:sz w:val="24"/>
          <w:szCs w:val="24"/>
        </w:rPr>
        <w:t>Homework 6</w:t>
      </w:r>
    </w:p>
    <w:p w14:paraId="1DD7DE18" w14:textId="3DA43446" w:rsidR="00F97388" w:rsidRPr="00812B94" w:rsidRDefault="00F97388" w:rsidP="00FB26E7">
      <w:pPr>
        <w:spacing w:after="0" w:line="360" w:lineRule="auto"/>
        <w:rPr>
          <w:rFonts w:ascii="Times New Roman" w:hAnsi="Times New Roman" w:cs="Times New Roman"/>
          <w:b/>
          <w:sz w:val="24"/>
          <w:szCs w:val="24"/>
        </w:rPr>
      </w:pPr>
      <w:r w:rsidRPr="00812B94">
        <w:rPr>
          <w:rFonts w:ascii="Times New Roman" w:hAnsi="Times New Roman" w:cs="Times New Roman"/>
          <w:b/>
          <w:sz w:val="24"/>
          <w:szCs w:val="24"/>
        </w:rPr>
        <w:t xml:space="preserve">Question </w:t>
      </w:r>
      <w:r w:rsidR="00E27D5A" w:rsidRPr="00812B94">
        <w:rPr>
          <w:rFonts w:ascii="Times New Roman" w:hAnsi="Times New Roman" w:cs="Times New Roman"/>
          <w:b/>
          <w:sz w:val="24"/>
          <w:szCs w:val="24"/>
        </w:rPr>
        <w:t>8.3</w:t>
      </w:r>
    </w:p>
    <w:p w14:paraId="5F76392B" w14:textId="51A8089E" w:rsidR="00365CBE" w:rsidRDefault="006E1DBA"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Why is an incremental analysis necessary when you are conducting a rate of return analysis for service alternatives?</w:t>
      </w:r>
    </w:p>
    <w:p w14:paraId="17709908" w14:textId="0DA2B3AC" w:rsidR="002176D4" w:rsidRDefault="007154ED" w:rsidP="00FB26E7">
      <w:pPr>
        <w:spacing w:after="0" w:line="360" w:lineRule="auto"/>
        <w:rPr>
          <w:rFonts w:ascii="Times New Roman" w:hAnsi="Times New Roman" w:cs="Times New Roman"/>
          <w:bCs/>
          <w:sz w:val="24"/>
          <w:szCs w:val="24"/>
        </w:rPr>
      </w:pPr>
      <w:r>
        <w:rPr>
          <w:rFonts w:ascii="Times New Roman" w:hAnsi="Times New Roman" w:cs="Times New Roman"/>
          <w:bCs/>
          <w:sz w:val="24"/>
          <w:szCs w:val="24"/>
        </w:rPr>
        <w:t>In some cases, rate of return analysis provides dissimilar ranking of service alternatives when compared to PW and annual worth analysis necessitat</w:t>
      </w:r>
      <w:r w:rsidR="002176D4">
        <w:rPr>
          <w:rFonts w:ascii="Times New Roman" w:hAnsi="Times New Roman" w:cs="Times New Roman"/>
          <w:bCs/>
          <w:sz w:val="24"/>
          <w:szCs w:val="24"/>
        </w:rPr>
        <w:t>ing the application of incremental rate of return analysis to rank the projects in the correct order.</w:t>
      </w:r>
      <w:r w:rsidR="00A82C2F">
        <w:rPr>
          <w:rFonts w:ascii="Times New Roman" w:hAnsi="Times New Roman" w:cs="Times New Roman"/>
          <w:bCs/>
          <w:sz w:val="24"/>
          <w:szCs w:val="24"/>
        </w:rPr>
        <w:t xml:space="preserve"> For instance, for a set of projects with different initial costs and rates of return exceeding the MARR, the use of ROR without incremental analysis could result in the selection of the project with lower initial cost but lower NPV and elimination of a project with higher initial cost but higher NPV.</w:t>
      </w:r>
    </w:p>
    <w:p w14:paraId="0DEB747C" w14:textId="557C1B5C" w:rsidR="00F97388" w:rsidRPr="00812B94" w:rsidRDefault="00F97388" w:rsidP="00FB26E7">
      <w:pPr>
        <w:spacing w:after="0" w:line="360" w:lineRule="auto"/>
        <w:rPr>
          <w:rFonts w:ascii="Times New Roman" w:hAnsi="Times New Roman" w:cs="Times New Roman"/>
          <w:b/>
          <w:sz w:val="24"/>
          <w:szCs w:val="24"/>
        </w:rPr>
      </w:pPr>
      <w:bookmarkStart w:id="0" w:name="_GoBack"/>
      <w:bookmarkEnd w:id="0"/>
      <w:r w:rsidRPr="00812B94">
        <w:rPr>
          <w:rFonts w:ascii="Times New Roman" w:hAnsi="Times New Roman" w:cs="Times New Roman"/>
          <w:b/>
          <w:sz w:val="24"/>
          <w:szCs w:val="24"/>
        </w:rPr>
        <w:t>Question</w:t>
      </w:r>
      <w:r w:rsidR="00E27D5A" w:rsidRPr="00812B94">
        <w:rPr>
          <w:rFonts w:ascii="Times New Roman" w:hAnsi="Times New Roman" w:cs="Times New Roman"/>
          <w:b/>
          <w:sz w:val="24"/>
          <w:szCs w:val="24"/>
        </w:rPr>
        <w:t xml:space="preserve"> 8.14</w:t>
      </w:r>
    </w:p>
    <w:p w14:paraId="1532721D" w14:textId="4980D52A" w:rsidR="00365CBE" w:rsidRPr="00812B94" w:rsidRDefault="00BF5AEC"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a) What is the rate of return on the increment of the investment between the two?</w:t>
      </w:r>
    </w:p>
    <w:p w14:paraId="6E7E893E" w14:textId="0EB914EF" w:rsidR="00B40D40" w:rsidRPr="00812B94" w:rsidRDefault="00B40D40"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The incremental R</w:t>
      </w:r>
      <w:r w:rsidR="007F36AB" w:rsidRPr="00812B94">
        <w:rPr>
          <w:rFonts w:ascii="Times New Roman" w:hAnsi="Times New Roman" w:cs="Times New Roman"/>
          <w:bCs/>
          <w:sz w:val="24"/>
          <w:szCs w:val="24"/>
        </w:rPr>
        <w:t>O</w:t>
      </w:r>
      <w:r w:rsidRPr="00812B94">
        <w:rPr>
          <w:rFonts w:ascii="Times New Roman" w:hAnsi="Times New Roman" w:cs="Times New Roman"/>
          <w:bCs/>
          <w:sz w:val="24"/>
          <w:szCs w:val="24"/>
        </w:rPr>
        <w:t>R equates the incremental initial investment to the incremental cash flows over the project lifetime</w:t>
      </w:r>
    </w:p>
    <w:p w14:paraId="45D0F3A1" w14:textId="14406F46" w:rsidR="00BF5AEC" w:rsidRPr="00812B94" w:rsidRDefault="0015264F"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200,000 = 50,000 * P/A</w:t>
      </w:r>
      <w:r w:rsidR="006E3D0D" w:rsidRPr="00812B94">
        <w:rPr>
          <w:rFonts w:ascii="Times New Roman" w:hAnsi="Times New Roman" w:cs="Times New Roman"/>
          <w:bCs/>
          <w:sz w:val="24"/>
          <w:szCs w:val="24"/>
        </w:rPr>
        <w:t xml:space="preserve"> </w:t>
      </w:r>
      <w:r w:rsidRPr="00812B94">
        <w:rPr>
          <w:rFonts w:ascii="Times New Roman" w:hAnsi="Times New Roman" w:cs="Times New Roman"/>
          <w:bCs/>
          <w:sz w:val="24"/>
          <w:szCs w:val="24"/>
        </w:rPr>
        <w:t>(i, 5) + 130,000 * P/F</w:t>
      </w:r>
      <w:r w:rsidR="006E3D0D" w:rsidRPr="00812B94">
        <w:rPr>
          <w:rFonts w:ascii="Times New Roman" w:hAnsi="Times New Roman" w:cs="Times New Roman"/>
          <w:bCs/>
          <w:sz w:val="24"/>
          <w:szCs w:val="24"/>
        </w:rPr>
        <w:t xml:space="preserve"> </w:t>
      </w:r>
      <w:r w:rsidRPr="00812B94">
        <w:rPr>
          <w:rFonts w:ascii="Times New Roman" w:hAnsi="Times New Roman" w:cs="Times New Roman"/>
          <w:bCs/>
          <w:sz w:val="24"/>
          <w:szCs w:val="24"/>
        </w:rPr>
        <w:t>(i, 5)</w:t>
      </w:r>
    </w:p>
    <w:p w14:paraId="06F99092" w14:textId="2E560978" w:rsidR="006E3D0D" w:rsidRPr="00812B94" w:rsidRDefault="006E3D0D"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Using the IRR function,</w:t>
      </w:r>
    </w:p>
    <w:p w14:paraId="4CFC61B8" w14:textId="76FDA1F3" w:rsidR="00B40D40" w:rsidRPr="00812B94" w:rsidRDefault="007F36AB" w:rsidP="00FB26E7">
      <w:pPr>
        <w:spacing w:after="0" w:line="360" w:lineRule="auto"/>
        <w:rPr>
          <w:rFonts w:ascii="Times New Roman" w:hAnsi="Times New Roman" w:cs="Times New Roman"/>
          <w:bCs/>
          <w:i/>
          <w:iCs/>
          <w:sz w:val="24"/>
          <w:szCs w:val="24"/>
        </w:rPr>
      </w:pPr>
      <w:r w:rsidRPr="00812B94">
        <w:rPr>
          <w:rFonts w:ascii="Times New Roman" w:hAnsi="Times New Roman" w:cs="Times New Roman"/>
          <w:bCs/>
          <w:i/>
          <w:iCs/>
          <w:sz w:val="24"/>
          <w:szCs w:val="24"/>
        </w:rPr>
        <w:t xml:space="preserve">ROR, i = </w:t>
      </w:r>
      <w:r w:rsidR="00B92A67" w:rsidRPr="00812B94">
        <w:rPr>
          <w:rFonts w:ascii="Times New Roman" w:hAnsi="Times New Roman" w:cs="Times New Roman"/>
          <w:bCs/>
          <w:i/>
          <w:iCs/>
          <w:sz w:val="24"/>
          <w:szCs w:val="24"/>
        </w:rPr>
        <w:t>20.33%</w:t>
      </w:r>
    </w:p>
    <w:p w14:paraId="4C0857F4" w14:textId="0A47B7E9" w:rsidR="00BF5AEC" w:rsidRPr="00812B94" w:rsidRDefault="00BF5AEC"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b) Which process should the company select on the basis of a rate of return analysis, if the MARR is 20% per year?</w:t>
      </w:r>
    </w:p>
    <w:p w14:paraId="7C672AA6" w14:textId="59CCDEBD" w:rsidR="00BF5AEC" w:rsidRPr="00812B94" w:rsidRDefault="00B81C6C"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The incremental cost of Process Y is justified by the incremental operational cost savings and higher salvage value as seen from the incremental ROR, which is slightly higher than the MARR.</w:t>
      </w:r>
    </w:p>
    <w:p w14:paraId="7E302424" w14:textId="4B508645" w:rsidR="00F97388" w:rsidRPr="00812B94" w:rsidRDefault="00F97388" w:rsidP="00FB26E7">
      <w:pPr>
        <w:spacing w:after="0" w:line="360" w:lineRule="auto"/>
        <w:rPr>
          <w:rFonts w:ascii="Times New Roman" w:hAnsi="Times New Roman" w:cs="Times New Roman"/>
          <w:b/>
          <w:sz w:val="24"/>
          <w:szCs w:val="24"/>
        </w:rPr>
      </w:pPr>
      <w:r w:rsidRPr="00812B94">
        <w:rPr>
          <w:rFonts w:ascii="Times New Roman" w:hAnsi="Times New Roman" w:cs="Times New Roman"/>
          <w:b/>
          <w:sz w:val="24"/>
          <w:szCs w:val="24"/>
        </w:rPr>
        <w:t>Question</w:t>
      </w:r>
      <w:r w:rsidR="00E27D5A" w:rsidRPr="00812B94">
        <w:rPr>
          <w:rFonts w:ascii="Times New Roman" w:hAnsi="Times New Roman" w:cs="Times New Roman"/>
          <w:b/>
          <w:sz w:val="24"/>
          <w:szCs w:val="24"/>
        </w:rPr>
        <w:t xml:space="preserve"> 8.19</w:t>
      </w:r>
    </w:p>
    <w:p w14:paraId="072C1CD0" w14:textId="33187968" w:rsidR="00545391" w:rsidRPr="00812B94" w:rsidRDefault="00446C92"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Initial cost to equate future cash inflows to present cash outflows at a 50% MARR</w:t>
      </w:r>
    </w:p>
    <w:p w14:paraId="6BC1929B" w14:textId="1A864CF4" w:rsidR="0072414C" w:rsidRPr="00812B94" w:rsidRDefault="0072414C"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Initial cost = 400,000</w:t>
      </w:r>
      <w:r w:rsidR="00014202" w:rsidRPr="00812B94">
        <w:rPr>
          <w:rFonts w:ascii="Times New Roman" w:hAnsi="Times New Roman" w:cs="Times New Roman"/>
          <w:bCs/>
          <w:sz w:val="24"/>
          <w:szCs w:val="24"/>
        </w:rPr>
        <w:t>/</w:t>
      </w:r>
      <w:r w:rsidRPr="00812B94">
        <w:rPr>
          <w:rFonts w:ascii="Times New Roman" w:hAnsi="Times New Roman" w:cs="Times New Roman"/>
          <w:bCs/>
          <w:sz w:val="24"/>
          <w:szCs w:val="24"/>
        </w:rPr>
        <w:t>1.50^1 + 600,000</w:t>
      </w:r>
      <w:r w:rsidR="00014202" w:rsidRPr="00812B94">
        <w:rPr>
          <w:rFonts w:ascii="Times New Roman" w:hAnsi="Times New Roman" w:cs="Times New Roman"/>
          <w:bCs/>
          <w:sz w:val="24"/>
          <w:szCs w:val="24"/>
        </w:rPr>
        <w:t>/</w:t>
      </w:r>
      <w:r w:rsidRPr="00812B94">
        <w:rPr>
          <w:rFonts w:ascii="Times New Roman" w:hAnsi="Times New Roman" w:cs="Times New Roman"/>
          <w:bCs/>
          <w:sz w:val="24"/>
          <w:szCs w:val="24"/>
        </w:rPr>
        <w:t>1.50^2 + 850,000</w:t>
      </w:r>
      <w:r w:rsidR="00014202" w:rsidRPr="00812B94">
        <w:rPr>
          <w:rFonts w:ascii="Times New Roman" w:hAnsi="Times New Roman" w:cs="Times New Roman"/>
          <w:bCs/>
          <w:sz w:val="24"/>
          <w:szCs w:val="24"/>
        </w:rPr>
        <w:t>/</w:t>
      </w:r>
      <w:r w:rsidRPr="00812B94">
        <w:rPr>
          <w:rFonts w:ascii="Times New Roman" w:hAnsi="Times New Roman" w:cs="Times New Roman"/>
          <w:bCs/>
          <w:sz w:val="24"/>
          <w:szCs w:val="24"/>
        </w:rPr>
        <w:t>1.50^3</w:t>
      </w:r>
    </w:p>
    <w:p w14:paraId="481F275D" w14:textId="6DBFDCB9" w:rsidR="0072414C" w:rsidRPr="00812B94" w:rsidRDefault="0072414C"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Initial cost = </w:t>
      </w:r>
      <w:r w:rsidR="00014202" w:rsidRPr="00812B94">
        <w:rPr>
          <w:rFonts w:ascii="Times New Roman" w:hAnsi="Times New Roman" w:cs="Times New Roman"/>
          <w:bCs/>
          <w:sz w:val="24"/>
          <w:szCs w:val="24"/>
        </w:rPr>
        <w:t>266,666.67 + 266,666.</w:t>
      </w:r>
      <w:r w:rsidR="00446C92" w:rsidRPr="00812B94">
        <w:rPr>
          <w:rFonts w:ascii="Times New Roman" w:hAnsi="Times New Roman" w:cs="Times New Roman"/>
          <w:bCs/>
          <w:sz w:val="24"/>
          <w:szCs w:val="24"/>
        </w:rPr>
        <w:t>6</w:t>
      </w:r>
      <w:r w:rsidR="00014202" w:rsidRPr="00812B94">
        <w:rPr>
          <w:rFonts w:ascii="Times New Roman" w:hAnsi="Times New Roman" w:cs="Times New Roman"/>
          <w:bCs/>
          <w:sz w:val="24"/>
          <w:szCs w:val="24"/>
        </w:rPr>
        <w:t xml:space="preserve">7 + </w:t>
      </w:r>
      <w:r w:rsidR="00446C92" w:rsidRPr="00812B94">
        <w:rPr>
          <w:rFonts w:ascii="Times New Roman" w:hAnsi="Times New Roman" w:cs="Times New Roman"/>
          <w:bCs/>
          <w:sz w:val="24"/>
          <w:szCs w:val="24"/>
        </w:rPr>
        <w:t>251,851.85</w:t>
      </w:r>
    </w:p>
    <w:p w14:paraId="74838796" w14:textId="00E7EE76" w:rsidR="00446C92" w:rsidRPr="00812B94" w:rsidRDefault="00446C92"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Initial cost = </w:t>
      </w:r>
      <w:r w:rsidR="00D734E4" w:rsidRPr="00812B94">
        <w:rPr>
          <w:rFonts w:ascii="Times New Roman" w:hAnsi="Times New Roman" w:cs="Times New Roman"/>
          <w:bCs/>
          <w:sz w:val="24"/>
          <w:szCs w:val="24"/>
        </w:rPr>
        <w:t>-785,185.19</w:t>
      </w:r>
    </w:p>
    <w:p w14:paraId="5CB3C622" w14:textId="23F30937" w:rsidR="00070C60" w:rsidRPr="00812B94" w:rsidRDefault="00070C60"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The CEO would have to reduce the more expensive project by </w:t>
      </w:r>
      <w:r w:rsidR="000F2D21" w:rsidRPr="00812B94">
        <w:rPr>
          <w:rFonts w:ascii="Times New Roman" w:hAnsi="Times New Roman" w:cs="Times New Roman"/>
          <w:bCs/>
          <w:sz w:val="24"/>
          <w:szCs w:val="24"/>
        </w:rPr>
        <w:t xml:space="preserve">$114,814 or by 12.75% of the initial cost to achieve an incremental rate of return equal to the </w:t>
      </w:r>
      <w:r w:rsidR="0029621C" w:rsidRPr="00812B94">
        <w:rPr>
          <w:rFonts w:ascii="Times New Roman" w:hAnsi="Times New Roman" w:cs="Times New Roman"/>
          <w:bCs/>
          <w:sz w:val="24"/>
          <w:szCs w:val="24"/>
        </w:rPr>
        <w:t>minimum acceptable rate of return.</w:t>
      </w:r>
    </w:p>
    <w:p w14:paraId="3B090355" w14:textId="740E2E80" w:rsidR="00F97388" w:rsidRPr="00812B94" w:rsidRDefault="00F97388" w:rsidP="00FB26E7">
      <w:pPr>
        <w:spacing w:after="0" w:line="360" w:lineRule="auto"/>
        <w:rPr>
          <w:rFonts w:ascii="Times New Roman" w:hAnsi="Times New Roman" w:cs="Times New Roman"/>
          <w:b/>
          <w:sz w:val="24"/>
          <w:szCs w:val="24"/>
        </w:rPr>
      </w:pPr>
      <w:r w:rsidRPr="00812B94">
        <w:rPr>
          <w:rFonts w:ascii="Times New Roman" w:hAnsi="Times New Roman" w:cs="Times New Roman"/>
          <w:b/>
          <w:sz w:val="24"/>
          <w:szCs w:val="24"/>
        </w:rPr>
        <w:t>Question</w:t>
      </w:r>
      <w:r w:rsidR="00E27D5A" w:rsidRPr="00812B94">
        <w:rPr>
          <w:rFonts w:ascii="Times New Roman" w:hAnsi="Times New Roman" w:cs="Times New Roman"/>
          <w:b/>
          <w:sz w:val="24"/>
          <w:szCs w:val="24"/>
        </w:rPr>
        <w:t xml:space="preserve"> 8.30</w:t>
      </w:r>
    </w:p>
    <w:p w14:paraId="5F1ADDCF" w14:textId="0A4E81C4" w:rsidR="00365CBE" w:rsidRPr="00812B94" w:rsidRDefault="000C1704" w:rsidP="00FB26E7">
      <w:pPr>
        <w:spacing w:after="0" w:line="360" w:lineRule="auto"/>
        <w:rPr>
          <w:rFonts w:ascii="Times New Roman" w:hAnsi="Times New Roman" w:cs="Times New Roman"/>
          <w:bCs/>
          <w:i/>
          <w:iCs/>
          <w:sz w:val="24"/>
          <w:szCs w:val="24"/>
        </w:rPr>
      </w:pPr>
      <w:r>
        <w:rPr>
          <w:rFonts w:ascii="Times New Roman" w:hAnsi="Times New Roman" w:cs="Times New Roman"/>
          <w:bCs/>
          <w:i/>
          <w:iCs/>
          <w:sz w:val="24"/>
          <w:szCs w:val="24"/>
        </w:rPr>
        <w:lastRenderedPageBreak/>
        <w:t xml:space="preserve">a) </w:t>
      </w:r>
      <w:r w:rsidR="00272D0A" w:rsidRPr="00812B94">
        <w:rPr>
          <w:rFonts w:ascii="Times New Roman" w:hAnsi="Times New Roman" w:cs="Times New Roman"/>
          <w:bCs/>
          <w:i/>
          <w:iCs/>
          <w:sz w:val="24"/>
          <w:szCs w:val="24"/>
        </w:rPr>
        <w:t>C</w:t>
      </w:r>
      <w:r w:rsidR="00867E6D" w:rsidRPr="00812B94">
        <w:rPr>
          <w:rFonts w:ascii="Times New Roman" w:hAnsi="Times New Roman" w:cs="Times New Roman"/>
          <w:bCs/>
          <w:i/>
          <w:iCs/>
          <w:sz w:val="24"/>
          <w:szCs w:val="24"/>
        </w:rPr>
        <w:t>onfirm</w:t>
      </w:r>
      <w:r w:rsidR="00272D0A" w:rsidRPr="00812B94">
        <w:rPr>
          <w:rFonts w:ascii="Times New Roman" w:hAnsi="Times New Roman" w:cs="Times New Roman"/>
          <w:bCs/>
          <w:i/>
          <w:iCs/>
          <w:sz w:val="24"/>
          <w:szCs w:val="24"/>
        </w:rPr>
        <w:t>ing</w:t>
      </w:r>
      <w:r w:rsidR="00867E6D" w:rsidRPr="00812B94">
        <w:rPr>
          <w:rFonts w:ascii="Times New Roman" w:hAnsi="Times New Roman" w:cs="Times New Roman"/>
          <w:bCs/>
          <w:i/>
          <w:iCs/>
          <w:sz w:val="24"/>
          <w:szCs w:val="24"/>
        </w:rPr>
        <w:t xml:space="preserve"> that all</w:t>
      </w:r>
      <w:r w:rsidR="005A1727" w:rsidRPr="00812B94">
        <w:rPr>
          <w:rFonts w:ascii="Times New Roman" w:hAnsi="Times New Roman" w:cs="Times New Roman"/>
          <w:bCs/>
          <w:i/>
          <w:iCs/>
          <w:sz w:val="24"/>
          <w:szCs w:val="24"/>
        </w:rPr>
        <w:t xml:space="preserve"> the alternatives’ ROR exceed the MARR</w:t>
      </w:r>
      <w:r w:rsidR="007667DF" w:rsidRPr="00812B94">
        <w:rPr>
          <w:rFonts w:ascii="Times New Roman" w:hAnsi="Times New Roman" w:cs="Times New Roman"/>
          <w:bCs/>
          <w:i/>
          <w:iCs/>
          <w:sz w:val="24"/>
          <w:szCs w:val="24"/>
        </w:rPr>
        <w:t>:</w:t>
      </w:r>
    </w:p>
    <w:p w14:paraId="035F4C25" w14:textId="55503062" w:rsidR="005A1727" w:rsidRPr="00812B94" w:rsidRDefault="00EB38EB" w:rsidP="00FB26E7">
      <w:pPr>
        <w:spacing w:after="0" w:line="360" w:lineRule="auto"/>
        <w:rPr>
          <w:rFonts w:ascii="Times New Roman" w:hAnsi="Times New Roman" w:cs="Times New Roman"/>
          <w:bCs/>
          <w:i/>
          <w:iCs/>
          <w:sz w:val="24"/>
          <w:szCs w:val="24"/>
        </w:rPr>
      </w:pPr>
      <w:r w:rsidRPr="00812B94">
        <w:rPr>
          <w:rFonts w:ascii="Times New Roman" w:hAnsi="Times New Roman" w:cs="Times New Roman"/>
          <w:bCs/>
          <w:i/>
          <w:iCs/>
          <w:sz w:val="24"/>
          <w:szCs w:val="24"/>
        </w:rPr>
        <w:t>T</w:t>
      </w:r>
      <w:r w:rsidR="00B23171" w:rsidRPr="00812B94">
        <w:rPr>
          <w:rFonts w:ascii="Times New Roman" w:hAnsi="Times New Roman" w:cs="Times New Roman"/>
          <w:bCs/>
          <w:i/>
          <w:iCs/>
          <w:sz w:val="24"/>
          <w:szCs w:val="24"/>
        </w:rPr>
        <w:t>ruck size 8,</w:t>
      </w:r>
    </w:p>
    <w:p w14:paraId="005CF6BF" w14:textId="3D1C8645" w:rsidR="00B23171" w:rsidRPr="00812B94" w:rsidRDefault="00B23171"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0 = -30,000 + 12,500 * P/A(</w:t>
      </w:r>
      <w:r w:rsidR="000C2304" w:rsidRPr="00812B94">
        <w:rPr>
          <w:rFonts w:ascii="Times New Roman" w:hAnsi="Times New Roman" w:cs="Times New Roman"/>
          <w:bCs/>
          <w:sz w:val="24"/>
          <w:szCs w:val="24"/>
        </w:rPr>
        <w:t>i, 5) + 2,000 * P/F(i, 5)</w:t>
      </w:r>
    </w:p>
    <w:p w14:paraId="0A57E521" w14:textId="079C58DF" w:rsidR="00482EBD" w:rsidRPr="00812B94" w:rsidRDefault="00482EBD"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ROR, i = 31.7%</w:t>
      </w:r>
    </w:p>
    <w:p w14:paraId="7CCD49C0" w14:textId="021892E9" w:rsidR="00482EBD" w:rsidRPr="00482EBD" w:rsidRDefault="00482EBD" w:rsidP="00FB26E7">
      <w:pPr>
        <w:spacing w:after="0" w:line="360" w:lineRule="auto"/>
        <w:rPr>
          <w:rFonts w:ascii="Times New Roman" w:hAnsi="Times New Roman" w:cs="Times New Roman"/>
          <w:bCs/>
          <w:i/>
          <w:iCs/>
          <w:sz w:val="24"/>
          <w:szCs w:val="24"/>
        </w:rPr>
      </w:pPr>
      <w:r w:rsidRPr="00482EBD">
        <w:rPr>
          <w:rFonts w:ascii="Times New Roman" w:hAnsi="Times New Roman" w:cs="Times New Roman"/>
          <w:bCs/>
          <w:i/>
          <w:iCs/>
          <w:sz w:val="24"/>
          <w:szCs w:val="24"/>
        </w:rPr>
        <w:t xml:space="preserve">Truck size </w:t>
      </w:r>
      <w:r w:rsidRPr="00812B94">
        <w:rPr>
          <w:rFonts w:ascii="Times New Roman" w:hAnsi="Times New Roman" w:cs="Times New Roman"/>
          <w:bCs/>
          <w:i/>
          <w:iCs/>
          <w:sz w:val="24"/>
          <w:szCs w:val="24"/>
        </w:rPr>
        <w:t>10</w:t>
      </w:r>
      <w:r w:rsidRPr="00482EBD">
        <w:rPr>
          <w:rFonts w:ascii="Times New Roman" w:hAnsi="Times New Roman" w:cs="Times New Roman"/>
          <w:bCs/>
          <w:i/>
          <w:iCs/>
          <w:sz w:val="24"/>
          <w:szCs w:val="24"/>
        </w:rPr>
        <w:t>,</w:t>
      </w:r>
    </w:p>
    <w:p w14:paraId="6A934C86" w14:textId="095493B4" w:rsidR="00482EBD" w:rsidRPr="00482EBD" w:rsidRDefault="00482EBD" w:rsidP="00FB26E7">
      <w:pPr>
        <w:spacing w:after="0" w:line="360" w:lineRule="auto"/>
        <w:rPr>
          <w:rFonts w:ascii="Times New Roman" w:hAnsi="Times New Roman" w:cs="Times New Roman"/>
          <w:bCs/>
          <w:sz w:val="24"/>
          <w:szCs w:val="24"/>
        </w:rPr>
      </w:pPr>
      <w:r w:rsidRPr="00482EBD">
        <w:rPr>
          <w:rFonts w:ascii="Times New Roman" w:hAnsi="Times New Roman" w:cs="Times New Roman"/>
          <w:bCs/>
          <w:sz w:val="24"/>
          <w:szCs w:val="24"/>
        </w:rPr>
        <w:t>0 = -3</w:t>
      </w:r>
      <w:r w:rsidRPr="00812B94">
        <w:rPr>
          <w:rFonts w:ascii="Times New Roman" w:hAnsi="Times New Roman" w:cs="Times New Roman"/>
          <w:bCs/>
          <w:sz w:val="24"/>
          <w:szCs w:val="24"/>
        </w:rPr>
        <w:t>4</w:t>
      </w:r>
      <w:r w:rsidRPr="00482EBD">
        <w:rPr>
          <w:rFonts w:ascii="Times New Roman" w:hAnsi="Times New Roman" w:cs="Times New Roman"/>
          <w:bCs/>
          <w:sz w:val="24"/>
          <w:szCs w:val="24"/>
        </w:rPr>
        <w:t>,000 + 1</w:t>
      </w:r>
      <w:r w:rsidRPr="00812B94">
        <w:rPr>
          <w:rFonts w:ascii="Times New Roman" w:hAnsi="Times New Roman" w:cs="Times New Roman"/>
          <w:bCs/>
          <w:sz w:val="24"/>
          <w:szCs w:val="24"/>
        </w:rPr>
        <w:t>4</w:t>
      </w:r>
      <w:r w:rsidRPr="00482EBD">
        <w:rPr>
          <w:rFonts w:ascii="Times New Roman" w:hAnsi="Times New Roman" w:cs="Times New Roman"/>
          <w:bCs/>
          <w:sz w:val="24"/>
          <w:szCs w:val="24"/>
        </w:rPr>
        <w:t>,500 * P/A(i, 5) + 2,</w:t>
      </w:r>
      <w:r w:rsidRPr="00812B94">
        <w:rPr>
          <w:rFonts w:ascii="Times New Roman" w:hAnsi="Times New Roman" w:cs="Times New Roman"/>
          <w:bCs/>
          <w:sz w:val="24"/>
          <w:szCs w:val="24"/>
        </w:rPr>
        <w:t>5</w:t>
      </w:r>
      <w:r w:rsidRPr="00482EBD">
        <w:rPr>
          <w:rFonts w:ascii="Times New Roman" w:hAnsi="Times New Roman" w:cs="Times New Roman"/>
          <w:bCs/>
          <w:sz w:val="24"/>
          <w:szCs w:val="24"/>
        </w:rPr>
        <w:t>00 * P/F(i, 5)</w:t>
      </w:r>
    </w:p>
    <w:p w14:paraId="2FEBA199" w14:textId="193AABC7" w:rsidR="00482EBD" w:rsidRPr="00812B94" w:rsidRDefault="00482EBD" w:rsidP="00FB26E7">
      <w:pPr>
        <w:spacing w:after="0" w:line="360" w:lineRule="auto"/>
        <w:rPr>
          <w:rFonts w:ascii="Times New Roman" w:hAnsi="Times New Roman" w:cs="Times New Roman"/>
          <w:bCs/>
          <w:sz w:val="24"/>
          <w:szCs w:val="24"/>
        </w:rPr>
      </w:pPr>
      <w:r w:rsidRPr="00482EBD">
        <w:rPr>
          <w:rFonts w:ascii="Times New Roman" w:hAnsi="Times New Roman" w:cs="Times New Roman"/>
          <w:bCs/>
          <w:sz w:val="24"/>
          <w:szCs w:val="24"/>
        </w:rPr>
        <w:t>ROR, i = 3</w:t>
      </w:r>
      <w:r w:rsidRPr="00812B94">
        <w:rPr>
          <w:rFonts w:ascii="Times New Roman" w:hAnsi="Times New Roman" w:cs="Times New Roman"/>
          <w:bCs/>
          <w:sz w:val="24"/>
          <w:szCs w:val="24"/>
        </w:rPr>
        <w:t>3.0</w:t>
      </w:r>
      <w:r w:rsidRPr="00482EBD">
        <w:rPr>
          <w:rFonts w:ascii="Times New Roman" w:hAnsi="Times New Roman" w:cs="Times New Roman"/>
          <w:bCs/>
          <w:sz w:val="24"/>
          <w:szCs w:val="24"/>
        </w:rPr>
        <w:t>%</w:t>
      </w:r>
    </w:p>
    <w:p w14:paraId="7D4577BD" w14:textId="21CDD672" w:rsidR="00482EBD" w:rsidRPr="00482EBD" w:rsidRDefault="00482EBD" w:rsidP="00FB26E7">
      <w:pPr>
        <w:spacing w:after="0" w:line="360" w:lineRule="auto"/>
        <w:rPr>
          <w:rFonts w:ascii="Times New Roman" w:hAnsi="Times New Roman" w:cs="Times New Roman"/>
          <w:bCs/>
          <w:i/>
          <w:iCs/>
          <w:sz w:val="24"/>
          <w:szCs w:val="24"/>
        </w:rPr>
      </w:pPr>
      <w:r w:rsidRPr="00482EBD">
        <w:rPr>
          <w:rFonts w:ascii="Times New Roman" w:hAnsi="Times New Roman" w:cs="Times New Roman"/>
          <w:bCs/>
          <w:i/>
          <w:iCs/>
          <w:sz w:val="24"/>
          <w:szCs w:val="24"/>
        </w:rPr>
        <w:t xml:space="preserve">Truck size </w:t>
      </w:r>
      <w:r w:rsidRPr="00812B94">
        <w:rPr>
          <w:rFonts w:ascii="Times New Roman" w:hAnsi="Times New Roman" w:cs="Times New Roman"/>
          <w:bCs/>
          <w:i/>
          <w:iCs/>
          <w:sz w:val="24"/>
          <w:szCs w:val="24"/>
        </w:rPr>
        <w:t>15</w:t>
      </w:r>
      <w:r w:rsidRPr="00482EBD">
        <w:rPr>
          <w:rFonts w:ascii="Times New Roman" w:hAnsi="Times New Roman" w:cs="Times New Roman"/>
          <w:bCs/>
          <w:i/>
          <w:iCs/>
          <w:sz w:val="24"/>
          <w:szCs w:val="24"/>
        </w:rPr>
        <w:t>,</w:t>
      </w:r>
    </w:p>
    <w:p w14:paraId="6D0F955A" w14:textId="2BB57553" w:rsidR="00482EBD" w:rsidRPr="00482EBD" w:rsidRDefault="00482EBD" w:rsidP="00FB26E7">
      <w:pPr>
        <w:spacing w:after="0" w:line="360" w:lineRule="auto"/>
        <w:rPr>
          <w:rFonts w:ascii="Times New Roman" w:hAnsi="Times New Roman" w:cs="Times New Roman"/>
          <w:bCs/>
          <w:sz w:val="24"/>
          <w:szCs w:val="24"/>
        </w:rPr>
      </w:pPr>
      <w:r w:rsidRPr="00482EBD">
        <w:rPr>
          <w:rFonts w:ascii="Times New Roman" w:hAnsi="Times New Roman" w:cs="Times New Roman"/>
          <w:bCs/>
          <w:sz w:val="24"/>
          <w:szCs w:val="24"/>
        </w:rPr>
        <w:t>0 = -3</w:t>
      </w:r>
      <w:r w:rsidRPr="00812B94">
        <w:rPr>
          <w:rFonts w:ascii="Times New Roman" w:hAnsi="Times New Roman" w:cs="Times New Roman"/>
          <w:bCs/>
          <w:sz w:val="24"/>
          <w:szCs w:val="24"/>
        </w:rPr>
        <w:t>8</w:t>
      </w:r>
      <w:r w:rsidRPr="00482EBD">
        <w:rPr>
          <w:rFonts w:ascii="Times New Roman" w:hAnsi="Times New Roman" w:cs="Times New Roman"/>
          <w:bCs/>
          <w:sz w:val="24"/>
          <w:szCs w:val="24"/>
        </w:rPr>
        <w:t>,000 + 1</w:t>
      </w:r>
      <w:r w:rsidRPr="00812B94">
        <w:rPr>
          <w:rFonts w:ascii="Times New Roman" w:hAnsi="Times New Roman" w:cs="Times New Roman"/>
          <w:bCs/>
          <w:sz w:val="24"/>
          <w:szCs w:val="24"/>
        </w:rPr>
        <w:t>5</w:t>
      </w:r>
      <w:r w:rsidRPr="00482EBD">
        <w:rPr>
          <w:rFonts w:ascii="Times New Roman" w:hAnsi="Times New Roman" w:cs="Times New Roman"/>
          <w:bCs/>
          <w:sz w:val="24"/>
          <w:szCs w:val="24"/>
        </w:rPr>
        <w:t xml:space="preserve">,500 * P/A(i, 5) + </w:t>
      </w:r>
      <w:r w:rsidRPr="00812B94">
        <w:rPr>
          <w:rFonts w:ascii="Times New Roman" w:hAnsi="Times New Roman" w:cs="Times New Roman"/>
          <w:bCs/>
          <w:sz w:val="24"/>
          <w:szCs w:val="24"/>
        </w:rPr>
        <w:t>3</w:t>
      </w:r>
      <w:r w:rsidRPr="00482EBD">
        <w:rPr>
          <w:rFonts w:ascii="Times New Roman" w:hAnsi="Times New Roman" w:cs="Times New Roman"/>
          <w:bCs/>
          <w:sz w:val="24"/>
          <w:szCs w:val="24"/>
        </w:rPr>
        <w:t>,000 * P/F(i, 5)</w:t>
      </w:r>
    </w:p>
    <w:p w14:paraId="09E19C1A" w14:textId="4D60FF2A" w:rsidR="00482EBD" w:rsidRPr="00482EBD" w:rsidRDefault="00482EBD" w:rsidP="00FB26E7">
      <w:pPr>
        <w:spacing w:after="0" w:line="360" w:lineRule="auto"/>
        <w:rPr>
          <w:rFonts w:ascii="Times New Roman" w:hAnsi="Times New Roman" w:cs="Times New Roman"/>
          <w:bCs/>
          <w:sz w:val="24"/>
          <w:szCs w:val="24"/>
        </w:rPr>
      </w:pPr>
      <w:r w:rsidRPr="00482EBD">
        <w:rPr>
          <w:rFonts w:ascii="Times New Roman" w:hAnsi="Times New Roman" w:cs="Times New Roman"/>
          <w:bCs/>
          <w:sz w:val="24"/>
          <w:szCs w:val="24"/>
        </w:rPr>
        <w:t>ROR, i = 3</w:t>
      </w:r>
      <w:r w:rsidRPr="00812B94">
        <w:rPr>
          <w:rFonts w:ascii="Times New Roman" w:hAnsi="Times New Roman" w:cs="Times New Roman"/>
          <w:bCs/>
          <w:sz w:val="24"/>
          <w:szCs w:val="24"/>
        </w:rPr>
        <w:t>0.8</w:t>
      </w:r>
      <w:r w:rsidRPr="00482EBD">
        <w:rPr>
          <w:rFonts w:ascii="Times New Roman" w:hAnsi="Times New Roman" w:cs="Times New Roman"/>
          <w:bCs/>
          <w:sz w:val="24"/>
          <w:szCs w:val="24"/>
        </w:rPr>
        <w:t>%</w:t>
      </w:r>
    </w:p>
    <w:p w14:paraId="48B36100" w14:textId="5D3FD9CE" w:rsidR="00867E6D" w:rsidRPr="00867E6D" w:rsidRDefault="00867E6D" w:rsidP="00FB26E7">
      <w:pPr>
        <w:spacing w:after="0" w:line="360" w:lineRule="auto"/>
        <w:rPr>
          <w:rFonts w:ascii="Times New Roman" w:hAnsi="Times New Roman" w:cs="Times New Roman"/>
          <w:bCs/>
          <w:i/>
          <w:iCs/>
          <w:sz w:val="24"/>
          <w:szCs w:val="24"/>
        </w:rPr>
      </w:pPr>
      <w:r w:rsidRPr="00867E6D">
        <w:rPr>
          <w:rFonts w:ascii="Times New Roman" w:hAnsi="Times New Roman" w:cs="Times New Roman"/>
          <w:bCs/>
          <w:i/>
          <w:iCs/>
          <w:sz w:val="24"/>
          <w:szCs w:val="24"/>
        </w:rPr>
        <w:t xml:space="preserve">Truck size </w:t>
      </w:r>
      <w:r w:rsidRPr="00812B94">
        <w:rPr>
          <w:rFonts w:ascii="Times New Roman" w:hAnsi="Times New Roman" w:cs="Times New Roman"/>
          <w:bCs/>
          <w:i/>
          <w:iCs/>
          <w:sz w:val="24"/>
          <w:szCs w:val="24"/>
        </w:rPr>
        <w:t>20</w:t>
      </w:r>
      <w:r w:rsidRPr="00867E6D">
        <w:rPr>
          <w:rFonts w:ascii="Times New Roman" w:hAnsi="Times New Roman" w:cs="Times New Roman"/>
          <w:bCs/>
          <w:i/>
          <w:iCs/>
          <w:sz w:val="24"/>
          <w:szCs w:val="24"/>
        </w:rPr>
        <w:t>,</w:t>
      </w:r>
    </w:p>
    <w:p w14:paraId="249D0F59" w14:textId="319042C0" w:rsidR="00867E6D" w:rsidRPr="00867E6D" w:rsidRDefault="00867E6D" w:rsidP="00FB26E7">
      <w:pPr>
        <w:spacing w:after="0" w:line="360" w:lineRule="auto"/>
        <w:rPr>
          <w:rFonts w:ascii="Times New Roman" w:hAnsi="Times New Roman" w:cs="Times New Roman"/>
          <w:bCs/>
          <w:sz w:val="24"/>
          <w:szCs w:val="24"/>
        </w:rPr>
      </w:pPr>
      <w:r w:rsidRPr="00867E6D">
        <w:rPr>
          <w:rFonts w:ascii="Times New Roman" w:hAnsi="Times New Roman" w:cs="Times New Roman"/>
          <w:bCs/>
          <w:sz w:val="24"/>
          <w:szCs w:val="24"/>
        </w:rPr>
        <w:t>0 = -</w:t>
      </w:r>
      <w:r w:rsidRPr="00812B94">
        <w:rPr>
          <w:rFonts w:ascii="Times New Roman" w:hAnsi="Times New Roman" w:cs="Times New Roman"/>
          <w:bCs/>
          <w:sz w:val="24"/>
          <w:szCs w:val="24"/>
        </w:rPr>
        <w:t>48</w:t>
      </w:r>
      <w:r w:rsidRPr="00867E6D">
        <w:rPr>
          <w:rFonts w:ascii="Times New Roman" w:hAnsi="Times New Roman" w:cs="Times New Roman"/>
          <w:bCs/>
          <w:sz w:val="24"/>
          <w:szCs w:val="24"/>
        </w:rPr>
        <w:t>,000 + 1</w:t>
      </w:r>
      <w:r w:rsidRPr="00812B94">
        <w:rPr>
          <w:rFonts w:ascii="Times New Roman" w:hAnsi="Times New Roman" w:cs="Times New Roman"/>
          <w:bCs/>
          <w:sz w:val="24"/>
          <w:szCs w:val="24"/>
        </w:rPr>
        <w:t>9</w:t>
      </w:r>
      <w:r w:rsidRPr="00867E6D">
        <w:rPr>
          <w:rFonts w:ascii="Times New Roman" w:hAnsi="Times New Roman" w:cs="Times New Roman"/>
          <w:bCs/>
          <w:sz w:val="24"/>
          <w:szCs w:val="24"/>
        </w:rPr>
        <w:t xml:space="preserve">,500 * P/A(i, 5) + </w:t>
      </w:r>
      <w:r w:rsidRPr="00812B94">
        <w:rPr>
          <w:rFonts w:ascii="Times New Roman" w:hAnsi="Times New Roman" w:cs="Times New Roman"/>
          <w:bCs/>
          <w:sz w:val="24"/>
          <w:szCs w:val="24"/>
        </w:rPr>
        <w:t>3</w:t>
      </w:r>
      <w:r w:rsidRPr="00867E6D">
        <w:rPr>
          <w:rFonts w:ascii="Times New Roman" w:hAnsi="Times New Roman" w:cs="Times New Roman"/>
          <w:bCs/>
          <w:sz w:val="24"/>
          <w:szCs w:val="24"/>
        </w:rPr>
        <w:t>,</w:t>
      </w:r>
      <w:r w:rsidRPr="00812B94">
        <w:rPr>
          <w:rFonts w:ascii="Times New Roman" w:hAnsi="Times New Roman" w:cs="Times New Roman"/>
          <w:bCs/>
          <w:sz w:val="24"/>
          <w:szCs w:val="24"/>
        </w:rPr>
        <w:t>5</w:t>
      </w:r>
      <w:r w:rsidRPr="00867E6D">
        <w:rPr>
          <w:rFonts w:ascii="Times New Roman" w:hAnsi="Times New Roman" w:cs="Times New Roman"/>
          <w:bCs/>
          <w:sz w:val="24"/>
          <w:szCs w:val="24"/>
        </w:rPr>
        <w:t>00 * P/F(i, 5)</w:t>
      </w:r>
    </w:p>
    <w:p w14:paraId="386294B6" w14:textId="36E00141" w:rsidR="00867E6D" w:rsidRPr="00867E6D" w:rsidRDefault="00867E6D" w:rsidP="00FB26E7">
      <w:pPr>
        <w:spacing w:after="0" w:line="360" w:lineRule="auto"/>
        <w:rPr>
          <w:rFonts w:ascii="Times New Roman" w:hAnsi="Times New Roman" w:cs="Times New Roman"/>
          <w:bCs/>
          <w:sz w:val="24"/>
          <w:szCs w:val="24"/>
        </w:rPr>
      </w:pPr>
      <w:r w:rsidRPr="00867E6D">
        <w:rPr>
          <w:rFonts w:ascii="Times New Roman" w:hAnsi="Times New Roman" w:cs="Times New Roman"/>
          <w:bCs/>
          <w:sz w:val="24"/>
          <w:szCs w:val="24"/>
        </w:rPr>
        <w:t>ROR, i = 3</w:t>
      </w:r>
      <w:r w:rsidRPr="00812B94">
        <w:rPr>
          <w:rFonts w:ascii="Times New Roman" w:hAnsi="Times New Roman" w:cs="Times New Roman"/>
          <w:bCs/>
          <w:sz w:val="24"/>
          <w:szCs w:val="24"/>
        </w:rPr>
        <w:t>0.5</w:t>
      </w:r>
      <w:r w:rsidRPr="00867E6D">
        <w:rPr>
          <w:rFonts w:ascii="Times New Roman" w:hAnsi="Times New Roman" w:cs="Times New Roman"/>
          <w:bCs/>
          <w:sz w:val="24"/>
          <w:szCs w:val="24"/>
        </w:rPr>
        <w:t>%</w:t>
      </w:r>
    </w:p>
    <w:p w14:paraId="0C807304" w14:textId="3CF34F8B" w:rsidR="00867E6D" w:rsidRPr="00867E6D" w:rsidRDefault="00867E6D" w:rsidP="00FB26E7">
      <w:pPr>
        <w:spacing w:after="0" w:line="360" w:lineRule="auto"/>
        <w:rPr>
          <w:rFonts w:ascii="Times New Roman" w:hAnsi="Times New Roman" w:cs="Times New Roman"/>
          <w:bCs/>
          <w:i/>
          <w:iCs/>
          <w:sz w:val="24"/>
          <w:szCs w:val="24"/>
        </w:rPr>
      </w:pPr>
      <w:r w:rsidRPr="00867E6D">
        <w:rPr>
          <w:rFonts w:ascii="Times New Roman" w:hAnsi="Times New Roman" w:cs="Times New Roman"/>
          <w:bCs/>
          <w:i/>
          <w:iCs/>
          <w:sz w:val="24"/>
          <w:szCs w:val="24"/>
        </w:rPr>
        <w:t xml:space="preserve">Truck size </w:t>
      </w:r>
      <w:r w:rsidRPr="00812B94">
        <w:rPr>
          <w:rFonts w:ascii="Times New Roman" w:hAnsi="Times New Roman" w:cs="Times New Roman"/>
          <w:bCs/>
          <w:i/>
          <w:iCs/>
          <w:sz w:val="24"/>
          <w:szCs w:val="24"/>
        </w:rPr>
        <w:t>25</w:t>
      </w:r>
      <w:r w:rsidRPr="00867E6D">
        <w:rPr>
          <w:rFonts w:ascii="Times New Roman" w:hAnsi="Times New Roman" w:cs="Times New Roman"/>
          <w:bCs/>
          <w:i/>
          <w:iCs/>
          <w:sz w:val="24"/>
          <w:szCs w:val="24"/>
        </w:rPr>
        <w:t>,</w:t>
      </w:r>
    </w:p>
    <w:p w14:paraId="36C91461" w14:textId="20D1756A" w:rsidR="00867E6D" w:rsidRPr="00867E6D" w:rsidRDefault="00867E6D" w:rsidP="00FB26E7">
      <w:pPr>
        <w:spacing w:after="0" w:line="360" w:lineRule="auto"/>
        <w:rPr>
          <w:rFonts w:ascii="Times New Roman" w:hAnsi="Times New Roman" w:cs="Times New Roman"/>
          <w:bCs/>
          <w:sz w:val="24"/>
          <w:szCs w:val="24"/>
        </w:rPr>
      </w:pPr>
      <w:r w:rsidRPr="00867E6D">
        <w:rPr>
          <w:rFonts w:ascii="Times New Roman" w:hAnsi="Times New Roman" w:cs="Times New Roman"/>
          <w:bCs/>
          <w:sz w:val="24"/>
          <w:szCs w:val="24"/>
        </w:rPr>
        <w:t>0 = -</w:t>
      </w:r>
      <w:r w:rsidR="00D72914" w:rsidRPr="00812B94">
        <w:rPr>
          <w:rFonts w:ascii="Times New Roman" w:hAnsi="Times New Roman" w:cs="Times New Roman"/>
          <w:bCs/>
          <w:sz w:val="24"/>
          <w:szCs w:val="24"/>
        </w:rPr>
        <w:t>57</w:t>
      </w:r>
      <w:r w:rsidRPr="00867E6D">
        <w:rPr>
          <w:rFonts w:ascii="Times New Roman" w:hAnsi="Times New Roman" w:cs="Times New Roman"/>
          <w:bCs/>
          <w:sz w:val="24"/>
          <w:szCs w:val="24"/>
        </w:rPr>
        <w:t xml:space="preserve">,000 + </w:t>
      </w:r>
      <w:r w:rsidR="00D72914" w:rsidRPr="00812B94">
        <w:rPr>
          <w:rFonts w:ascii="Times New Roman" w:hAnsi="Times New Roman" w:cs="Times New Roman"/>
          <w:bCs/>
          <w:sz w:val="24"/>
          <w:szCs w:val="24"/>
        </w:rPr>
        <w:t>23,000</w:t>
      </w:r>
      <w:r w:rsidRPr="00867E6D">
        <w:rPr>
          <w:rFonts w:ascii="Times New Roman" w:hAnsi="Times New Roman" w:cs="Times New Roman"/>
          <w:bCs/>
          <w:sz w:val="24"/>
          <w:szCs w:val="24"/>
        </w:rPr>
        <w:t xml:space="preserve"> * P/A(i, 5) + </w:t>
      </w:r>
      <w:r w:rsidR="00D72914" w:rsidRPr="00812B94">
        <w:rPr>
          <w:rFonts w:ascii="Times New Roman" w:hAnsi="Times New Roman" w:cs="Times New Roman"/>
          <w:bCs/>
          <w:sz w:val="24"/>
          <w:szCs w:val="24"/>
        </w:rPr>
        <w:t>4,600</w:t>
      </w:r>
      <w:r w:rsidRPr="00867E6D">
        <w:rPr>
          <w:rFonts w:ascii="Times New Roman" w:hAnsi="Times New Roman" w:cs="Times New Roman"/>
          <w:bCs/>
          <w:sz w:val="24"/>
          <w:szCs w:val="24"/>
        </w:rPr>
        <w:t xml:space="preserve"> * P/F(i, 5)</w:t>
      </w:r>
    </w:p>
    <w:p w14:paraId="5B1FA25B" w14:textId="4FA77124" w:rsidR="00867E6D" w:rsidRPr="00867E6D" w:rsidRDefault="00867E6D" w:rsidP="00FB26E7">
      <w:pPr>
        <w:spacing w:after="0" w:line="360" w:lineRule="auto"/>
        <w:rPr>
          <w:rFonts w:ascii="Times New Roman" w:hAnsi="Times New Roman" w:cs="Times New Roman"/>
          <w:bCs/>
          <w:sz w:val="24"/>
          <w:szCs w:val="24"/>
        </w:rPr>
      </w:pPr>
      <w:r w:rsidRPr="00867E6D">
        <w:rPr>
          <w:rFonts w:ascii="Times New Roman" w:hAnsi="Times New Roman" w:cs="Times New Roman"/>
          <w:bCs/>
          <w:sz w:val="24"/>
          <w:szCs w:val="24"/>
        </w:rPr>
        <w:t>ROR, i = 3</w:t>
      </w:r>
      <w:r w:rsidR="003836E1" w:rsidRPr="00812B94">
        <w:rPr>
          <w:rFonts w:ascii="Times New Roman" w:hAnsi="Times New Roman" w:cs="Times New Roman"/>
          <w:bCs/>
          <w:sz w:val="24"/>
          <w:szCs w:val="24"/>
        </w:rPr>
        <w:t>0.2</w:t>
      </w:r>
      <w:r w:rsidRPr="00867E6D">
        <w:rPr>
          <w:rFonts w:ascii="Times New Roman" w:hAnsi="Times New Roman" w:cs="Times New Roman"/>
          <w:bCs/>
          <w:sz w:val="24"/>
          <w:szCs w:val="24"/>
        </w:rPr>
        <w:t>%</w:t>
      </w:r>
    </w:p>
    <w:p w14:paraId="4D24FC49" w14:textId="20F348E8" w:rsidR="00482EBD" w:rsidRPr="00812B94" w:rsidRDefault="00272D0A" w:rsidP="00FB26E7">
      <w:pPr>
        <w:spacing w:after="0" w:line="360" w:lineRule="auto"/>
        <w:rPr>
          <w:rFonts w:ascii="Times New Roman" w:hAnsi="Times New Roman" w:cs="Times New Roman"/>
          <w:bCs/>
          <w:i/>
          <w:iCs/>
          <w:sz w:val="24"/>
          <w:szCs w:val="24"/>
        </w:rPr>
      </w:pPr>
      <w:r w:rsidRPr="00812B94">
        <w:rPr>
          <w:rFonts w:ascii="Times New Roman" w:hAnsi="Times New Roman" w:cs="Times New Roman"/>
          <w:bCs/>
          <w:i/>
          <w:iCs/>
          <w:sz w:val="24"/>
          <w:szCs w:val="24"/>
        </w:rPr>
        <w:t>A</w:t>
      </w:r>
      <w:r w:rsidR="00481878" w:rsidRPr="00812B94">
        <w:rPr>
          <w:rFonts w:ascii="Times New Roman" w:hAnsi="Times New Roman" w:cs="Times New Roman"/>
          <w:bCs/>
          <w:i/>
          <w:iCs/>
          <w:sz w:val="24"/>
          <w:szCs w:val="24"/>
        </w:rPr>
        <w:t>ssess</w:t>
      </w:r>
      <w:r w:rsidRPr="00812B94">
        <w:rPr>
          <w:rFonts w:ascii="Times New Roman" w:hAnsi="Times New Roman" w:cs="Times New Roman"/>
          <w:bCs/>
          <w:i/>
          <w:iCs/>
          <w:sz w:val="24"/>
          <w:szCs w:val="24"/>
        </w:rPr>
        <w:t>ing</w:t>
      </w:r>
      <w:r w:rsidR="00481878" w:rsidRPr="00812B94">
        <w:rPr>
          <w:rFonts w:ascii="Times New Roman" w:hAnsi="Times New Roman" w:cs="Times New Roman"/>
          <w:bCs/>
          <w:i/>
          <w:iCs/>
          <w:sz w:val="24"/>
          <w:szCs w:val="24"/>
        </w:rPr>
        <w:t xml:space="preserve"> the incremental ROR starting with the projects with the smallest investment:</w:t>
      </w:r>
    </w:p>
    <w:p w14:paraId="0500AC1E" w14:textId="08EF1E6C" w:rsidR="00481878" w:rsidRPr="00812B94" w:rsidRDefault="00481878" w:rsidP="00FB26E7">
      <w:pPr>
        <w:spacing w:after="0" w:line="360" w:lineRule="auto"/>
        <w:rPr>
          <w:rFonts w:ascii="Times New Roman" w:hAnsi="Times New Roman" w:cs="Times New Roman"/>
          <w:bCs/>
          <w:i/>
          <w:iCs/>
          <w:sz w:val="24"/>
          <w:szCs w:val="24"/>
        </w:rPr>
      </w:pPr>
      <w:r w:rsidRPr="00812B94">
        <w:rPr>
          <w:rFonts w:ascii="Times New Roman" w:hAnsi="Times New Roman" w:cs="Times New Roman"/>
          <w:bCs/>
          <w:i/>
          <w:iCs/>
          <w:sz w:val="24"/>
          <w:szCs w:val="24"/>
        </w:rPr>
        <w:t>Comparing Truck size 8 and 10</w:t>
      </w:r>
    </w:p>
    <w:tbl>
      <w:tblPr>
        <w:tblStyle w:val="TableGrid"/>
        <w:tblW w:w="5000" w:type="pct"/>
        <w:tblLook w:val="04A0" w:firstRow="1" w:lastRow="0" w:firstColumn="1" w:lastColumn="0" w:noHBand="0" w:noVBand="1"/>
      </w:tblPr>
      <w:tblGrid>
        <w:gridCol w:w="6640"/>
        <w:gridCol w:w="2936"/>
      </w:tblGrid>
      <w:tr w:rsidR="00481878" w:rsidRPr="00812B94" w14:paraId="7B26B780" w14:textId="77777777" w:rsidTr="00481878">
        <w:trPr>
          <w:trHeight w:val="300"/>
        </w:trPr>
        <w:tc>
          <w:tcPr>
            <w:tcW w:w="3467" w:type="pct"/>
            <w:noWrap/>
            <w:hideMark/>
          </w:tcPr>
          <w:p w14:paraId="4B7CD687" w14:textId="4ADA89BC" w:rsidR="00481878" w:rsidRPr="00812B94" w:rsidRDefault="00481878" w:rsidP="00FB26E7">
            <w:pPr>
              <w:rPr>
                <w:rFonts w:ascii="Times New Roman" w:hAnsi="Times New Roman" w:cs="Times New Roman"/>
                <w:b/>
                <w:sz w:val="24"/>
                <w:szCs w:val="24"/>
              </w:rPr>
            </w:pPr>
            <w:r w:rsidRPr="00812B94">
              <w:rPr>
                <w:rFonts w:ascii="Times New Roman" w:hAnsi="Times New Roman" w:cs="Times New Roman"/>
                <w:b/>
                <w:sz w:val="24"/>
                <w:szCs w:val="24"/>
              </w:rPr>
              <w:t>Incremental Cash Flows</w:t>
            </w:r>
          </w:p>
        </w:tc>
        <w:tc>
          <w:tcPr>
            <w:tcW w:w="1533" w:type="pct"/>
            <w:noWrap/>
            <w:hideMark/>
          </w:tcPr>
          <w:p w14:paraId="0F3EE6BE" w14:textId="77777777" w:rsidR="00481878" w:rsidRPr="00812B94" w:rsidRDefault="00481878" w:rsidP="00FB26E7">
            <w:pPr>
              <w:rPr>
                <w:rFonts w:ascii="Times New Roman" w:hAnsi="Times New Roman" w:cs="Times New Roman"/>
                <w:b/>
                <w:sz w:val="24"/>
                <w:szCs w:val="24"/>
              </w:rPr>
            </w:pPr>
            <w:r w:rsidRPr="00812B94">
              <w:rPr>
                <w:rFonts w:ascii="Times New Roman" w:hAnsi="Times New Roman" w:cs="Times New Roman"/>
                <w:b/>
                <w:sz w:val="24"/>
                <w:szCs w:val="24"/>
              </w:rPr>
              <w:t>Size 10- Size 8</w:t>
            </w:r>
          </w:p>
        </w:tc>
      </w:tr>
      <w:tr w:rsidR="00481878" w:rsidRPr="00812B94" w14:paraId="333C17BB" w14:textId="77777777" w:rsidTr="00481878">
        <w:trPr>
          <w:trHeight w:val="300"/>
        </w:trPr>
        <w:tc>
          <w:tcPr>
            <w:tcW w:w="3467" w:type="pct"/>
            <w:noWrap/>
            <w:hideMark/>
          </w:tcPr>
          <w:p w14:paraId="175A9759"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Incremental initial investment</w:t>
            </w:r>
          </w:p>
        </w:tc>
        <w:tc>
          <w:tcPr>
            <w:tcW w:w="1533" w:type="pct"/>
            <w:noWrap/>
            <w:hideMark/>
          </w:tcPr>
          <w:p w14:paraId="096CEFE7"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 xml:space="preserve">-                 4,000 </w:t>
            </w:r>
          </w:p>
        </w:tc>
      </w:tr>
      <w:tr w:rsidR="00481878" w:rsidRPr="00812B94" w14:paraId="60A6E74E" w14:textId="77777777" w:rsidTr="00481878">
        <w:trPr>
          <w:trHeight w:val="300"/>
        </w:trPr>
        <w:tc>
          <w:tcPr>
            <w:tcW w:w="3467" w:type="pct"/>
            <w:noWrap/>
            <w:hideMark/>
          </w:tcPr>
          <w:p w14:paraId="23673E39"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Incremental income</w:t>
            </w:r>
          </w:p>
        </w:tc>
        <w:tc>
          <w:tcPr>
            <w:tcW w:w="1533" w:type="pct"/>
            <w:noWrap/>
            <w:hideMark/>
          </w:tcPr>
          <w:p w14:paraId="4ACAC9A7"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 xml:space="preserve">                  2,000 </w:t>
            </w:r>
          </w:p>
        </w:tc>
      </w:tr>
      <w:tr w:rsidR="00481878" w:rsidRPr="00812B94" w14:paraId="2E0ACC15" w14:textId="77777777" w:rsidTr="00481878">
        <w:trPr>
          <w:trHeight w:val="300"/>
        </w:trPr>
        <w:tc>
          <w:tcPr>
            <w:tcW w:w="3467" w:type="pct"/>
            <w:noWrap/>
            <w:hideMark/>
          </w:tcPr>
          <w:p w14:paraId="7E047ACB"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Incremental salvage value</w:t>
            </w:r>
          </w:p>
        </w:tc>
        <w:tc>
          <w:tcPr>
            <w:tcW w:w="1533" w:type="pct"/>
            <w:noWrap/>
            <w:hideMark/>
          </w:tcPr>
          <w:p w14:paraId="0CE7A753" w14:textId="77777777" w:rsidR="00481878" w:rsidRPr="00812B94" w:rsidRDefault="00481878" w:rsidP="00FB26E7">
            <w:pPr>
              <w:rPr>
                <w:rFonts w:ascii="Times New Roman" w:hAnsi="Times New Roman" w:cs="Times New Roman"/>
                <w:bCs/>
                <w:sz w:val="24"/>
                <w:szCs w:val="24"/>
              </w:rPr>
            </w:pPr>
            <w:r w:rsidRPr="00812B94">
              <w:rPr>
                <w:rFonts w:ascii="Times New Roman" w:hAnsi="Times New Roman" w:cs="Times New Roman"/>
                <w:bCs/>
                <w:sz w:val="24"/>
                <w:szCs w:val="24"/>
              </w:rPr>
              <w:t xml:space="preserve">                      500 </w:t>
            </w:r>
          </w:p>
        </w:tc>
      </w:tr>
    </w:tbl>
    <w:p w14:paraId="140A0A34" w14:textId="77777777" w:rsidR="00482EBD" w:rsidRPr="00812B94" w:rsidRDefault="00482EBD" w:rsidP="00FB26E7">
      <w:pPr>
        <w:spacing w:after="0" w:line="360" w:lineRule="auto"/>
        <w:rPr>
          <w:rFonts w:ascii="Times New Roman" w:hAnsi="Times New Roman" w:cs="Times New Roman"/>
          <w:bCs/>
          <w:sz w:val="24"/>
          <w:szCs w:val="24"/>
        </w:rPr>
      </w:pPr>
    </w:p>
    <w:p w14:paraId="300D3B24" w14:textId="646C7649" w:rsidR="00692420" w:rsidRPr="00812B94" w:rsidRDefault="00692420"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0 = -4,000 + 2,000 * P/A(r, 5) + </w:t>
      </w:r>
      <w:r w:rsidR="009F29EC" w:rsidRPr="00812B94">
        <w:rPr>
          <w:rFonts w:ascii="Times New Roman" w:hAnsi="Times New Roman" w:cs="Times New Roman"/>
          <w:bCs/>
          <w:sz w:val="24"/>
          <w:szCs w:val="24"/>
        </w:rPr>
        <w:t xml:space="preserve">500 * </w:t>
      </w:r>
      <w:r w:rsidRPr="00812B94">
        <w:rPr>
          <w:rFonts w:ascii="Times New Roman" w:hAnsi="Times New Roman" w:cs="Times New Roman"/>
          <w:bCs/>
          <w:sz w:val="24"/>
          <w:szCs w:val="24"/>
        </w:rPr>
        <w:t>P/F (r, 5)</w:t>
      </w:r>
    </w:p>
    <w:p w14:paraId="5AEB02BD" w14:textId="0F5E21C3" w:rsidR="00272D0A" w:rsidRPr="00812B94" w:rsidRDefault="00272D0A"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Using the IRR function, incremental ROR = </w:t>
      </w:r>
      <w:r w:rsidR="00F25FD7">
        <w:rPr>
          <w:rFonts w:ascii="Times New Roman" w:hAnsi="Times New Roman" w:cs="Times New Roman"/>
          <w:bCs/>
          <w:sz w:val="24"/>
          <w:szCs w:val="24"/>
        </w:rPr>
        <w:t>42.35</w:t>
      </w:r>
      <w:r w:rsidRPr="00812B94">
        <w:rPr>
          <w:rFonts w:ascii="Times New Roman" w:hAnsi="Times New Roman" w:cs="Times New Roman"/>
          <w:bCs/>
          <w:sz w:val="24"/>
          <w:szCs w:val="24"/>
        </w:rPr>
        <w:t>%</w:t>
      </w:r>
    </w:p>
    <w:p w14:paraId="67648CBA" w14:textId="4C6D3E8C" w:rsidR="00272D0A" w:rsidRPr="00812B94" w:rsidRDefault="00272D0A"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Since the incremental ROR exceeds the MARR, investment in the larger bed size is justified making Truck 10 the defender.</w:t>
      </w:r>
    </w:p>
    <w:p w14:paraId="16056664" w14:textId="70FCB5E3" w:rsidR="00272D0A" w:rsidRPr="00812B94" w:rsidRDefault="00272D0A" w:rsidP="00FB26E7">
      <w:pPr>
        <w:spacing w:after="0" w:line="360" w:lineRule="auto"/>
        <w:rPr>
          <w:rFonts w:ascii="Times New Roman" w:hAnsi="Times New Roman" w:cs="Times New Roman"/>
          <w:bCs/>
          <w:i/>
          <w:iCs/>
          <w:sz w:val="24"/>
          <w:szCs w:val="24"/>
        </w:rPr>
      </w:pPr>
      <w:r w:rsidRPr="00812B94">
        <w:rPr>
          <w:rFonts w:ascii="Times New Roman" w:hAnsi="Times New Roman" w:cs="Times New Roman"/>
          <w:bCs/>
          <w:i/>
          <w:iCs/>
          <w:sz w:val="24"/>
          <w:szCs w:val="24"/>
        </w:rPr>
        <w:t>Comparing Truck Size 10 and 15</w:t>
      </w:r>
    </w:p>
    <w:tbl>
      <w:tblPr>
        <w:tblStyle w:val="TableGrid"/>
        <w:tblW w:w="5000" w:type="pct"/>
        <w:tblLook w:val="04A0" w:firstRow="1" w:lastRow="0" w:firstColumn="1" w:lastColumn="0" w:noHBand="0" w:noVBand="1"/>
      </w:tblPr>
      <w:tblGrid>
        <w:gridCol w:w="6640"/>
        <w:gridCol w:w="2936"/>
      </w:tblGrid>
      <w:tr w:rsidR="00D57FF2" w:rsidRPr="00D57FF2" w14:paraId="45C71685" w14:textId="77777777" w:rsidTr="00D57FF2">
        <w:trPr>
          <w:trHeight w:val="300"/>
        </w:trPr>
        <w:tc>
          <w:tcPr>
            <w:tcW w:w="3467" w:type="pct"/>
            <w:noWrap/>
            <w:hideMark/>
          </w:tcPr>
          <w:p w14:paraId="4D39EA41" w14:textId="62574FD8" w:rsidR="00D57FF2" w:rsidRPr="00D57FF2" w:rsidRDefault="00FB26E7" w:rsidP="00FB26E7">
            <w:pPr>
              <w:rPr>
                <w:rFonts w:ascii="Times New Roman" w:eastAsia="Times New Roman" w:hAnsi="Times New Roman" w:cs="Times New Roman"/>
                <w:b/>
                <w:bCs/>
                <w:sz w:val="24"/>
                <w:szCs w:val="24"/>
                <w:lang w:eastAsia="en-KE"/>
              </w:rPr>
            </w:pPr>
            <w:r w:rsidRPr="00812B94">
              <w:rPr>
                <w:rFonts w:ascii="Times New Roman" w:eastAsia="Times New Roman" w:hAnsi="Times New Roman" w:cs="Times New Roman"/>
                <w:b/>
                <w:bCs/>
                <w:sz w:val="24"/>
                <w:szCs w:val="24"/>
                <w:lang w:eastAsia="en-KE"/>
              </w:rPr>
              <w:t>Incremental Cash Flows</w:t>
            </w:r>
          </w:p>
        </w:tc>
        <w:tc>
          <w:tcPr>
            <w:tcW w:w="1533" w:type="pct"/>
            <w:noWrap/>
            <w:hideMark/>
          </w:tcPr>
          <w:p w14:paraId="41DC9183" w14:textId="295C9134" w:rsidR="00D57FF2" w:rsidRPr="00D57FF2" w:rsidRDefault="00D57FF2" w:rsidP="00FB26E7">
            <w:pPr>
              <w:rPr>
                <w:rFonts w:ascii="Times New Roman" w:eastAsia="Times New Roman" w:hAnsi="Times New Roman" w:cs="Times New Roman"/>
                <w:b/>
                <w:bCs/>
                <w:color w:val="000000"/>
                <w:sz w:val="24"/>
                <w:szCs w:val="24"/>
                <w:lang w:eastAsia="en-KE"/>
              </w:rPr>
            </w:pPr>
            <w:r w:rsidRPr="00D57FF2">
              <w:rPr>
                <w:rFonts w:ascii="Times New Roman" w:eastAsia="Times New Roman" w:hAnsi="Times New Roman" w:cs="Times New Roman"/>
                <w:b/>
                <w:bCs/>
                <w:color w:val="000000"/>
                <w:sz w:val="24"/>
                <w:szCs w:val="24"/>
                <w:lang w:val="en-KE" w:eastAsia="en-KE"/>
              </w:rPr>
              <w:t>Size 10</w:t>
            </w:r>
            <w:r w:rsidRPr="00812B94">
              <w:rPr>
                <w:rFonts w:ascii="Times New Roman" w:eastAsia="Times New Roman" w:hAnsi="Times New Roman" w:cs="Times New Roman"/>
                <w:b/>
                <w:bCs/>
                <w:color w:val="000000"/>
                <w:sz w:val="24"/>
                <w:szCs w:val="24"/>
                <w:lang w:eastAsia="en-KE"/>
              </w:rPr>
              <w:t xml:space="preserve"> </w:t>
            </w:r>
            <w:r w:rsidRPr="00D57FF2">
              <w:rPr>
                <w:rFonts w:ascii="Times New Roman" w:eastAsia="Times New Roman" w:hAnsi="Times New Roman" w:cs="Times New Roman"/>
                <w:b/>
                <w:bCs/>
                <w:color w:val="000000"/>
                <w:sz w:val="24"/>
                <w:szCs w:val="24"/>
                <w:lang w:val="en-KE" w:eastAsia="en-KE"/>
              </w:rPr>
              <w:t xml:space="preserve">- Size </w:t>
            </w:r>
            <w:r w:rsidRPr="00812B94">
              <w:rPr>
                <w:rFonts w:ascii="Times New Roman" w:eastAsia="Times New Roman" w:hAnsi="Times New Roman" w:cs="Times New Roman"/>
                <w:b/>
                <w:bCs/>
                <w:color w:val="000000"/>
                <w:sz w:val="24"/>
                <w:szCs w:val="24"/>
                <w:lang w:eastAsia="en-KE"/>
              </w:rPr>
              <w:t>15</w:t>
            </w:r>
          </w:p>
        </w:tc>
      </w:tr>
      <w:tr w:rsidR="00D57FF2" w:rsidRPr="00D57FF2" w14:paraId="3112154A" w14:textId="77777777" w:rsidTr="00D57FF2">
        <w:trPr>
          <w:trHeight w:val="300"/>
        </w:trPr>
        <w:tc>
          <w:tcPr>
            <w:tcW w:w="3467" w:type="pct"/>
            <w:noWrap/>
            <w:hideMark/>
          </w:tcPr>
          <w:p w14:paraId="01B7D48C"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Incremental initial investment</w:t>
            </w:r>
          </w:p>
        </w:tc>
        <w:tc>
          <w:tcPr>
            <w:tcW w:w="1533" w:type="pct"/>
            <w:noWrap/>
            <w:hideMark/>
          </w:tcPr>
          <w:p w14:paraId="0461A560"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 xml:space="preserve">-                 4,000 </w:t>
            </w:r>
          </w:p>
        </w:tc>
      </w:tr>
      <w:tr w:rsidR="00D57FF2" w:rsidRPr="00D57FF2" w14:paraId="3E8E8141" w14:textId="77777777" w:rsidTr="00D57FF2">
        <w:trPr>
          <w:trHeight w:val="300"/>
        </w:trPr>
        <w:tc>
          <w:tcPr>
            <w:tcW w:w="3467" w:type="pct"/>
            <w:noWrap/>
            <w:hideMark/>
          </w:tcPr>
          <w:p w14:paraId="1DC7984F"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Incremental income</w:t>
            </w:r>
          </w:p>
        </w:tc>
        <w:tc>
          <w:tcPr>
            <w:tcW w:w="1533" w:type="pct"/>
            <w:noWrap/>
            <w:hideMark/>
          </w:tcPr>
          <w:p w14:paraId="0D2AD087"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 xml:space="preserve">                  1,000 </w:t>
            </w:r>
          </w:p>
        </w:tc>
      </w:tr>
      <w:tr w:rsidR="00D57FF2" w:rsidRPr="00D57FF2" w14:paraId="1DCF7BB0" w14:textId="77777777" w:rsidTr="00D57FF2">
        <w:trPr>
          <w:trHeight w:val="300"/>
        </w:trPr>
        <w:tc>
          <w:tcPr>
            <w:tcW w:w="3467" w:type="pct"/>
            <w:noWrap/>
            <w:hideMark/>
          </w:tcPr>
          <w:p w14:paraId="7C017144"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Incremental salvage value</w:t>
            </w:r>
          </w:p>
        </w:tc>
        <w:tc>
          <w:tcPr>
            <w:tcW w:w="1533" w:type="pct"/>
            <w:noWrap/>
            <w:hideMark/>
          </w:tcPr>
          <w:p w14:paraId="5E632D58" w14:textId="77777777" w:rsidR="00D57FF2" w:rsidRPr="00D57FF2" w:rsidRDefault="00D57FF2" w:rsidP="00FB26E7">
            <w:pPr>
              <w:rPr>
                <w:rFonts w:ascii="Times New Roman" w:eastAsia="Times New Roman" w:hAnsi="Times New Roman" w:cs="Times New Roman"/>
                <w:color w:val="000000"/>
                <w:sz w:val="24"/>
                <w:szCs w:val="24"/>
                <w:lang w:val="en-KE" w:eastAsia="en-KE"/>
              </w:rPr>
            </w:pPr>
            <w:r w:rsidRPr="00D57FF2">
              <w:rPr>
                <w:rFonts w:ascii="Times New Roman" w:eastAsia="Times New Roman" w:hAnsi="Times New Roman" w:cs="Times New Roman"/>
                <w:color w:val="000000"/>
                <w:sz w:val="24"/>
                <w:szCs w:val="24"/>
                <w:lang w:val="en-KE" w:eastAsia="en-KE"/>
              </w:rPr>
              <w:t xml:space="preserve">                      500 </w:t>
            </w:r>
          </w:p>
        </w:tc>
      </w:tr>
    </w:tbl>
    <w:p w14:paraId="29DAB03D" w14:textId="5120994F" w:rsidR="00272D0A" w:rsidRPr="00812B94" w:rsidRDefault="00272D0A" w:rsidP="00FB26E7">
      <w:pPr>
        <w:spacing w:after="0" w:line="360" w:lineRule="auto"/>
        <w:rPr>
          <w:rFonts w:ascii="Times New Roman" w:hAnsi="Times New Roman" w:cs="Times New Roman"/>
          <w:bCs/>
          <w:sz w:val="24"/>
          <w:szCs w:val="24"/>
        </w:rPr>
      </w:pPr>
    </w:p>
    <w:p w14:paraId="70673991" w14:textId="2BAECFD3" w:rsidR="00D57FF2" w:rsidRPr="00D57FF2" w:rsidRDefault="00D57FF2" w:rsidP="00FB26E7">
      <w:pPr>
        <w:spacing w:after="0" w:line="360" w:lineRule="auto"/>
        <w:rPr>
          <w:rFonts w:ascii="Times New Roman" w:hAnsi="Times New Roman" w:cs="Times New Roman"/>
          <w:bCs/>
          <w:sz w:val="24"/>
          <w:szCs w:val="24"/>
        </w:rPr>
      </w:pPr>
      <w:r w:rsidRPr="00D57FF2">
        <w:rPr>
          <w:rFonts w:ascii="Times New Roman" w:hAnsi="Times New Roman" w:cs="Times New Roman"/>
          <w:bCs/>
          <w:sz w:val="24"/>
          <w:szCs w:val="24"/>
        </w:rPr>
        <w:lastRenderedPageBreak/>
        <w:t xml:space="preserve">0 = -4,000 + </w:t>
      </w:r>
      <w:r w:rsidR="009F29EC" w:rsidRPr="00812B94">
        <w:rPr>
          <w:rFonts w:ascii="Times New Roman" w:hAnsi="Times New Roman" w:cs="Times New Roman"/>
          <w:bCs/>
          <w:sz w:val="24"/>
          <w:szCs w:val="24"/>
        </w:rPr>
        <w:t>1</w:t>
      </w:r>
      <w:r w:rsidRPr="00D57FF2">
        <w:rPr>
          <w:rFonts w:ascii="Times New Roman" w:hAnsi="Times New Roman" w:cs="Times New Roman"/>
          <w:bCs/>
          <w:sz w:val="24"/>
          <w:szCs w:val="24"/>
        </w:rPr>
        <w:t xml:space="preserve">,000 * P/A(r, 5) + </w:t>
      </w:r>
      <w:r w:rsidR="009F29EC" w:rsidRPr="00812B94">
        <w:rPr>
          <w:rFonts w:ascii="Times New Roman" w:hAnsi="Times New Roman" w:cs="Times New Roman"/>
          <w:bCs/>
          <w:sz w:val="24"/>
          <w:szCs w:val="24"/>
        </w:rPr>
        <w:t xml:space="preserve">500 * </w:t>
      </w:r>
      <w:r w:rsidRPr="00D57FF2">
        <w:rPr>
          <w:rFonts w:ascii="Times New Roman" w:hAnsi="Times New Roman" w:cs="Times New Roman"/>
          <w:bCs/>
          <w:sz w:val="24"/>
          <w:szCs w:val="24"/>
        </w:rPr>
        <w:t>P/F (r, 5)</w:t>
      </w:r>
    </w:p>
    <w:p w14:paraId="43185ECB" w14:textId="027EB180" w:rsidR="00D57FF2" w:rsidRPr="00D57FF2" w:rsidRDefault="00D57FF2" w:rsidP="00FB26E7">
      <w:pPr>
        <w:spacing w:after="0" w:line="360" w:lineRule="auto"/>
        <w:rPr>
          <w:rFonts w:ascii="Times New Roman" w:hAnsi="Times New Roman" w:cs="Times New Roman"/>
          <w:bCs/>
          <w:sz w:val="24"/>
          <w:szCs w:val="24"/>
        </w:rPr>
      </w:pPr>
      <w:r w:rsidRPr="00D57FF2">
        <w:rPr>
          <w:rFonts w:ascii="Times New Roman" w:hAnsi="Times New Roman" w:cs="Times New Roman"/>
          <w:bCs/>
          <w:sz w:val="24"/>
          <w:szCs w:val="24"/>
        </w:rPr>
        <w:t xml:space="preserve">Using the IRR function, incremental ROR = </w:t>
      </w:r>
      <w:r w:rsidR="00FB26E7" w:rsidRPr="00812B94">
        <w:rPr>
          <w:rFonts w:ascii="Times New Roman" w:hAnsi="Times New Roman" w:cs="Times New Roman"/>
          <w:bCs/>
          <w:sz w:val="24"/>
          <w:szCs w:val="24"/>
        </w:rPr>
        <w:t>4.39</w:t>
      </w:r>
      <w:r w:rsidRPr="00D57FF2">
        <w:rPr>
          <w:rFonts w:ascii="Times New Roman" w:hAnsi="Times New Roman" w:cs="Times New Roman"/>
          <w:bCs/>
          <w:sz w:val="24"/>
          <w:szCs w:val="24"/>
        </w:rPr>
        <w:t>%</w:t>
      </w:r>
    </w:p>
    <w:p w14:paraId="4DFABFC7" w14:textId="77777777" w:rsidR="00DE3599" w:rsidRPr="00812B94" w:rsidRDefault="00DE3599" w:rsidP="00FB26E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T</w:t>
      </w:r>
      <w:r w:rsidR="00FB26E7" w:rsidRPr="00FB26E7">
        <w:rPr>
          <w:rFonts w:ascii="Times New Roman" w:hAnsi="Times New Roman" w:cs="Times New Roman"/>
          <w:bCs/>
          <w:sz w:val="24"/>
          <w:szCs w:val="24"/>
        </w:rPr>
        <w:t xml:space="preserve">he incremental ROR </w:t>
      </w:r>
      <w:r w:rsidRPr="00812B94">
        <w:rPr>
          <w:rFonts w:ascii="Times New Roman" w:hAnsi="Times New Roman" w:cs="Times New Roman"/>
          <w:bCs/>
          <w:sz w:val="24"/>
          <w:szCs w:val="24"/>
        </w:rPr>
        <w:t>is lower</w:t>
      </w:r>
      <w:r w:rsidR="00FB26E7" w:rsidRPr="00FB26E7">
        <w:rPr>
          <w:rFonts w:ascii="Times New Roman" w:hAnsi="Times New Roman" w:cs="Times New Roman"/>
          <w:bCs/>
          <w:sz w:val="24"/>
          <w:szCs w:val="24"/>
        </w:rPr>
        <w:t xml:space="preserve"> the MARR, </w:t>
      </w:r>
      <w:r w:rsidRPr="00812B94">
        <w:rPr>
          <w:rFonts w:ascii="Times New Roman" w:hAnsi="Times New Roman" w:cs="Times New Roman"/>
          <w:bCs/>
          <w:sz w:val="24"/>
          <w:szCs w:val="24"/>
        </w:rPr>
        <w:t>making the lower cost project preferable. Truck 15 is eliminated from the analysis.</w:t>
      </w:r>
    </w:p>
    <w:p w14:paraId="0C2DD038" w14:textId="7F35F614" w:rsidR="00FD1691" w:rsidRPr="00812B94" w:rsidRDefault="00FD1691" w:rsidP="00FD1691">
      <w:pPr>
        <w:spacing w:after="0" w:line="360" w:lineRule="auto"/>
        <w:rPr>
          <w:rFonts w:ascii="Times New Roman" w:hAnsi="Times New Roman" w:cs="Times New Roman"/>
          <w:bCs/>
          <w:i/>
          <w:iCs/>
          <w:sz w:val="24"/>
          <w:szCs w:val="24"/>
        </w:rPr>
      </w:pPr>
      <w:r w:rsidRPr="00FD1691">
        <w:rPr>
          <w:rFonts w:ascii="Times New Roman" w:hAnsi="Times New Roman" w:cs="Times New Roman"/>
          <w:bCs/>
          <w:i/>
          <w:iCs/>
          <w:sz w:val="24"/>
          <w:szCs w:val="24"/>
        </w:rPr>
        <w:t>Comparing Truck Size 1</w:t>
      </w:r>
      <w:r w:rsidR="00812B94" w:rsidRPr="00812B94">
        <w:rPr>
          <w:rFonts w:ascii="Times New Roman" w:hAnsi="Times New Roman" w:cs="Times New Roman"/>
          <w:bCs/>
          <w:i/>
          <w:iCs/>
          <w:sz w:val="24"/>
          <w:szCs w:val="24"/>
        </w:rPr>
        <w:t>0</w:t>
      </w:r>
      <w:r w:rsidRPr="00FD1691">
        <w:rPr>
          <w:rFonts w:ascii="Times New Roman" w:hAnsi="Times New Roman" w:cs="Times New Roman"/>
          <w:bCs/>
          <w:i/>
          <w:iCs/>
          <w:sz w:val="24"/>
          <w:szCs w:val="24"/>
        </w:rPr>
        <w:t xml:space="preserve"> and </w:t>
      </w:r>
      <w:r w:rsidRPr="00812B94">
        <w:rPr>
          <w:rFonts w:ascii="Times New Roman" w:hAnsi="Times New Roman" w:cs="Times New Roman"/>
          <w:bCs/>
          <w:i/>
          <w:iCs/>
          <w:sz w:val="24"/>
          <w:szCs w:val="24"/>
        </w:rPr>
        <w:t>20</w:t>
      </w:r>
    </w:p>
    <w:tbl>
      <w:tblPr>
        <w:tblStyle w:val="TableGrid"/>
        <w:tblW w:w="5000" w:type="pct"/>
        <w:tblLook w:val="04A0" w:firstRow="1" w:lastRow="0" w:firstColumn="1" w:lastColumn="0" w:noHBand="0" w:noVBand="1"/>
      </w:tblPr>
      <w:tblGrid>
        <w:gridCol w:w="6667"/>
        <w:gridCol w:w="2909"/>
      </w:tblGrid>
      <w:tr w:rsidR="00F10EF7" w:rsidRPr="00F10EF7" w14:paraId="2CF0D97D" w14:textId="77777777" w:rsidTr="00F10EF7">
        <w:trPr>
          <w:trHeight w:val="300"/>
        </w:trPr>
        <w:tc>
          <w:tcPr>
            <w:tcW w:w="3481" w:type="pct"/>
            <w:noWrap/>
            <w:hideMark/>
          </w:tcPr>
          <w:p w14:paraId="5256B66A" w14:textId="5D787877" w:rsidR="00176557" w:rsidRPr="00F10EF7" w:rsidRDefault="00176557" w:rsidP="00F10EF7">
            <w:pPr>
              <w:rPr>
                <w:rFonts w:ascii="Times New Roman" w:eastAsia="Times New Roman" w:hAnsi="Times New Roman" w:cs="Times New Roman"/>
                <w:b/>
                <w:bCs/>
                <w:sz w:val="24"/>
                <w:szCs w:val="24"/>
                <w:lang w:eastAsia="en-KE"/>
              </w:rPr>
            </w:pPr>
            <w:r w:rsidRPr="00812B94">
              <w:rPr>
                <w:rFonts w:ascii="Times New Roman" w:eastAsia="Times New Roman" w:hAnsi="Times New Roman" w:cs="Times New Roman"/>
                <w:b/>
                <w:bCs/>
                <w:sz w:val="24"/>
                <w:szCs w:val="24"/>
                <w:lang w:eastAsia="en-KE"/>
              </w:rPr>
              <w:t>Incremental Cash Flows</w:t>
            </w:r>
          </w:p>
        </w:tc>
        <w:tc>
          <w:tcPr>
            <w:tcW w:w="1519" w:type="pct"/>
            <w:noWrap/>
            <w:hideMark/>
          </w:tcPr>
          <w:p w14:paraId="63A0DAA5" w14:textId="6067CDE1" w:rsidR="00F10EF7" w:rsidRPr="00F10EF7" w:rsidRDefault="00F10EF7" w:rsidP="00F10EF7">
            <w:pPr>
              <w:rPr>
                <w:rFonts w:ascii="Times New Roman" w:eastAsia="Times New Roman" w:hAnsi="Times New Roman" w:cs="Times New Roman"/>
                <w:b/>
                <w:bCs/>
                <w:color w:val="000000"/>
                <w:sz w:val="24"/>
                <w:szCs w:val="24"/>
                <w:lang w:eastAsia="en-KE"/>
              </w:rPr>
            </w:pPr>
            <w:r w:rsidRPr="00F10EF7">
              <w:rPr>
                <w:rFonts w:ascii="Times New Roman" w:eastAsia="Times New Roman" w:hAnsi="Times New Roman" w:cs="Times New Roman"/>
                <w:b/>
                <w:bCs/>
                <w:color w:val="000000"/>
                <w:sz w:val="24"/>
                <w:szCs w:val="24"/>
                <w:lang w:val="en-KE" w:eastAsia="en-KE"/>
              </w:rPr>
              <w:t>Size 1</w:t>
            </w:r>
            <w:r w:rsidR="009C7358" w:rsidRPr="00812B94">
              <w:rPr>
                <w:rFonts w:ascii="Times New Roman" w:eastAsia="Times New Roman" w:hAnsi="Times New Roman" w:cs="Times New Roman"/>
                <w:b/>
                <w:bCs/>
                <w:color w:val="000000"/>
                <w:sz w:val="24"/>
                <w:szCs w:val="24"/>
                <w:lang w:eastAsia="en-KE"/>
              </w:rPr>
              <w:t>0</w:t>
            </w:r>
            <w:r w:rsidRPr="00812B94">
              <w:rPr>
                <w:rFonts w:ascii="Times New Roman" w:eastAsia="Times New Roman" w:hAnsi="Times New Roman" w:cs="Times New Roman"/>
                <w:b/>
                <w:bCs/>
                <w:color w:val="000000"/>
                <w:sz w:val="24"/>
                <w:szCs w:val="24"/>
                <w:lang w:eastAsia="en-KE"/>
              </w:rPr>
              <w:t xml:space="preserve"> </w:t>
            </w:r>
            <w:r w:rsidRPr="00F10EF7">
              <w:rPr>
                <w:rFonts w:ascii="Times New Roman" w:eastAsia="Times New Roman" w:hAnsi="Times New Roman" w:cs="Times New Roman"/>
                <w:b/>
                <w:bCs/>
                <w:color w:val="000000"/>
                <w:sz w:val="24"/>
                <w:szCs w:val="24"/>
                <w:lang w:val="en-KE" w:eastAsia="en-KE"/>
              </w:rPr>
              <w:t xml:space="preserve">- Size </w:t>
            </w:r>
            <w:r w:rsidRPr="00812B94">
              <w:rPr>
                <w:rFonts w:ascii="Times New Roman" w:eastAsia="Times New Roman" w:hAnsi="Times New Roman" w:cs="Times New Roman"/>
                <w:b/>
                <w:bCs/>
                <w:color w:val="000000"/>
                <w:sz w:val="24"/>
                <w:szCs w:val="24"/>
                <w:lang w:eastAsia="en-KE"/>
              </w:rPr>
              <w:t>20</w:t>
            </w:r>
          </w:p>
        </w:tc>
      </w:tr>
      <w:tr w:rsidR="00F10EF7" w:rsidRPr="00F10EF7" w14:paraId="18A3BDD6" w14:textId="77777777" w:rsidTr="00F10EF7">
        <w:trPr>
          <w:trHeight w:val="300"/>
        </w:trPr>
        <w:tc>
          <w:tcPr>
            <w:tcW w:w="3481" w:type="pct"/>
            <w:noWrap/>
            <w:hideMark/>
          </w:tcPr>
          <w:p w14:paraId="2ED45951" w14:textId="77777777"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Incremental initial investment</w:t>
            </w:r>
          </w:p>
        </w:tc>
        <w:tc>
          <w:tcPr>
            <w:tcW w:w="1519" w:type="pct"/>
            <w:noWrap/>
            <w:hideMark/>
          </w:tcPr>
          <w:p w14:paraId="23734827" w14:textId="750E94CC"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              1</w:t>
            </w:r>
            <w:r w:rsidRPr="00812B94">
              <w:rPr>
                <w:rFonts w:ascii="Times New Roman" w:eastAsia="Times New Roman" w:hAnsi="Times New Roman" w:cs="Times New Roman"/>
                <w:color w:val="000000"/>
                <w:sz w:val="24"/>
                <w:szCs w:val="24"/>
                <w:lang w:eastAsia="en-KE"/>
              </w:rPr>
              <w:t>4</w:t>
            </w:r>
            <w:r w:rsidRPr="00F10EF7">
              <w:rPr>
                <w:rFonts w:ascii="Times New Roman" w:eastAsia="Times New Roman" w:hAnsi="Times New Roman" w:cs="Times New Roman"/>
                <w:color w:val="000000"/>
                <w:sz w:val="24"/>
                <w:szCs w:val="24"/>
                <w:lang w:val="en-KE" w:eastAsia="en-KE"/>
              </w:rPr>
              <w:t xml:space="preserve">,000 </w:t>
            </w:r>
          </w:p>
        </w:tc>
      </w:tr>
      <w:tr w:rsidR="00F10EF7" w:rsidRPr="00F10EF7" w14:paraId="43424166" w14:textId="77777777" w:rsidTr="00F10EF7">
        <w:trPr>
          <w:trHeight w:val="300"/>
        </w:trPr>
        <w:tc>
          <w:tcPr>
            <w:tcW w:w="3481" w:type="pct"/>
            <w:noWrap/>
            <w:hideMark/>
          </w:tcPr>
          <w:p w14:paraId="5CB68106" w14:textId="77777777"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Incremental income</w:t>
            </w:r>
          </w:p>
        </w:tc>
        <w:tc>
          <w:tcPr>
            <w:tcW w:w="1519" w:type="pct"/>
            <w:noWrap/>
            <w:hideMark/>
          </w:tcPr>
          <w:p w14:paraId="6080AB8E" w14:textId="07B9BF1F"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 xml:space="preserve">                  </w:t>
            </w:r>
            <w:r w:rsidRPr="00812B94">
              <w:rPr>
                <w:rFonts w:ascii="Times New Roman" w:eastAsia="Times New Roman" w:hAnsi="Times New Roman" w:cs="Times New Roman"/>
                <w:color w:val="000000"/>
                <w:sz w:val="24"/>
                <w:szCs w:val="24"/>
                <w:lang w:eastAsia="en-KE"/>
              </w:rPr>
              <w:t>5</w:t>
            </w:r>
            <w:r w:rsidRPr="00F10EF7">
              <w:rPr>
                <w:rFonts w:ascii="Times New Roman" w:eastAsia="Times New Roman" w:hAnsi="Times New Roman" w:cs="Times New Roman"/>
                <w:color w:val="000000"/>
                <w:sz w:val="24"/>
                <w:szCs w:val="24"/>
                <w:lang w:val="en-KE" w:eastAsia="en-KE"/>
              </w:rPr>
              <w:t xml:space="preserve">,000 </w:t>
            </w:r>
          </w:p>
        </w:tc>
      </w:tr>
      <w:tr w:rsidR="00F10EF7" w:rsidRPr="00F10EF7" w14:paraId="4984B85D" w14:textId="77777777" w:rsidTr="00F10EF7">
        <w:trPr>
          <w:trHeight w:val="300"/>
        </w:trPr>
        <w:tc>
          <w:tcPr>
            <w:tcW w:w="3481" w:type="pct"/>
            <w:noWrap/>
            <w:hideMark/>
          </w:tcPr>
          <w:p w14:paraId="5FD3C596" w14:textId="77777777"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Incremental salvage value</w:t>
            </w:r>
          </w:p>
        </w:tc>
        <w:tc>
          <w:tcPr>
            <w:tcW w:w="1519" w:type="pct"/>
            <w:noWrap/>
            <w:hideMark/>
          </w:tcPr>
          <w:p w14:paraId="5A4FFC08" w14:textId="49837B40" w:rsidR="00F10EF7" w:rsidRPr="00F10EF7" w:rsidRDefault="00F10EF7" w:rsidP="00F10EF7">
            <w:pPr>
              <w:rPr>
                <w:rFonts w:ascii="Times New Roman" w:eastAsia="Times New Roman" w:hAnsi="Times New Roman" w:cs="Times New Roman"/>
                <w:color w:val="000000"/>
                <w:sz w:val="24"/>
                <w:szCs w:val="24"/>
                <w:lang w:val="en-KE" w:eastAsia="en-KE"/>
              </w:rPr>
            </w:pPr>
            <w:r w:rsidRPr="00F10EF7">
              <w:rPr>
                <w:rFonts w:ascii="Times New Roman" w:eastAsia="Times New Roman" w:hAnsi="Times New Roman" w:cs="Times New Roman"/>
                <w:color w:val="000000"/>
                <w:sz w:val="24"/>
                <w:szCs w:val="24"/>
                <w:lang w:val="en-KE" w:eastAsia="en-KE"/>
              </w:rPr>
              <w:t xml:space="preserve">                  </w:t>
            </w:r>
            <w:r w:rsidRPr="00812B94">
              <w:rPr>
                <w:rFonts w:ascii="Times New Roman" w:eastAsia="Times New Roman" w:hAnsi="Times New Roman" w:cs="Times New Roman"/>
                <w:color w:val="000000"/>
                <w:sz w:val="24"/>
                <w:szCs w:val="24"/>
                <w:lang w:eastAsia="en-KE"/>
              </w:rPr>
              <w:t>1</w:t>
            </w:r>
            <w:r w:rsidR="00516296">
              <w:rPr>
                <w:rFonts w:ascii="Times New Roman" w:eastAsia="Times New Roman" w:hAnsi="Times New Roman" w:cs="Times New Roman"/>
                <w:color w:val="000000"/>
                <w:sz w:val="24"/>
                <w:szCs w:val="24"/>
                <w:lang w:eastAsia="en-KE"/>
              </w:rPr>
              <w:t>,0</w:t>
            </w:r>
            <w:r w:rsidRPr="00F10EF7">
              <w:rPr>
                <w:rFonts w:ascii="Times New Roman" w:eastAsia="Times New Roman" w:hAnsi="Times New Roman" w:cs="Times New Roman"/>
                <w:color w:val="000000"/>
                <w:sz w:val="24"/>
                <w:szCs w:val="24"/>
                <w:lang w:val="en-KE" w:eastAsia="en-KE"/>
              </w:rPr>
              <w:t xml:space="preserve">00 </w:t>
            </w:r>
          </w:p>
        </w:tc>
      </w:tr>
    </w:tbl>
    <w:p w14:paraId="1C92C56C" w14:textId="38C55CD0" w:rsidR="00F10EF7" w:rsidRPr="00F10EF7" w:rsidRDefault="00F10EF7" w:rsidP="00F10EF7">
      <w:pPr>
        <w:spacing w:after="0" w:line="360" w:lineRule="auto"/>
        <w:rPr>
          <w:rFonts w:ascii="Times New Roman" w:hAnsi="Times New Roman" w:cs="Times New Roman"/>
          <w:bCs/>
          <w:sz w:val="24"/>
          <w:szCs w:val="24"/>
        </w:rPr>
      </w:pPr>
      <w:r w:rsidRPr="00F10EF7">
        <w:rPr>
          <w:rFonts w:ascii="Times New Roman" w:hAnsi="Times New Roman" w:cs="Times New Roman"/>
          <w:bCs/>
          <w:sz w:val="24"/>
          <w:szCs w:val="24"/>
        </w:rPr>
        <w:t>0 = -</w:t>
      </w:r>
      <w:r w:rsidRPr="00812B94">
        <w:rPr>
          <w:rFonts w:ascii="Times New Roman" w:hAnsi="Times New Roman" w:cs="Times New Roman"/>
          <w:bCs/>
          <w:sz w:val="24"/>
          <w:szCs w:val="24"/>
        </w:rPr>
        <w:t>1</w:t>
      </w:r>
      <w:r w:rsidR="004F09D9">
        <w:rPr>
          <w:rFonts w:ascii="Times New Roman" w:hAnsi="Times New Roman" w:cs="Times New Roman"/>
          <w:bCs/>
          <w:sz w:val="24"/>
          <w:szCs w:val="24"/>
        </w:rPr>
        <w:t>4</w:t>
      </w:r>
      <w:r w:rsidRPr="00F10EF7">
        <w:rPr>
          <w:rFonts w:ascii="Times New Roman" w:hAnsi="Times New Roman" w:cs="Times New Roman"/>
          <w:bCs/>
          <w:sz w:val="24"/>
          <w:szCs w:val="24"/>
        </w:rPr>
        <w:t xml:space="preserve">,000 + </w:t>
      </w:r>
      <w:r w:rsidR="004F09D9">
        <w:rPr>
          <w:rFonts w:ascii="Times New Roman" w:hAnsi="Times New Roman" w:cs="Times New Roman"/>
          <w:bCs/>
          <w:sz w:val="24"/>
          <w:szCs w:val="24"/>
        </w:rPr>
        <w:t>5</w:t>
      </w:r>
      <w:r w:rsidRPr="00F10EF7">
        <w:rPr>
          <w:rFonts w:ascii="Times New Roman" w:hAnsi="Times New Roman" w:cs="Times New Roman"/>
          <w:bCs/>
          <w:sz w:val="24"/>
          <w:szCs w:val="24"/>
        </w:rPr>
        <w:t xml:space="preserve">,000 * P/A(r, 5) + </w:t>
      </w:r>
      <w:r w:rsidR="004F09D9">
        <w:rPr>
          <w:rFonts w:ascii="Times New Roman" w:hAnsi="Times New Roman" w:cs="Times New Roman"/>
          <w:bCs/>
          <w:sz w:val="24"/>
          <w:szCs w:val="24"/>
        </w:rPr>
        <w:t>1</w:t>
      </w:r>
      <w:r w:rsidR="00516296">
        <w:rPr>
          <w:rFonts w:ascii="Times New Roman" w:hAnsi="Times New Roman" w:cs="Times New Roman"/>
          <w:bCs/>
          <w:sz w:val="24"/>
          <w:szCs w:val="24"/>
        </w:rPr>
        <w:t>,</w:t>
      </w:r>
      <w:r w:rsidR="004F09D9">
        <w:rPr>
          <w:rFonts w:ascii="Times New Roman" w:hAnsi="Times New Roman" w:cs="Times New Roman"/>
          <w:bCs/>
          <w:sz w:val="24"/>
          <w:szCs w:val="24"/>
        </w:rPr>
        <w:t>0</w:t>
      </w:r>
      <w:r w:rsidRPr="00812B94">
        <w:rPr>
          <w:rFonts w:ascii="Times New Roman" w:hAnsi="Times New Roman" w:cs="Times New Roman"/>
          <w:bCs/>
          <w:sz w:val="24"/>
          <w:szCs w:val="24"/>
        </w:rPr>
        <w:t>00</w:t>
      </w:r>
      <w:r w:rsidRPr="00F10EF7">
        <w:rPr>
          <w:rFonts w:ascii="Times New Roman" w:hAnsi="Times New Roman" w:cs="Times New Roman"/>
          <w:bCs/>
          <w:sz w:val="24"/>
          <w:szCs w:val="24"/>
        </w:rPr>
        <w:t xml:space="preserve"> * P/F (r, 5)</w:t>
      </w:r>
    </w:p>
    <w:p w14:paraId="45AC7968" w14:textId="10BC9CCF" w:rsidR="00F10EF7" w:rsidRPr="00F10EF7" w:rsidRDefault="00F10EF7" w:rsidP="00F10EF7">
      <w:pPr>
        <w:spacing w:after="0" w:line="360" w:lineRule="auto"/>
        <w:rPr>
          <w:rFonts w:ascii="Times New Roman" w:hAnsi="Times New Roman" w:cs="Times New Roman"/>
          <w:bCs/>
          <w:sz w:val="24"/>
          <w:szCs w:val="24"/>
        </w:rPr>
      </w:pPr>
      <w:r w:rsidRPr="00F10EF7">
        <w:rPr>
          <w:rFonts w:ascii="Times New Roman" w:hAnsi="Times New Roman" w:cs="Times New Roman"/>
          <w:bCs/>
          <w:sz w:val="24"/>
          <w:szCs w:val="24"/>
        </w:rPr>
        <w:t xml:space="preserve">Using the IRR function, incremental ROR = </w:t>
      </w:r>
      <w:r w:rsidR="003B1742" w:rsidRPr="00812B94">
        <w:rPr>
          <w:rFonts w:ascii="Times New Roman" w:hAnsi="Times New Roman" w:cs="Times New Roman"/>
          <w:bCs/>
          <w:sz w:val="24"/>
          <w:szCs w:val="24"/>
        </w:rPr>
        <w:t>2</w:t>
      </w:r>
      <w:r w:rsidR="00866E51">
        <w:rPr>
          <w:rFonts w:ascii="Times New Roman" w:hAnsi="Times New Roman" w:cs="Times New Roman"/>
          <w:bCs/>
          <w:sz w:val="24"/>
          <w:szCs w:val="24"/>
        </w:rPr>
        <w:t>4.23</w:t>
      </w:r>
      <w:r w:rsidRPr="00F10EF7">
        <w:rPr>
          <w:rFonts w:ascii="Times New Roman" w:hAnsi="Times New Roman" w:cs="Times New Roman"/>
          <w:bCs/>
          <w:sz w:val="24"/>
          <w:szCs w:val="24"/>
        </w:rPr>
        <w:t>%</w:t>
      </w:r>
    </w:p>
    <w:p w14:paraId="6375CF43" w14:textId="7E2B8461" w:rsidR="00F10EF7" w:rsidRDefault="00F10EF7" w:rsidP="00F10EF7">
      <w:pPr>
        <w:spacing w:after="0" w:line="360" w:lineRule="auto"/>
        <w:rPr>
          <w:rFonts w:ascii="Times New Roman" w:hAnsi="Times New Roman" w:cs="Times New Roman"/>
          <w:bCs/>
          <w:sz w:val="24"/>
          <w:szCs w:val="24"/>
        </w:rPr>
      </w:pPr>
      <w:r w:rsidRPr="00812B94">
        <w:rPr>
          <w:rFonts w:ascii="Times New Roman" w:hAnsi="Times New Roman" w:cs="Times New Roman"/>
          <w:bCs/>
          <w:sz w:val="24"/>
          <w:szCs w:val="24"/>
        </w:rPr>
        <w:t xml:space="preserve">The </w:t>
      </w:r>
      <w:r w:rsidRPr="00F10EF7">
        <w:rPr>
          <w:rFonts w:ascii="Times New Roman" w:hAnsi="Times New Roman" w:cs="Times New Roman"/>
          <w:bCs/>
          <w:sz w:val="24"/>
          <w:szCs w:val="24"/>
        </w:rPr>
        <w:t>incremental ROR exceeds the MARR</w:t>
      </w:r>
      <w:r w:rsidRPr="00812B94">
        <w:rPr>
          <w:rFonts w:ascii="Times New Roman" w:hAnsi="Times New Roman" w:cs="Times New Roman"/>
          <w:bCs/>
          <w:sz w:val="24"/>
          <w:szCs w:val="24"/>
        </w:rPr>
        <w:t>;</w:t>
      </w:r>
      <w:r w:rsidRPr="00F10EF7">
        <w:rPr>
          <w:rFonts w:ascii="Times New Roman" w:hAnsi="Times New Roman" w:cs="Times New Roman"/>
          <w:bCs/>
          <w:sz w:val="24"/>
          <w:szCs w:val="24"/>
        </w:rPr>
        <w:t xml:space="preserve"> investment in the larger bed size is justified</w:t>
      </w:r>
      <w:r w:rsidR="009C7358" w:rsidRPr="00812B94">
        <w:rPr>
          <w:rFonts w:ascii="Times New Roman" w:hAnsi="Times New Roman" w:cs="Times New Roman"/>
          <w:bCs/>
          <w:sz w:val="24"/>
          <w:szCs w:val="24"/>
        </w:rPr>
        <w:t>,</w:t>
      </w:r>
      <w:r w:rsidRPr="00F10EF7">
        <w:rPr>
          <w:rFonts w:ascii="Times New Roman" w:hAnsi="Times New Roman" w:cs="Times New Roman"/>
          <w:bCs/>
          <w:sz w:val="24"/>
          <w:szCs w:val="24"/>
        </w:rPr>
        <w:t xml:space="preserve"> </w:t>
      </w:r>
      <w:r w:rsidR="009C7358" w:rsidRPr="00812B94">
        <w:rPr>
          <w:rFonts w:ascii="Times New Roman" w:hAnsi="Times New Roman" w:cs="Times New Roman"/>
          <w:bCs/>
          <w:sz w:val="24"/>
          <w:szCs w:val="24"/>
        </w:rPr>
        <w:t xml:space="preserve">making </w:t>
      </w:r>
      <w:r w:rsidRPr="00F10EF7">
        <w:rPr>
          <w:rFonts w:ascii="Times New Roman" w:hAnsi="Times New Roman" w:cs="Times New Roman"/>
          <w:bCs/>
          <w:sz w:val="24"/>
          <w:szCs w:val="24"/>
        </w:rPr>
        <w:t xml:space="preserve">Truck </w:t>
      </w:r>
      <w:r w:rsidR="009C7358" w:rsidRPr="00812B94">
        <w:rPr>
          <w:rFonts w:ascii="Times New Roman" w:hAnsi="Times New Roman" w:cs="Times New Roman"/>
          <w:bCs/>
          <w:sz w:val="24"/>
          <w:szCs w:val="24"/>
        </w:rPr>
        <w:t>20</w:t>
      </w:r>
      <w:r w:rsidRPr="00F10EF7">
        <w:rPr>
          <w:rFonts w:ascii="Times New Roman" w:hAnsi="Times New Roman" w:cs="Times New Roman"/>
          <w:bCs/>
          <w:sz w:val="24"/>
          <w:szCs w:val="24"/>
        </w:rPr>
        <w:t xml:space="preserve"> the defender.</w:t>
      </w:r>
    </w:p>
    <w:p w14:paraId="66826D41" w14:textId="7EB52F96" w:rsidR="000C1704" w:rsidRPr="00F10EF7" w:rsidRDefault="000C1704" w:rsidP="00F10EF7">
      <w:pPr>
        <w:spacing w:after="0" w:line="360" w:lineRule="auto"/>
        <w:rPr>
          <w:rFonts w:ascii="Times New Roman" w:hAnsi="Times New Roman" w:cs="Times New Roman"/>
          <w:bCs/>
          <w:i/>
          <w:iCs/>
          <w:sz w:val="24"/>
          <w:szCs w:val="24"/>
        </w:rPr>
      </w:pPr>
      <w:r w:rsidRPr="000C1704">
        <w:rPr>
          <w:rFonts w:ascii="Times New Roman" w:hAnsi="Times New Roman" w:cs="Times New Roman"/>
          <w:bCs/>
          <w:i/>
          <w:iCs/>
          <w:sz w:val="24"/>
          <w:szCs w:val="24"/>
        </w:rPr>
        <w:t>Comparing Truck Size 10 and 20</w:t>
      </w:r>
    </w:p>
    <w:tbl>
      <w:tblPr>
        <w:tblStyle w:val="TableGrid"/>
        <w:tblW w:w="5000" w:type="pct"/>
        <w:tblLook w:val="04A0" w:firstRow="1" w:lastRow="0" w:firstColumn="1" w:lastColumn="0" w:noHBand="0" w:noVBand="1"/>
      </w:tblPr>
      <w:tblGrid>
        <w:gridCol w:w="6661"/>
        <w:gridCol w:w="2915"/>
      </w:tblGrid>
      <w:tr w:rsidR="00176557" w:rsidRPr="00176557" w14:paraId="00AC6F29" w14:textId="77777777" w:rsidTr="00176557">
        <w:trPr>
          <w:trHeight w:val="300"/>
        </w:trPr>
        <w:tc>
          <w:tcPr>
            <w:tcW w:w="3478" w:type="pct"/>
            <w:noWrap/>
            <w:hideMark/>
          </w:tcPr>
          <w:p w14:paraId="61AD9211" w14:textId="2050AD46" w:rsidR="00176557" w:rsidRPr="00176557" w:rsidRDefault="00812B94" w:rsidP="00176557">
            <w:pPr>
              <w:rPr>
                <w:rFonts w:ascii="Times New Roman" w:eastAsia="Times New Roman" w:hAnsi="Times New Roman" w:cs="Times New Roman"/>
                <w:b/>
                <w:bCs/>
                <w:sz w:val="24"/>
                <w:szCs w:val="24"/>
                <w:lang w:eastAsia="en-KE"/>
              </w:rPr>
            </w:pPr>
            <w:r w:rsidRPr="00812B94">
              <w:rPr>
                <w:rFonts w:ascii="Times New Roman" w:eastAsia="Times New Roman" w:hAnsi="Times New Roman" w:cs="Times New Roman"/>
                <w:b/>
                <w:bCs/>
                <w:sz w:val="24"/>
                <w:szCs w:val="24"/>
                <w:lang w:eastAsia="en-KE"/>
              </w:rPr>
              <w:t>Incremental Cash Flows</w:t>
            </w:r>
          </w:p>
        </w:tc>
        <w:tc>
          <w:tcPr>
            <w:tcW w:w="1522" w:type="pct"/>
            <w:noWrap/>
            <w:hideMark/>
          </w:tcPr>
          <w:p w14:paraId="5AC9897D" w14:textId="3FCEF65B" w:rsidR="00176557" w:rsidRPr="00176557" w:rsidRDefault="00176557" w:rsidP="00176557">
            <w:pPr>
              <w:rPr>
                <w:rFonts w:ascii="Times New Roman" w:eastAsia="Times New Roman" w:hAnsi="Times New Roman" w:cs="Times New Roman"/>
                <w:b/>
                <w:bCs/>
                <w:color w:val="000000"/>
                <w:lang w:eastAsia="en-KE"/>
              </w:rPr>
            </w:pPr>
            <w:r w:rsidRPr="00176557">
              <w:rPr>
                <w:rFonts w:ascii="Times New Roman" w:eastAsia="Times New Roman" w:hAnsi="Times New Roman" w:cs="Times New Roman"/>
                <w:b/>
                <w:bCs/>
                <w:color w:val="000000"/>
                <w:lang w:val="en-KE" w:eastAsia="en-KE"/>
              </w:rPr>
              <w:t xml:space="preserve">Size </w:t>
            </w:r>
            <w:r w:rsidR="00812B94" w:rsidRPr="00812B94">
              <w:rPr>
                <w:rFonts w:ascii="Times New Roman" w:eastAsia="Times New Roman" w:hAnsi="Times New Roman" w:cs="Times New Roman"/>
                <w:b/>
                <w:bCs/>
                <w:color w:val="000000"/>
                <w:lang w:eastAsia="en-KE"/>
              </w:rPr>
              <w:t>20</w:t>
            </w:r>
            <w:r w:rsidRPr="00176557">
              <w:rPr>
                <w:rFonts w:ascii="Times New Roman" w:eastAsia="Times New Roman" w:hAnsi="Times New Roman" w:cs="Times New Roman"/>
                <w:b/>
                <w:bCs/>
                <w:color w:val="000000"/>
                <w:lang w:val="en-KE" w:eastAsia="en-KE"/>
              </w:rPr>
              <w:t xml:space="preserve">- Size </w:t>
            </w:r>
            <w:r w:rsidR="00812B94" w:rsidRPr="00812B94">
              <w:rPr>
                <w:rFonts w:ascii="Times New Roman" w:eastAsia="Times New Roman" w:hAnsi="Times New Roman" w:cs="Times New Roman"/>
                <w:b/>
                <w:bCs/>
                <w:color w:val="000000"/>
                <w:lang w:eastAsia="en-KE"/>
              </w:rPr>
              <w:t>25</w:t>
            </w:r>
          </w:p>
        </w:tc>
      </w:tr>
      <w:tr w:rsidR="00176557" w:rsidRPr="00176557" w14:paraId="7AF872F5" w14:textId="77777777" w:rsidTr="00176557">
        <w:trPr>
          <w:trHeight w:val="300"/>
        </w:trPr>
        <w:tc>
          <w:tcPr>
            <w:tcW w:w="3478" w:type="pct"/>
            <w:noWrap/>
            <w:hideMark/>
          </w:tcPr>
          <w:p w14:paraId="723116D6" w14:textId="77777777"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Incremental initial investment</w:t>
            </w:r>
          </w:p>
        </w:tc>
        <w:tc>
          <w:tcPr>
            <w:tcW w:w="1522" w:type="pct"/>
            <w:noWrap/>
            <w:hideMark/>
          </w:tcPr>
          <w:p w14:paraId="6046109E" w14:textId="77777777"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 xml:space="preserve">-                 9,000 </w:t>
            </w:r>
          </w:p>
        </w:tc>
      </w:tr>
      <w:tr w:rsidR="00176557" w:rsidRPr="00176557" w14:paraId="48C182D1" w14:textId="77777777" w:rsidTr="00176557">
        <w:trPr>
          <w:trHeight w:val="300"/>
        </w:trPr>
        <w:tc>
          <w:tcPr>
            <w:tcW w:w="3478" w:type="pct"/>
            <w:noWrap/>
            <w:hideMark/>
          </w:tcPr>
          <w:p w14:paraId="285F20FC" w14:textId="77777777"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Incremental income</w:t>
            </w:r>
          </w:p>
        </w:tc>
        <w:tc>
          <w:tcPr>
            <w:tcW w:w="1522" w:type="pct"/>
            <w:noWrap/>
            <w:hideMark/>
          </w:tcPr>
          <w:p w14:paraId="64812050" w14:textId="77777777"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 xml:space="preserve">                  3,500 </w:t>
            </w:r>
          </w:p>
        </w:tc>
      </w:tr>
      <w:tr w:rsidR="00176557" w:rsidRPr="00176557" w14:paraId="47A3D65A" w14:textId="77777777" w:rsidTr="00176557">
        <w:trPr>
          <w:trHeight w:val="300"/>
        </w:trPr>
        <w:tc>
          <w:tcPr>
            <w:tcW w:w="3478" w:type="pct"/>
            <w:noWrap/>
            <w:hideMark/>
          </w:tcPr>
          <w:p w14:paraId="42C45907" w14:textId="77777777"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Incremental salvage value</w:t>
            </w:r>
          </w:p>
        </w:tc>
        <w:tc>
          <w:tcPr>
            <w:tcW w:w="1522" w:type="pct"/>
            <w:noWrap/>
            <w:hideMark/>
          </w:tcPr>
          <w:p w14:paraId="019837DD" w14:textId="68A3690F" w:rsidR="00176557" w:rsidRPr="00176557" w:rsidRDefault="00176557" w:rsidP="00176557">
            <w:pPr>
              <w:rPr>
                <w:rFonts w:ascii="Times New Roman" w:eastAsia="Times New Roman" w:hAnsi="Times New Roman" w:cs="Times New Roman"/>
                <w:color w:val="000000"/>
                <w:lang w:val="en-KE" w:eastAsia="en-KE"/>
              </w:rPr>
            </w:pPr>
            <w:r w:rsidRPr="00176557">
              <w:rPr>
                <w:rFonts w:ascii="Times New Roman" w:eastAsia="Times New Roman" w:hAnsi="Times New Roman" w:cs="Times New Roman"/>
                <w:color w:val="000000"/>
                <w:lang w:val="en-KE" w:eastAsia="en-KE"/>
              </w:rPr>
              <w:t xml:space="preserve">                  </w:t>
            </w:r>
            <w:r w:rsidR="00516296">
              <w:rPr>
                <w:rFonts w:ascii="Times New Roman" w:eastAsia="Times New Roman" w:hAnsi="Times New Roman" w:cs="Times New Roman"/>
                <w:color w:val="000000"/>
                <w:lang w:eastAsia="en-KE"/>
              </w:rPr>
              <w:t>1,1</w:t>
            </w:r>
            <w:r w:rsidRPr="00176557">
              <w:rPr>
                <w:rFonts w:ascii="Times New Roman" w:eastAsia="Times New Roman" w:hAnsi="Times New Roman" w:cs="Times New Roman"/>
                <w:color w:val="000000"/>
                <w:lang w:val="en-KE" w:eastAsia="en-KE"/>
              </w:rPr>
              <w:t xml:space="preserve">00 </w:t>
            </w:r>
          </w:p>
        </w:tc>
      </w:tr>
    </w:tbl>
    <w:p w14:paraId="45CE9AE2" w14:textId="6C33DFB1" w:rsidR="004F09D9" w:rsidRPr="004F09D9" w:rsidRDefault="004F09D9" w:rsidP="004F09D9">
      <w:pPr>
        <w:spacing w:after="0" w:line="360" w:lineRule="auto"/>
        <w:rPr>
          <w:rFonts w:ascii="Times New Roman" w:hAnsi="Times New Roman" w:cs="Times New Roman"/>
          <w:bCs/>
          <w:sz w:val="24"/>
          <w:szCs w:val="24"/>
        </w:rPr>
      </w:pPr>
      <w:r w:rsidRPr="004F09D9">
        <w:rPr>
          <w:rFonts w:ascii="Times New Roman" w:hAnsi="Times New Roman" w:cs="Times New Roman"/>
          <w:bCs/>
          <w:sz w:val="24"/>
          <w:szCs w:val="24"/>
        </w:rPr>
        <w:t>0 = -</w:t>
      </w:r>
      <w:r>
        <w:rPr>
          <w:rFonts w:ascii="Times New Roman" w:hAnsi="Times New Roman" w:cs="Times New Roman"/>
          <w:bCs/>
          <w:sz w:val="24"/>
          <w:szCs w:val="24"/>
        </w:rPr>
        <w:t>9</w:t>
      </w:r>
      <w:r w:rsidRPr="004F09D9">
        <w:rPr>
          <w:rFonts w:ascii="Times New Roman" w:hAnsi="Times New Roman" w:cs="Times New Roman"/>
          <w:bCs/>
          <w:sz w:val="24"/>
          <w:szCs w:val="24"/>
        </w:rPr>
        <w:t xml:space="preserve">,000 + </w:t>
      </w:r>
      <w:r>
        <w:rPr>
          <w:rFonts w:ascii="Times New Roman" w:hAnsi="Times New Roman" w:cs="Times New Roman"/>
          <w:bCs/>
          <w:sz w:val="24"/>
          <w:szCs w:val="24"/>
        </w:rPr>
        <w:t>3</w:t>
      </w:r>
      <w:r w:rsidRPr="004F09D9">
        <w:rPr>
          <w:rFonts w:ascii="Times New Roman" w:hAnsi="Times New Roman" w:cs="Times New Roman"/>
          <w:bCs/>
          <w:sz w:val="24"/>
          <w:szCs w:val="24"/>
        </w:rPr>
        <w:t>,</w:t>
      </w:r>
      <w:r>
        <w:rPr>
          <w:rFonts w:ascii="Times New Roman" w:hAnsi="Times New Roman" w:cs="Times New Roman"/>
          <w:bCs/>
          <w:sz w:val="24"/>
          <w:szCs w:val="24"/>
        </w:rPr>
        <w:t>5</w:t>
      </w:r>
      <w:r w:rsidRPr="004F09D9">
        <w:rPr>
          <w:rFonts w:ascii="Times New Roman" w:hAnsi="Times New Roman" w:cs="Times New Roman"/>
          <w:bCs/>
          <w:sz w:val="24"/>
          <w:szCs w:val="24"/>
        </w:rPr>
        <w:t xml:space="preserve">00 * P/A(r, 5) + </w:t>
      </w:r>
      <w:r w:rsidR="00516296">
        <w:rPr>
          <w:rFonts w:ascii="Times New Roman" w:hAnsi="Times New Roman" w:cs="Times New Roman"/>
          <w:bCs/>
          <w:sz w:val="24"/>
          <w:szCs w:val="24"/>
        </w:rPr>
        <w:t>1,1</w:t>
      </w:r>
      <w:r w:rsidRPr="004F09D9">
        <w:rPr>
          <w:rFonts w:ascii="Times New Roman" w:hAnsi="Times New Roman" w:cs="Times New Roman"/>
          <w:bCs/>
          <w:sz w:val="24"/>
          <w:szCs w:val="24"/>
        </w:rPr>
        <w:t>00 * P/F (r, 5)</w:t>
      </w:r>
    </w:p>
    <w:p w14:paraId="2218BB40" w14:textId="287A983A" w:rsidR="004F09D9" w:rsidRPr="004F09D9" w:rsidRDefault="004F09D9" w:rsidP="004F09D9">
      <w:pPr>
        <w:spacing w:after="0" w:line="360" w:lineRule="auto"/>
        <w:rPr>
          <w:rFonts w:ascii="Times New Roman" w:hAnsi="Times New Roman" w:cs="Times New Roman"/>
          <w:bCs/>
          <w:sz w:val="24"/>
          <w:szCs w:val="24"/>
        </w:rPr>
      </w:pPr>
      <w:r w:rsidRPr="004F09D9">
        <w:rPr>
          <w:rFonts w:ascii="Times New Roman" w:hAnsi="Times New Roman" w:cs="Times New Roman"/>
          <w:bCs/>
          <w:sz w:val="24"/>
          <w:szCs w:val="24"/>
        </w:rPr>
        <w:t xml:space="preserve">Using the IRR function, incremental ROR = </w:t>
      </w:r>
      <w:r w:rsidR="00516296">
        <w:rPr>
          <w:rFonts w:ascii="Times New Roman" w:hAnsi="Times New Roman" w:cs="Times New Roman"/>
          <w:bCs/>
          <w:sz w:val="24"/>
          <w:szCs w:val="24"/>
        </w:rPr>
        <w:t>28.99</w:t>
      </w:r>
      <w:r w:rsidRPr="004F09D9">
        <w:rPr>
          <w:rFonts w:ascii="Times New Roman" w:hAnsi="Times New Roman" w:cs="Times New Roman"/>
          <w:bCs/>
          <w:sz w:val="24"/>
          <w:szCs w:val="24"/>
        </w:rPr>
        <w:t>%</w:t>
      </w:r>
    </w:p>
    <w:p w14:paraId="29D4565A" w14:textId="510016DF" w:rsidR="004F09D9" w:rsidRDefault="000C1704" w:rsidP="004F09D9">
      <w:pPr>
        <w:spacing w:after="0" w:line="360" w:lineRule="auto"/>
        <w:rPr>
          <w:rFonts w:ascii="Times New Roman" w:hAnsi="Times New Roman" w:cs="Times New Roman"/>
          <w:bCs/>
          <w:sz w:val="24"/>
          <w:szCs w:val="24"/>
        </w:rPr>
      </w:pPr>
      <w:r>
        <w:rPr>
          <w:rFonts w:ascii="Times New Roman" w:hAnsi="Times New Roman" w:cs="Times New Roman"/>
          <w:bCs/>
          <w:sz w:val="24"/>
          <w:szCs w:val="24"/>
        </w:rPr>
        <w:t>Since</w:t>
      </w:r>
      <w:r w:rsidR="004F09D9" w:rsidRPr="004F09D9">
        <w:rPr>
          <w:rFonts w:ascii="Times New Roman" w:hAnsi="Times New Roman" w:cs="Times New Roman"/>
          <w:bCs/>
          <w:sz w:val="24"/>
          <w:szCs w:val="24"/>
        </w:rPr>
        <w:t xml:space="preserve"> incremental ROR exceeds the MARR</w:t>
      </w:r>
      <w:r>
        <w:rPr>
          <w:rFonts w:ascii="Times New Roman" w:hAnsi="Times New Roman" w:cs="Times New Roman"/>
          <w:bCs/>
          <w:sz w:val="24"/>
          <w:szCs w:val="24"/>
        </w:rPr>
        <w:t xml:space="preserve">, the </w:t>
      </w:r>
      <w:r w:rsidR="004F09D9" w:rsidRPr="004F09D9">
        <w:rPr>
          <w:rFonts w:ascii="Times New Roman" w:hAnsi="Times New Roman" w:cs="Times New Roman"/>
          <w:bCs/>
          <w:sz w:val="24"/>
          <w:szCs w:val="24"/>
        </w:rPr>
        <w:t>investment in the larger bed size is justified</w:t>
      </w:r>
      <w:r>
        <w:rPr>
          <w:rFonts w:ascii="Times New Roman" w:hAnsi="Times New Roman" w:cs="Times New Roman"/>
          <w:bCs/>
          <w:sz w:val="24"/>
          <w:szCs w:val="24"/>
        </w:rPr>
        <w:t xml:space="preserve">. The contractor should purchase the truck with a bed size of 25 cubic meters. </w:t>
      </w:r>
    </w:p>
    <w:p w14:paraId="6AA63AF9" w14:textId="20C80823" w:rsidR="00D57FF2" w:rsidRPr="00812B94" w:rsidRDefault="000C1704" w:rsidP="00FB26E7">
      <w:pPr>
        <w:spacing w:after="0" w:line="360" w:lineRule="auto"/>
        <w:rPr>
          <w:rFonts w:ascii="Times New Roman" w:hAnsi="Times New Roman" w:cs="Times New Roman"/>
          <w:bCs/>
          <w:sz w:val="24"/>
          <w:szCs w:val="24"/>
        </w:rPr>
      </w:pPr>
      <w:r>
        <w:rPr>
          <w:rFonts w:ascii="Times New Roman" w:hAnsi="Times New Roman" w:cs="Times New Roman"/>
          <w:bCs/>
          <w:sz w:val="24"/>
          <w:szCs w:val="24"/>
        </w:rPr>
        <w:t xml:space="preserve">b) If the contractor can afford to invest in the 25 cubic meter truck and a truck any other truck size, he should select the 20 cubic meters truck to maximize his </w:t>
      </w:r>
      <w:r w:rsidR="00516296">
        <w:rPr>
          <w:rFonts w:ascii="Times New Roman" w:hAnsi="Times New Roman" w:cs="Times New Roman"/>
          <w:bCs/>
          <w:sz w:val="24"/>
          <w:szCs w:val="24"/>
        </w:rPr>
        <w:t>dollar</w:t>
      </w:r>
      <w:r>
        <w:rPr>
          <w:rFonts w:ascii="Times New Roman" w:hAnsi="Times New Roman" w:cs="Times New Roman"/>
          <w:bCs/>
          <w:sz w:val="24"/>
          <w:szCs w:val="24"/>
        </w:rPr>
        <w:t xml:space="preserve"> return</w:t>
      </w:r>
      <w:r w:rsidR="00516296">
        <w:rPr>
          <w:rFonts w:ascii="Times New Roman" w:hAnsi="Times New Roman" w:cs="Times New Roman"/>
          <w:bCs/>
          <w:sz w:val="24"/>
          <w:szCs w:val="24"/>
        </w:rPr>
        <w:t>s</w:t>
      </w:r>
      <w:r>
        <w:rPr>
          <w:rFonts w:ascii="Times New Roman" w:hAnsi="Times New Roman" w:cs="Times New Roman"/>
          <w:bCs/>
          <w:sz w:val="24"/>
          <w:szCs w:val="24"/>
        </w:rPr>
        <w:t>.</w:t>
      </w:r>
    </w:p>
    <w:p w14:paraId="128BAC7C" w14:textId="0F2F9900" w:rsidR="00E27D5A" w:rsidRPr="00DA4C0F" w:rsidRDefault="00F97388" w:rsidP="00FB26E7">
      <w:pPr>
        <w:spacing w:after="0" w:line="360" w:lineRule="auto"/>
        <w:rPr>
          <w:rFonts w:ascii="Times New Roman" w:hAnsi="Times New Roman" w:cs="Times New Roman"/>
          <w:b/>
          <w:sz w:val="24"/>
          <w:szCs w:val="24"/>
        </w:rPr>
      </w:pPr>
      <w:r w:rsidRPr="00DA4C0F">
        <w:rPr>
          <w:rFonts w:ascii="Times New Roman" w:hAnsi="Times New Roman" w:cs="Times New Roman"/>
          <w:b/>
          <w:sz w:val="24"/>
          <w:szCs w:val="24"/>
        </w:rPr>
        <w:t>Question</w:t>
      </w:r>
      <w:r w:rsidR="00E27D5A" w:rsidRPr="00DA4C0F">
        <w:rPr>
          <w:rFonts w:ascii="Times New Roman" w:hAnsi="Times New Roman" w:cs="Times New Roman"/>
          <w:b/>
          <w:sz w:val="24"/>
          <w:szCs w:val="24"/>
        </w:rPr>
        <w:t xml:space="preserve"> 8.33</w:t>
      </w:r>
    </w:p>
    <w:p w14:paraId="61CBD421" w14:textId="16D8FEC0" w:rsidR="00365CBE" w:rsidRDefault="00F879BC" w:rsidP="00FB26E7">
      <w:pPr>
        <w:spacing w:after="0" w:line="360" w:lineRule="auto"/>
        <w:rPr>
          <w:rFonts w:ascii="Times New Roman" w:hAnsi="Times New Roman" w:cs="Times New Roman"/>
          <w:sz w:val="24"/>
          <w:szCs w:val="24"/>
        </w:rPr>
      </w:pPr>
      <w:r>
        <w:rPr>
          <w:rFonts w:ascii="Times New Roman" w:hAnsi="Times New Roman" w:cs="Times New Roman"/>
          <w:sz w:val="24"/>
          <w:szCs w:val="24"/>
        </w:rPr>
        <w:t>a) If the proposals are independent and MARR is 16% per year, select projects B and C</w:t>
      </w:r>
    </w:p>
    <w:p w14:paraId="4CDFE7FB" w14:textId="2ED6C21D" w:rsidR="00F879BC" w:rsidRDefault="00F879BC" w:rsidP="00FB26E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b) If projects are mutually exclusive and MARR is 9% per year, select project </w:t>
      </w:r>
      <w:r w:rsidR="00B81251">
        <w:rPr>
          <w:rFonts w:ascii="Times New Roman" w:hAnsi="Times New Roman" w:cs="Times New Roman"/>
          <w:sz w:val="24"/>
          <w:szCs w:val="24"/>
        </w:rPr>
        <w:t>D</w:t>
      </w:r>
    </w:p>
    <w:p w14:paraId="7FE19B5D" w14:textId="211B9D4D" w:rsidR="00B81251" w:rsidRPr="00812B94" w:rsidRDefault="00B81251" w:rsidP="00FB26E7">
      <w:pPr>
        <w:spacing w:after="0" w:line="360" w:lineRule="auto"/>
        <w:rPr>
          <w:rFonts w:ascii="Times New Roman" w:hAnsi="Times New Roman" w:cs="Times New Roman"/>
          <w:sz w:val="24"/>
          <w:szCs w:val="24"/>
        </w:rPr>
      </w:pPr>
      <w:r>
        <w:rPr>
          <w:rFonts w:ascii="Times New Roman" w:hAnsi="Times New Roman" w:cs="Times New Roman"/>
          <w:sz w:val="24"/>
          <w:szCs w:val="24"/>
        </w:rPr>
        <w:t>c) If projects are mutually exclusive and MARR is 12% per year, select project A.</w:t>
      </w:r>
    </w:p>
    <w:sectPr w:rsidR="00B81251" w:rsidRPr="00812B94" w:rsidSect="002D59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652F7"/>
    <w:rsid w:val="00014202"/>
    <w:rsid w:val="00053E33"/>
    <w:rsid w:val="0006420E"/>
    <w:rsid w:val="00070C60"/>
    <w:rsid w:val="000C1704"/>
    <w:rsid w:val="000C2304"/>
    <w:rsid w:val="000E3E7E"/>
    <w:rsid w:val="000F2D21"/>
    <w:rsid w:val="0015264F"/>
    <w:rsid w:val="00176557"/>
    <w:rsid w:val="001D00F1"/>
    <w:rsid w:val="002176D4"/>
    <w:rsid w:val="00272D0A"/>
    <w:rsid w:val="00277FC9"/>
    <w:rsid w:val="0029621C"/>
    <w:rsid w:val="002963AF"/>
    <w:rsid w:val="002D5908"/>
    <w:rsid w:val="00365CBE"/>
    <w:rsid w:val="00370AD3"/>
    <w:rsid w:val="003836E1"/>
    <w:rsid w:val="003B1742"/>
    <w:rsid w:val="00446C92"/>
    <w:rsid w:val="00481878"/>
    <w:rsid w:val="00482EBD"/>
    <w:rsid w:val="004F09D9"/>
    <w:rsid w:val="00516296"/>
    <w:rsid w:val="00545391"/>
    <w:rsid w:val="00594C7B"/>
    <w:rsid w:val="005A1727"/>
    <w:rsid w:val="00692420"/>
    <w:rsid w:val="006E1DBA"/>
    <w:rsid w:val="006E3D0D"/>
    <w:rsid w:val="007154ED"/>
    <w:rsid w:val="0072414C"/>
    <w:rsid w:val="007570EF"/>
    <w:rsid w:val="007667DF"/>
    <w:rsid w:val="00786E3C"/>
    <w:rsid w:val="007C2840"/>
    <w:rsid w:val="007F36AB"/>
    <w:rsid w:val="00812B94"/>
    <w:rsid w:val="00853884"/>
    <w:rsid w:val="0086651B"/>
    <w:rsid w:val="00866E51"/>
    <w:rsid w:val="00867E6D"/>
    <w:rsid w:val="009C7358"/>
    <w:rsid w:val="009F29EC"/>
    <w:rsid w:val="00A133C1"/>
    <w:rsid w:val="00A652F7"/>
    <w:rsid w:val="00A7564E"/>
    <w:rsid w:val="00A82C2F"/>
    <w:rsid w:val="00B23171"/>
    <w:rsid w:val="00B40D40"/>
    <w:rsid w:val="00B52636"/>
    <w:rsid w:val="00B81251"/>
    <w:rsid w:val="00B81C6C"/>
    <w:rsid w:val="00B92A67"/>
    <w:rsid w:val="00BF5AEC"/>
    <w:rsid w:val="00CB5862"/>
    <w:rsid w:val="00D57FF2"/>
    <w:rsid w:val="00D64D7D"/>
    <w:rsid w:val="00D72914"/>
    <w:rsid w:val="00D734E4"/>
    <w:rsid w:val="00DA4C0F"/>
    <w:rsid w:val="00DE3599"/>
    <w:rsid w:val="00E27D5A"/>
    <w:rsid w:val="00E45F94"/>
    <w:rsid w:val="00E504A5"/>
    <w:rsid w:val="00EB38EB"/>
    <w:rsid w:val="00F05351"/>
    <w:rsid w:val="00F10EF7"/>
    <w:rsid w:val="00F25FD7"/>
    <w:rsid w:val="00F879BC"/>
    <w:rsid w:val="00F97388"/>
    <w:rsid w:val="00FB26E7"/>
    <w:rsid w:val="00FC2AFD"/>
    <w:rsid w:val="00FD1691"/>
    <w:rsid w:val="00FF2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EA895"/>
  <w15:docId w15:val="{9A5188CF-A83E-4CCA-B7C5-86445F960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90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18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813088">
      <w:bodyDiv w:val="1"/>
      <w:marLeft w:val="0"/>
      <w:marRight w:val="0"/>
      <w:marTop w:val="0"/>
      <w:marBottom w:val="0"/>
      <w:divBdr>
        <w:top w:val="none" w:sz="0" w:space="0" w:color="auto"/>
        <w:left w:val="none" w:sz="0" w:space="0" w:color="auto"/>
        <w:bottom w:val="none" w:sz="0" w:space="0" w:color="auto"/>
        <w:right w:val="none" w:sz="0" w:space="0" w:color="auto"/>
      </w:divBdr>
    </w:div>
    <w:div w:id="732511435">
      <w:bodyDiv w:val="1"/>
      <w:marLeft w:val="0"/>
      <w:marRight w:val="0"/>
      <w:marTop w:val="0"/>
      <w:marBottom w:val="0"/>
      <w:divBdr>
        <w:top w:val="none" w:sz="0" w:space="0" w:color="auto"/>
        <w:left w:val="none" w:sz="0" w:space="0" w:color="auto"/>
        <w:bottom w:val="none" w:sz="0" w:space="0" w:color="auto"/>
        <w:right w:val="none" w:sz="0" w:space="0" w:color="auto"/>
      </w:divBdr>
    </w:div>
    <w:div w:id="1085110562">
      <w:bodyDiv w:val="1"/>
      <w:marLeft w:val="0"/>
      <w:marRight w:val="0"/>
      <w:marTop w:val="0"/>
      <w:marBottom w:val="0"/>
      <w:divBdr>
        <w:top w:val="none" w:sz="0" w:space="0" w:color="auto"/>
        <w:left w:val="none" w:sz="0" w:space="0" w:color="auto"/>
        <w:bottom w:val="none" w:sz="0" w:space="0" w:color="auto"/>
        <w:right w:val="none" w:sz="0" w:space="0" w:color="auto"/>
      </w:divBdr>
    </w:div>
    <w:div w:id="1600143526">
      <w:bodyDiv w:val="1"/>
      <w:marLeft w:val="0"/>
      <w:marRight w:val="0"/>
      <w:marTop w:val="0"/>
      <w:marBottom w:val="0"/>
      <w:divBdr>
        <w:top w:val="none" w:sz="0" w:space="0" w:color="auto"/>
        <w:left w:val="none" w:sz="0" w:space="0" w:color="auto"/>
        <w:bottom w:val="none" w:sz="0" w:space="0" w:color="auto"/>
        <w:right w:val="none" w:sz="0" w:space="0" w:color="auto"/>
      </w:divBdr>
    </w:div>
    <w:div w:id="166050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3</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Texas A&amp;M University-Kingsville</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kjin</dc:creator>
  <cp:keywords/>
  <dc:description/>
  <cp:lastModifiedBy>HP</cp:lastModifiedBy>
  <cp:revision>64</cp:revision>
  <dcterms:created xsi:type="dcterms:W3CDTF">2012-11-05T21:44:00Z</dcterms:created>
  <dcterms:modified xsi:type="dcterms:W3CDTF">2020-10-14T18:39:00Z</dcterms:modified>
</cp:coreProperties>
</file>