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6A27A" w14:textId="2C0B0CAC" w:rsidR="001971BE" w:rsidRPr="003E1C5C" w:rsidRDefault="00220FAB" w:rsidP="00220FAB">
      <w:pPr>
        <w:jc w:val="center"/>
        <w:rPr>
          <w:rFonts w:cs="Times New Roman"/>
          <w:szCs w:val="24"/>
        </w:rPr>
      </w:pPr>
      <w:r w:rsidRPr="003E1C5C">
        <w:rPr>
          <w:rFonts w:cs="Times New Roman"/>
          <w:szCs w:val="24"/>
        </w:rPr>
        <w:t>Module 6 Discussion</w:t>
      </w:r>
    </w:p>
    <w:p w14:paraId="3EF1F3B5" w14:textId="71DEE317" w:rsidR="00220FAB" w:rsidRPr="003E1C5C" w:rsidRDefault="00C3181F">
      <w:pPr>
        <w:rPr>
          <w:rFonts w:cs="Times New Roman"/>
          <w:szCs w:val="24"/>
        </w:rPr>
      </w:pPr>
      <w:r w:rsidRPr="003E1C5C">
        <w:rPr>
          <w:rFonts w:cs="Times New Roman"/>
          <w:szCs w:val="24"/>
        </w:rPr>
        <w:tab/>
        <w:t xml:space="preserve">As a nurse dealing with a patient who is suffering from type 2 diabetes, I would advise the patient </w:t>
      </w:r>
      <w:r w:rsidR="00C345F7" w:rsidRPr="003E1C5C">
        <w:rPr>
          <w:rFonts w:cs="Times New Roman"/>
          <w:szCs w:val="24"/>
        </w:rPr>
        <w:t xml:space="preserve">to take up healthy alternatives such as healthy eating </w:t>
      </w:r>
      <w:r w:rsidR="0034273D" w:rsidRPr="003E1C5C">
        <w:rPr>
          <w:rFonts w:cs="Times New Roman"/>
          <w:szCs w:val="24"/>
        </w:rPr>
        <w:t xml:space="preserve">where they would reduce the level of unhealthy foods consumed. The patient can also take up activities such as cycling or taking up a gym membership so that they can improve on their personal health. Improving on personal health can help an individual </w:t>
      </w:r>
      <w:r w:rsidR="00D10C28" w:rsidRPr="003E1C5C">
        <w:rPr>
          <w:rFonts w:cs="Times New Roman"/>
          <w:szCs w:val="24"/>
        </w:rPr>
        <w:t>improve their status and reduce their effects or impacts of type II diabetes occurring</w:t>
      </w:r>
      <w:r w:rsidR="00C7480A">
        <w:rPr>
          <w:rFonts w:cs="Times New Roman"/>
          <w:szCs w:val="24"/>
        </w:rPr>
        <w:t xml:space="preserve"> (</w:t>
      </w:r>
      <w:r w:rsidR="00C7480A" w:rsidRPr="003E1C5C">
        <w:rPr>
          <w:rFonts w:cs="Times New Roman"/>
          <w:color w:val="222222"/>
          <w:szCs w:val="24"/>
          <w:shd w:val="clear" w:color="auto" w:fill="FFFFFF"/>
        </w:rPr>
        <w:t>Buse</w:t>
      </w:r>
      <w:r w:rsidR="00C7480A">
        <w:rPr>
          <w:rFonts w:cs="Times New Roman"/>
          <w:color w:val="222222"/>
          <w:szCs w:val="24"/>
          <w:shd w:val="clear" w:color="auto" w:fill="FFFFFF"/>
        </w:rPr>
        <w:t xml:space="preserve"> et al., 2020)</w:t>
      </w:r>
      <w:r w:rsidR="00D10C28" w:rsidRPr="003E1C5C">
        <w:rPr>
          <w:rFonts w:cs="Times New Roman"/>
          <w:szCs w:val="24"/>
        </w:rPr>
        <w:t xml:space="preserve">. Additionally, a person can take insulin medicine and monitor their insulin medicine intake to help reduce the risk of </w:t>
      </w:r>
      <w:r w:rsidR="00526010" w:rsidRPr="003E1C5C">
        <w:rPr>
          <w:rFonts w:cs="Times New Roman"/>
          <w:szCs w:val="24"/>
        </w:rPr>
        <w:t xml:space="preserve">an attack occurring unawares. A patient should take charge of their conditions, which can help ease the management of their conditions to prevent unexpected outcomes from occurring. </w:t>
      </w:r>
    </w:p>
    <w:p w14:paraId="40685F9E" w14:textId="2D8FCACF" w:rsidR="00220FAB" w:rsidRPr="003E1C5C" w:rsidRDefault="00C3181F">
      <w:pPr>
        <w:rPr>
          <w:rFonts w:cs="Times New Roman"/>
          <w:szCs w:val="24"/>
        </w:rPr>
      </w:pPr>
      <w:r w:rsidRPr="003E1C5C">
        <w:rPr>
          <w:rFonts w:cs="Times New Roman"/>
          <w:szCs w:val="24"/>
        </w:rPr>
        <w:tab/>
        <w:t xml:space="preserve">The patient has highlighted that he is unable to meet his basic demands for foods required for his sustenance, therefore, he would be needed to shop at a discounted grocery </w:t>
      </w:r>
      <w:r w:rsidR="00C345F7" w:rsidRPr="003E1C5C">
        <w:rPr>
          <w:rFonts w:cs="Times New Roman"/>
          <w:szCs w:val="24"/>
        </w:rPr>
        <w:t>to access all the needs he would have</w:t>
      </w:r>
      <w:r w:rsidR="0042067C" w:rsidRPr="003E1C5C">
        <w:rPr>
          <w:rFonts w:cs="Times New Roman"/>
          <w:szCs w:val="24"/>
        </w:rPr>
        <w:t xml:space="preserve"> for the current condition</w:t>
      </w:r>
      <w:r w:rsidR="00C345F7" w:rsidRPr="003E1C5C">
        <w:rPr>
          <w:rFonts w:cs="Times New Roman"/>
          <w:szCs w:val="24"/>
        </w:rPr>
        <w:t xml:space="preserve">. </w:t>
      </w:r>
      <w:r w:rsidR="0042067C" w:rsidRPr="003E1C5C">
        <w:rPr>
          <w:rFonts w:cs="Times New Roman"/>
          <w:szCs w:val="24"/>
        </w:rPr>
        <w:t xml:space="preserve">For the patient, they would be needed to consume healthier snacks, reduce food portions, and increase fiber in their </w:t>
      </w:r>
      <w:r w:rsidR="00100832" w:rsidRPr="003E1C5C">
        <w:rPr>
          <w:rFonts w:cs="Times New Roman"/>
          <w:szCs w:val="24"/>
        </w:rPr>
        <w:t>diet to help manage their conditions</w:t>
      </w:r>
      <w:r w:rsidR="00D04EC6">
        <w:rPr>
          <w:rFonts w:cs="Times New Roman"/>
          <w:szCs w:val="24"/>
        </w:rPr>
        <w:t xml:space="preserve"> (</w:t>
      </w:r>
      <w:r w:rsidR="00D04EC6" w:rsidRPr="003E1C5C">
        <w:rPr>
          <w:rFonts w:cs="Times New Roman"/>
          <w:color w:val="222222"/>
          <w:szCs w:val="24"/>
          <w:shd w:val="clear" w:color="auto" w:fill="FFFFFF"/>
        </w:rPr>
        <w:t>Davies</w:t>
      </w:r>
      <w:r w:rsidR="00D04EC6">
        <w:rPr>
          <w:rFonts w:cs="Times New Roman"/>
          <w:color w:val="222222"/>
          <w:szCs w:val="24"/>
          <w:shd w:val="clear" w:color="auto" w:fill="FFFFFF"/>
        </w:rPr>
        <w:t xml:space="preserve"> et al., 2018)</w:t>
      </w:r>
      <w:r w:rsidR="00100832" w:rsidRPr="003E1C5C">
        <w:rPr>
          <w:rFonts w:cs="Times New Roman"/>
          <w:szCs w:val="24"/>
        </w:rPr>
        <w:t xml:space="preserve">. Control measures would include increasing fruit intake especially pertaining to oranges and mangoes that have plenty fiber content while increasing their consumption of refined </w:t>
      </w:r>
      <w:r w:rsidR="00D41625" w:rsidRPr="003E1C5C">
        <w:rPr>
          <w:rFonts w:cs="Times New Roman"/>
          <w:szCs w:val="24"/>
        </w:rPr>
        <w:t>grains</w:t>
      </w:r>
      <w:r w:rsidR="00100832" w:rsidRPr="003E1C5C">
        <w:rPr>
          <w:rFonts w:cs="Times New Roman"/>
          <w:szCs w:val="24"/>
        </w:rPr>
        <w:t xml:space="preserve"> such as </w:t>
      </w:r>
      <w:r w:rsidR="00D41625" w:rsidRPr="003E1C5C">
        <w:rPr>
          <w:rFonts w:cs="Times New Roman"/>
          <w:szCs w:val="24"/>
        </w:rPr>
        <w:t xml:space="preserve">sweets to prevent the increased build-up of sugars. </w:t>
      </w:r>
    </w:p>
    <w:p w14:paraId="6207F406" w14:textId="78124C53" w:rsidR="00220FAB" w:rsidRPr="003E1C5C" w:rsidRDefault="00220FAB" w:rsidP="00220FAB">
      <w:pPr>
        <w:ind w:firstLine="720"/>
        <w:rPr>
          <w:rFonts w:cs="Times New Roman"/>
          <w:szCs w:val="24"/>
        </w:rPr>
      </w:pPr>
      <w:r w:rsidRPr="003E1C5C">
        <w:rPr>
          <w:rFonts w:cs="Times New Roman"/>
          <w:szCs w:val="24"/>
        </w:rPr>
        <w:t>The suggestions for diet that are affordable for the patient include</w:t>
      </w:r>
      <w:r w:rsidR="00D41625" w:rsidRPr="003E1C5C">
        <w:rPr>
          <w:rFonts w:cs="Times New Roman"/>
          <w:szCs w:val="24"/>
        </w:rPr>
        <w:t xml:space="preserve"> taking up insulin medication if the conditions offset, monitor blood sugar, and exercise regularly to control weight</w:t>
      </w:r>
      <w:r w:rsidR="00247555" w:rsidRPr="003E1C5C">
        <w:rPr>
          <w:rFonts w:cs="Times New Roman"/>
          <w:szCs w:val="24"/>
        </w:rPr>
        <w:t xml:space="preserve"> in individuals. One of the detected incidents of inadequate weight control involves some of the mentioned </w:t>
      </w:r>
      <w:r w:rsidR="00E91878" w:rsidRPr="003E1C5C">
        <w:rPr>
          <w:rFonts w:cs="Times New Roman"/>
          <w:szCs w:val="24"/>
        </w:rPr>
        <w:t xml:space="preserve">factors that involves </w:t>
      </w:r>
      <w:r w:rsidR="007B0DFA" w:rsidRPr="003E1C5C">
        <w:rPr>
          <w:rFonts w:cs="Times New Roman"/>
          <w:szCs w:val="24"/>
        </w:rPr>
        <w:t>controlling</w:t>
      </w:r>
      <w:r w:rsidR="00E91878" w:rsidRPr="003E1C5C">
        <w:rPr>
          <w:rFonts w:cs="Times New Roman"/>
          <w:szCs w:val="24"/>
        </w:rPr>
        <w:t xml:space="preserve"> food portions and having meals that are balanced</w:t>
      </w:r>
      <w:r w:rsidR="00D04EC6">
        <w:rPr>
          <w:rFonts w:cs="Times New Roman"/>
          <w:szCs w:val="24"/>
        </w:rPr>
        <w:t xml:space="preserve"> (</w:t>
      </w:r>
      <w:r w:rsidR="00D04EC6" w:rsidRPr="003E1C5C">
        <w:rPr>
          <w:rFonts w:cs="Times New Roman"/>
          <w:color w:val="222222"/>
          <w:szCs w:val="24"/>
          <w:shd w:val="clear" w:color="auto" w:fill="FFFFFF"/>
        </w:rPr>
        <w:t>Lean</w:t>
      </w:r>
      <w:r w:rsidR="00D04EC6">
        <w:rPr>
          <w:rFonts w:cs="Times New Roman"/>
          <w:color w:val="222222"/>
          <w:szCs w:val="24"/>
          <w:shd w:val="clear" w:color="auto" w:fill="FFFFFF"/>
        </w:rPr>
        <w:t xml:space="preserve"> et al., 2019)</w:t>
      </w:r>
      <w:r w:rsidR="00E91878" w:rsidRPr="003E1C5C">
        <w:rPr>
          <w:rFonts w:cs="Times New Roman"/>
          <w:szCs w:val="24"/>
        </w:rPr>
        <w:t xml:space="preserve">. An individual is also expected to develop new habits that will help at as </w:t>
      </w:r>
      <w:r w:rsidR="00E91878" w:rsidRPr="003E1C5C">
        <w:rPr>
          <w:rFonts w:cs="Times New Roman"/>
          <w:szCs w:val="24"/>
        </w:rPr>
        <w:lastRenderedPageBreak/>
        <w:t xml:space="preserve">barriers to new habits to control the amount of carbohydrates and other substances that govern blood sugar levels </w:t>
      </w:r>
      <w:r w:rsidR="007B0DFA" w:rsidRPr="003E1C5C">
        <w:rPr>
          <w:rFonts w:cs="Times New Roman"/>
          <w:szCs w:val="24"/>
        </w:rPr>
        <w:t xml:space="preserve">in an individual to make them more stable. </w:t>
      </w:r>
    </w:p>
    <w:p w14:paraId="16501271" w14:textId="77777777" w:rsidR="003E1C5C" w:rsidRDefault="003E1C5C">
      <w:pPr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4E49DFBB" w14:textId="6EB7A55F" w:rsidR="007B0DFA" w:rsidRPr="003E1C5C" w:rsidRDefault="007B0DFA" w:rsidP="007B0DFA">
      <w:pPr>
        <w:jc w:val="center"/>
        <w:rPr>
          <w:rFonts w:cs="Times New Roman"/>
          <w:szCs w:val="24"/>
        </w:rPr>
      </w:pPr>
      <w:r w:rsidRPr="003E1C5C">
        <w:rPr>
          <w:rFonts w:cs="Times New Roman"/>
          <w:szCs w:val="24"/>
        </w:rPr>
        <w:lastRenderedPageBreak/>
        <w:t>References</w:t>
      </w:r>
    </w:p>
    <w:p w14:paraId="7901D458" w14:textId="1A516CFD" w:rsidR="00293986" w:rsidRPr="003E1C5C" w:rsidRDefault="00293986" w:rsidP="00293986">
      <w:pPr>
        <w:ind w:left="720" w:hanging="720"/>
        <w:rPr>
          <w:rFonts w:cs="Times New Roman"/>
          <w:szCs w:val="24"/>
        </w:rPr>
      </w:pPr>
      <w:r w:rsidRPr="003E1C5C">
        <w:rPr>
          <w:rFonts w:cs="Times New Roman"/>
          <w:color w:val="222222"/>
          <w:szCs w:val="24"/>
          <w:shd w:val="clear" w:color="auto" w:fill="FFFFFF"/>
        </w:rPr>
        <w:t xml:space="preserve">Buse, J. B., Wexler, D. J.,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Tsapas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 xml:space="preserve">, A.,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Rossing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 xml:space="preserve">, P.,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Mingrone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>, G., Mathieu, C., ... &amp; Davies, M. J. (2020). 2019 update to: management of hyperglycemia in type 2 diabetes, 2018. A consensus report by the American Diabetes Association (ADA) and the European Association for the Study of Diabetes (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EASD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>). </w:t>
      </w:r>
      <w:r w:rsidRPr="003E1C5C">
        <w:rPr>
          <w:rFonts w:cs="Times New Roman"/>
          <w:i/>
          <w:iCs/>
          <w:color w:val="222222"/>
          <w:szCs w:val="24"/>
          <w:shd w:val="clear" w:color="auto" w:fill="FFFFFF"/>
        </w:rPr>
        <w:t>Diabetes care</w:t>
      </w:r>
      <w:r w:rsidRPr="003E1C5C">
        <w:rPr>
          <w:rFonts w:cs="Times New Roman"/>
          <w:color w:val="222222"/>
          <w:szCs w:val="24"/>
          <w:shd w:val="clear" w:color="auto" w:fill="FFFFFF"/>
        </w:rPr>
        <w:t>, </w:t>
      </w:r>
      <w:r w:rsidRPr="003E1C5C">
        <w:rPr>
          <w:rFonts w:cs="Times New Roman"/>
          <w:i/>
          <w:iCs/>
          <w:color w:val="222222"/>
          <w:szCs w:val="24"/>
          <w:shd w:val="clear" w:color="auto" w:fill="FFFFFF"/>
        </w:rPr>
        <w:t>43</w:t>
      </w:r>
      <w:r w:rsidRPr="003E1C5C">
        <w:rPr>
          <w:rFonts w:cs="Times New Roman"/>
          <w:color w:val="222222"/>
          <w:szCs w:val="24"/>
          <w:shd w:val="clear" w:color="auto" w:fill="FFFFFF"/>
        </w:rPr>
        <w:t>(2), 487-493.</w:t>
      </w:r>
    </w:p>
    <w:p w14:paraId="104A52AB" w14:textId="19715080" w:rsidR="007B0DFA" w:rsidRPr="003E1C5C" w:rsidRDefault="00293986" w:rsidP="00293986">
      <w:pPr>
        <w:ind w:left="720" w:hanging="720"/>
        <w:rPr>
          <w:rFonts w:cs="Times New Roman"/>
          <w:color w:val="222222"/>
          <w:szCs w:val="24"/>
          <w:shd w:val="clear" w:color="auto" w:fill="FFFFFF"/>
        </w:rPr>
      </w:pPr>
      <w:r w:rsidRPr="003E1C5C">
        <w:rPr>
          <w:rFonts w:cs="Times New Roman"/>
          <w:color w:val="222222"/>
          <w:szCs w:val="24"/>
          <w:shd w:val="clear" w:color="auto" w:fill="FFFFFF"/>
        </w:rPr>
        <w:t xml:space="preserve">Davies, M. J.,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D’Alessio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 xml:space="preserve">, D. A.,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Fradkin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 xml:space="preserve">, J.,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Kernan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 xml:space="preserve">, W. N., Mathieu, C.,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Mingrone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>, G., ... &amp; Buse, J. B. (2018). Management of hyperglycemia in type 2 diabetes, 2018. A consensus report by the American Diabetes Association (ADA) and the European Association for the Study of Diabetes (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EASD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>). </w:t>
      </w:r>
      <w:r w:rsidRPr="003E1C5C">
        <w:rPr>
          <w:rFonts w:cs="Times New Roman"/>
          <w:i/>
          <w:iCs/>
          <w:color w:val="222222"/>
          <w:szCs w:val="24"/>
          <w:shd w:val="clear" w:color="auto" w:fill="FFFFFF"/>
        </w:rPr>
        <w:t>Diabetes care</w:t>
      </w:r>
      <w:r w:rsidRPr="003E1C5C">
        <w:rPr>
          <w:rFonts w:cs="Times New Roman"/>
          <w:color w:val="222222"/>
          <w:szCs w:val="24"/>
          <w:shd w:val="clear" w:color="auto" w:fill="FFFFFF"/>
        </w:rPr>
        <w:t>, </w:t>
      </w:r>
      <w:r w:rsidRPr="003E1C5C">
        <w:rPr>
          <w:rFonts w:cs="Times New Roman"/>
          <w:i/>
          <w:iCs/>
          <w:color w:val="222222"/>
          <w:szCs w:val="24"/>
          <w:shd w:val="clear" w:color="auto" w:fill="FFFFFF"/>
        </w:rPr>
        <w:t>41</w:t>
      </w:r>
      <w:r w:rsidRPr="003E1C5C">
        <w:rPr>
          <w:rFonts w:cs="Times New Roman"/>
          <w:color w:val="222222"/>
          <w:szCs w:val="24"/>
          <w:shd w:val="clear" w:color="auto" w:fill="FFFFFF"/>
        </w:rPr>
        <w:t>(12), 2669-2701.</w:t>
      </w:r>
    </w:p>
    <w:p w14:paraId="2B29EF5B" w14:textId="4BCC1111" w:rsidR="003E1C5C" w:rsidRPr="003E1C5C" w:rsidRDefault="003E1C5C" w:rsidP="00293986">
      <w:pPr>
        <w:ind w:left="720" w:hanging="720"/>
        <w:rPr>
          <w:rFonts w:cs="Times New Roman"/>
          <w:szCs w:val="24"/>
        </w:rPr>
      </w:pPr>
      <w:r w:rsidRPr="003E1C5C">
        <w:rPr>
          <w:rFonts w:cs="Times New Roman"/>
          <w:color w:val="222222"/>
          <w:szCs w:val="24"/>
          <w:shd w:val="clear" w:color="auto" w:fill="FFFFFF"/>
        </w:rPr>
        <w:t xml:space="preserve">Lean, M. E., Leslie, W. S., Barnes, A. C.,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Brosnahan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 xml:space="preserve">, N., Thom, G., McCombie, L., ... &amp; Taylor, R. (2019). Durability of a primary care-led weight-management intervention for remission of type 2 diabetes: 2-year results of the 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DiRECT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 xml:space="preserve"> open-label, cluster-</w:t>
      </w:r>
      <w:proofErr w:type="spellStart"/>
      <w:r w:rsidRPr="003E1C5C">
        <w:rPr>
          <w:rFonts w:cs="Times New Roman"/>
          <w:color w:val="222222"/>
          <w:szCs w:val="24"/>
          <w:shd w:val="clear" w:color="auto" w:fill="FFFFFF"/>
        </w:rPr>
        <w:t>randomised</w:t>
      </w:r>
      <w:proofErr w:type="spellEnd"/>
      <w:r w:rsidRPr="003E1C5C">
        <w:rPr>
          <w:rFonts w:cs="Times New Roman"/>
          <w:color w:val="222222"/>
          <w:szCs w:val="24"/>
          <w:shd w:val="clear" w:color="auto" w:fill="FFFFFF"/>
        </w:rPr>
        <w:t xml:space="preserve"> trial. </w:t>
      </w:r>
      <w:r w:rsidRPr="003E1C5C">
        <w:rPr>
          <w:rFonts w:cs="Times New Roman"/>
          <w:i/>
          <w:iCs/>
          <w:color w:val="222222"/>
          <w:szCs w:val="24"/>
          <w:shd w:val="clear" w:color="auto" w:fill="FFFFFF"/>
        </w:rPr>
        <w:t>The lancet Diabetes &amp; endocrinology</w:t>
      </w:r>
      <w:r w:rsidRPr="003E1C5C">
        <w:rPr>
          <w:rFonts w:cs="Times New Roman"/>
          <w:color w:val="222222"/>
          <w:szCs w:val="24"/>
          <w:shd w:val="clear" w:color="auto" w:fill="FFFFFF"/>
        </w:rPr>
        <w:t>, </w:t>
      </w:r>
      <w:r w:rsidRPr="003E1C5C">
        <w:rPr>
          <w:rFonts w:cs="Times New Roman"/>
          <w:i/>
          <w:iCs/>
          <w:color w:val="222222"/>
          <w:szCs w:val="24"/>
          <w:shd w:val="clear" w:color="auto" w:fill="FFFFFF"/>
        </w:rPr>
        <w:t>7</w:t>
      </w:r>
      <w:r w:rsidRPr="003E1C5C">
        <w:rPr>
          <w:rFonts w:cs="Times New Roman"/>
          <w:color w:val="222222"/>
          <w:szCs w:val="24"/>
          <w:shd w:val="clear" w:color="auto" w:fill="FFFFFF"/>
        </w:rPr>
        <w:t>(5), 344-355.</w:t>
      </w:r>
    </w:p>
    <w:sectPr w:rsidR="003E1C5C" w:rsidRPr="003E1C5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65EC4" w14:textId="77777777" w:rsidR="00F101ED" w:rsidRDefault="00F101ED" w:rsidP="002F4819">
      <w:pPr>
        <w:spacing w:line="240" w:lineRule="auto"/>
      </w:pPr>
      <w:r>
        <w:separator/>
      </w:r>
    </w:p>
  </w:endnote>
  <w:endnote w:type="continuationSeparator" w:id="0">
    <w:p w14:paraId="7528CD07" w14:textId="77777777" w:rsidR="00F101ED" w:rsidRDefault="00F101ED" w:rsidP="002F48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74CFD" w14:textId="77777777" w:rsidR="00F101ED" w:rsidRDefault="00F101ED" w:rsidP="002F4819">
      <w:pPr>
        <w:spacing w:line="240" w:lineRule="auto"/>
      </w:pPr>
      <w:r>
        <w:separator/>
      </w:r>
    </w:p>
  </w:footnote>
  <w:footnote w:type="continuationSeparator" w:id="0">
    <w:p w14:paraId="3FC093C5" w14:textId="77777777" w:rsidR="00F101ED" w:rsidRDefault="00F101ED" w:rsidP="002F48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3092351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08F96CC" w14:textId="18765F66" w:rsidR="002F4819" w:rsidRDefault="002F481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9FCC22" w14:textId="77777777" w:rsidR="002F4819" w:rsidRDefault="002F48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E7B"/>
    <w:rsid w:val="00100832"/>
    <w:rsid w:val="001971BE"/>
    <w:rsid w:val="00220FAB"/>
    <w:rsid w:val="00247555"/>
    <w:rsid w:val="00293986"/>
    <w:rsid w:val="002F4819"/>
    <w:rsid w:val="0034273D"/>
    <w:rsid w:val="003E1C5C"/>
    <w:rsid w:val="0042067C"/>
    <w:rsid w:val="00526010"/>
    <w:rsid w:val="005538A2"/>
    <w:rsid w:val="007B0DFA"/>
    <w:rsid w:val="00C3181F"/>
    <w:rsid w:val="00C345F7"/>
    <w:rsid w:val="00C7480A"/>
    <w:rsid w:val="00D04EC6"/>
    <w:rsid w:val="00D10C28"/>
    <w:rsid w:val="00D41625"/>
    <w:rsid w:val="00E05E7B"/>
    <w:rsid w:val="00E91878"/>
    <w:rsid w:val="00F1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83AF4"/>
  <w15:chartTrackingRefBased/>
  <w15:docId w15:val="{C24EC4D1-D194-4E7F-AA3B-C2070EFA5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481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819"/>
  </w:style>
  <w:style w:type="paragraph" w:styleId="Footer">
    <w:name w:val="footer"/>
    <w:basedOn w:val="Normal"/>
    <w:link w:val="FooterChar"/>
    <w:uiPriority w:val="99"/>
    <w:unhideWhenUsed/>
    <w:rsid w:val="002F481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466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X1 CARBON</dc:creator>
  <cp:keywords/>
  <dc:description/>
  <cp:lastModifiedBy>LENOVO X1 CARBON</cp:lastModifiedBy>
  <cp:revision>3</cp:revision>
  <dcterms:created xsi:type="dcterms:W3CDTF">2021-05-11T23:26:00Z</dcterms:created>
  <dcterms:modified xsi:type="dcterms:W3CDTF">2021-05-12T02:18:00Z</dcterms:modified>
</cp:coreProperties>
</file>