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7EC6C9" w14:textId="0E9CCCA3" w:rsidR="00683761" w:rsidRDefault="00683761" w:rsidP="00683761">
      <w:pPr>
        <w:jc w:val="center"/>
      </w:pPr>
    </w:p>
    <w:p w14:paraId="306344DC" w14:textId="6B5575E0" w:rsidR="00683761" w:rsidRDefault="00683761" w:rsidP="00683761">
      <w:pPr>
        <w:jc w:val="center"/>
      </w:pPr>
    </w:p>
    <w:p w14:paraId="4897F6EE" w14:textId="08E8D950" w:rsidR="00683761" w:rsidRDefault="00683761" w:rsidP="00683761">
      <w:pPr>
        <w:jc w:val="center"/>
      </w:pPr>
    </w:p>
    <w:p w14:paraId="67E58529" w14:textId="6B327173" w:rsidR="00683761" w:rsidRDefault="00683761" w:rsidP="00683761">
      <w:pPr>
        <w:jc w:val="center"/>
      </w:pPr>
    </w:p>
    <w:p w14:paraId="093736C7" w14:textId="263D1649" w:rsidR="00683761" w:rsidRDefault="00683761" w:rsidP="00683761">
      <w:pPr>
        <w:jc w:val="center"/>
      </w:pPr>
    </w:p>
    <w:p w14:paraId="108CA585" w14:textId="3F0771F3" w:rsidR="00683761" w:rsidRPr="00683761" w:rsidRDefault="00683761" w:rsidP="00683761">
      <w:pPr>
        <w:jc w:val="center"/>
        <w:rPr>
          <w:b/>
          <w:bCs/>
        </w:rPr>
      </w:pPr>
      <w:r w:rsidRPr="00683761">
        <w:rPr>
          <w:b/>
          <w:bCs/>
        </w:rPr>
        <w:t>A Comparison of Perspectives of Three Scholars on the Evolution of Technology</w:t>
      </w:r>
    </w:p>
    <w:p w14:paraId="1BAB571D" w14:textId="1739B33A" w:rsidR="00683761" w:rsidRDefault="00683761" w:rsidP="00683761">
      <w:pPr>
        <w:jc w:val="center"/>
      </w:pPr>
    </w:p>
    <w:p w14:paraId="1B9D7AAF" w14:textId="4EEC20B7" w:rsidR="00683761" w:rsidRDefault="00683761" w:rsidP="00683761">
      <w:pPr>
        <w:jc w:val="center"/>
      </w:pPr>
      <w:r>
        <w:t>Name</w:t>
      </w:r>
    </w:p>
    <w:p w14:paraId="53AFE81E" w14:textId="5AF958C5" w:rsidR="00683761" w:rsidRDefault="00683761" w:rsidP="00683761">
      <w:pPr>
        <w:jc w:val="center"/>
      </w:pPr>
      <w:r>
        <w:t>Institution</w:t>
      </w:r>
    </w:p>
    <w:p w14:paraId="2ACF6711" w14:textId="1CA89217" w:rsidR="00683761" w:rsidRDefault="00683761" w:rsidP="00683761">
      <w:pPr>
        <w:jc w:val="center"/>
      </w:pPr>
      <w:r>
        <w:t>Class</w:t>
      </w:r>
    </w:p>
    <w:p w14:paraId="09F94C9B" w14:textId="72BC9AB5" w:rsidR="00683761" w:rsidRDefault="00683761" w:rsidP="00683761">
      <w:pPr>
        <w:jc w:val="center"/>
      </w:pPr>
      <w:r>
        <w:t>Professor</w:t>
      </w:r>
    </w:p>
    <w:p w14:paraId="4887F5B5" w14:textId="0B800104" w:rsidR="00683761" w:rsidRDefault="00683761" w:rsidP="00683761">
      <w:pPr>
        <w:jc w:val="center"/>
      </w:pPr>
      <w:r>
        <w:t>Date</w:t>
      </w:r>
    </w:p>
    <w:p w14:paraId="68AD6A10" w14:textId="5FCADCA0" w:rsidR="00683761" w:rsidRDefault="00683761">
      <w:r>
        <w:br w:type="page"/>
      </w:r>
    </w:p>
    <w:p w14:paraId="45FC70BC" w14:textId="101AA15F" w:rsidR="00CB023A" w:rsidRDefault="00583979" w:rsidP="00583979">
      <w:pPr>
        <w:ind w:firstLine="720"/>
        <w:jc w:val="center"/>
      </w:pPr>
      <w:r>
        <w:lastRenderedPageBreak/>
        <w:t xml:space="preserve">A Comparison of Perspectives </w:t>
      </w:r>
      <w:r w:rsidR="00191670">
        <w:t xml:space="preserve">of Three Scholars </w:t>
      </w:r>
      <w:r>
        <w:t>on the Evolution of Technology</w:t>
      </w:r>
    </w:p>
    <w:p w14:paraId="266CAB3C" w14:textId="77777777" w:rsidR="00891F0F" w:rsidRDefault="00891F0F" w:rsidP="00891F0F">
      <w:pPr>
        <w:ind w:firstLine="720"/>
      </w:pPr>
      <w:r>
        <w:t xml:space="preserve">Technological evolution is an ongoing element evident in past and present societies. However, every scholar has a different view on technological evolution. Boyd, </w:t>
      </w:r>
      <w:proofErr w:type="spellStart"/>
      <w:r>
        <w:t>Richerson</w:t>
      </w:r>
      <w:proofErr w:type="spellEnd"/>
      <w:r>
        <w:t xml:space="preserve">, and Henrich (2013) have different perspectives on the evolution of technology, as reflected by their scholarly works. However, they all agree that human influence is essential for technological evolution. In numerous theories developed to explain technological evolution, innovation is considered a vital human influence to meet specific social and innovation needs. Boyd et al. (2013) state that they do not understand the extent of people's causal understanding of the technology they rely on. They presented two extreme models to explain the spread of innovation. In their first model, Boyd et al. (2013) </w:t>
      </w:r>
      <w:proofErr w:type="gramStart"/>
      <w:r>
        <w:t>believe</w:t>
      </w:r>
      <w:proofErr w:type="gramEnd"/>
      <w:r>
        <w:t xml:space="preserve"> that "the innovation spreads rapidly because the causal understanding spreads with it." In the second extreme model, they believe innovation spread is facilitated by selective retention, which occurs when people randomly adopt and retain behaviors associated with prestige and observable success markers. This paper compares and contrasts the perspectives of Gerhard Lenski, Leslie White, and Alvin Toffler on the evolution of technology.</w:t>
      </w:r>
    </w:p>
    <w:p w14:paraId="31F1E15C" w14:textId="77777777" w:rsidR="00891F0F" w:rsidRDefault="00891F0F" w:rsidP="00891F0F">
      <w:pPr>
        <w:ind w:firstLine="720"/>
      </w:pPr>
      <w:r>
        <w:t xml:space="preserve">Gerhard Lenski believes that the survival of society is facilitated by technological evolution. According to Calhoun (2004), Lenski views technology as a fundamental element that promotes the survival of the culture and sociology of societies. In his theory, Lenski emphasized that information is a vital aspect that facilitates technological evolution. According to him, societies with large pools of information are more likely to achieve technological evolution and survive than those with limited information. Lenski emphasized that "technological progress and civilization are closely related. In fact, the key to human progress is information. The more we know about harnessing and using natural resources, the more we can advance human society" </w:t>
      </w:r>
      <w:r>
        <w:lastRenderedPageBreak/>
        <w:t>(Lecture Notes 8). In this case, Lenski directly links information to technology and technology to the survival of society. This implies that a society with more advanced information has advanced knowledge that maximizes inclination toward innovation and civilization. Civilization enhances the society's progression and survival, as evident among the world societies during the major world civilization regions. Therefore, information is a vital aspect in the development of technology from one technological level to another. To promote an understanding of the importance of technology in his ecological-evolutionary theory, Lenski uses differences in technology levels to differentiate societies. He recommended a comparison of technology and societal genes to better understand the relationship between the two (Calhoun, 2004; Lenski, 2015). With respect to his theory, Lenski stated that the societies that failed to survive were just similar to those that survived, only that the former had slow and less efficient technological progression. Lenski's four stages of human development best describe his perception of technological evolution and societal progression. To summarize Lenski's perspective, the survival of societies is a function of their technological level progression with respect to the societies they exist and compete in.</w:t>
      </w:r>
    </w:p>
    <w:p w14:paraId="275F419E" w14:textId="77777777" w:rsidR="00891F0F" w:rsidRDefault="00891F0F" w:rsidP="00891F0F">
      <w:pPr>
        <w:ind w:firstLine="720"/>
      </w:pPr>
      <w:r>
        <w:t xml:space="preserve">Leslie White perceives technology as an element of civilization that adds to sociology and philosophy and constantly evolves to facilitate cultural evolution. According to Leslie, society progresses based on the level of determination and hard work collectively invested by every member of society annually (Boyd et al., 2013). To be precise, the greater the effort invested by each society member, the more developed the society becomes. According to Leslie, technology attempts to address specific problems and enhance societal survival. In this case, the attempt equates to obtaining adequate energy and using it to address particular human needs to enhance survival and society progression. Based on this ideology, the societies that obtain more </w:t>
      </w:r>
      <w:r>
        <w:lastRenderedPageBreak/>
        <w:t>energy and efficiently use it to address human needs have greater survival chances than those that acquire less or enough energy but use them inefficiently (Boyd et al., 2013). Throughout his model, Leslie White strongly believes that technological evolution is caused by human attempts to develop effective solutions to promote their survival in the global society. Even though this ideology seems valid and reliable, Leslie does not give assurance that technology is the answer to all the problems affecting humankind. This poses a knowledge gap that still needs to be addressed. However, Leslie's model emphasizes that technology is the most significant element in the progression of societies.</w:t>
      </w:r>
    </w:p>
    <w:p w14:paraId="0C6510E9" w14:textId="77777777" w:rsidR="00891F0F" w:rsidRDefault="00891F0F" w:rsidP="00891F0F">
      <w:pPr>
        <w:ind w:firstLine="720"/>
      </w:pPr>
      <w:r>
        <w:t xml:space="preserve">Alvin Toffler is popular for his 'future shock' concept, which discusses the roles of technology and knowledge in facilitating massive structural changes that will create a 'super-industrial society' in the future. His perspective on technological evolution emphasizes that the changes occur in stages known as "waves," which enhance societal progression (Zakaria &amp; </w:t>
      </w:r>
      <w:proofErr w:type="spellStart"/>
      <w:r>
        <w:t>Alyati</w:t>
      </w:r>
      <w:proofErr w:type="spellEnd"/>
      <w:r>
        <w:t xml:space="preserve">, 2012, pp. 54-61). According to Toffler, the first and second waves (agrarian and industrial revolutions) have already occurred, and the third super-wave (knowledge revolution) is now happening. The first two waves discussed by Toffler in his theory occurred in stages but were challenging. The knowledge revolution largely involves using information and technology to drive societal changes. Haller (2011) stated that "the way from the first to the current (third) wave was long and difficult, marked by deep changes in all domains as well as at a mental level." This implies that such changes take longer durations and impact humankind from different angles with varying magnitudes. Still emphasizing Toffler's theory, the third 'ongoing' wave on the society and economy has been induced by the natural factors and mental manipulation of the human brain and intellectual levels (Haller, 2011). Toffler strongly believes that the third wave will enable human beings to have massive control over technology and </w:t>
      </w:r>
      <w:r>
        <w:lastRenderedPageBreak/>
        <w:t>influence the level of technological advancements in any society and economy. Toffler believes that a new society emerges when two or more societies collide during their progression. This implies that the continuous progression of current societies will result in a massive collision that will give rise to numerous societies in the future. The newly born societies will merge and transform to form super-industrial societies. Therefore, Toffler's perception of technology as a key aspect of societal evolution and progression is realistic.</w:t>
      </w:r>
    </w:p>
    <w:p w14:paraId="677B15D3" w14:textId="021BBF3B" w:rsidR="00374597" w:rsidRDefault="00891F0F" w:rsidP="00EE4064">
      <w:pPr>
        <w:ind w:firstLine="720"/>
      </w:pPr>
      <w:r>
        <w:t>To summarize, Gerhard Lenski, Leslie White, and Alvin Toffler view technological evolution differently, but their evolutionary theories perceive technology as the primary driver of societal evolution. Based on their theories, the three scholars agree that technology is the central element that contributes to societal development. Technological advancement and societal progression directly correlate with the evolution theories of the three authors. Although they have different theories, their hypotheses perfectly align and clearly bring out the technological concept as the trigger of societal evolution. Lenski, White, and Toffler agree that the human struggle addresses specific social and economic needs to compete effectively and survive in their respective societies, triggering innovation that enhances technological evolution. The theories of all three scholars consider information or knowledge as a vital component that facilitates technological advancement and subsequently enhances the survival of societies. In addition, they all agree that the increasing need for societies competes and survive makes them develop efforts and attempt to enhance their survival ways. This factor triggers technological and societal evolution. They also agree that societies with more information that uses them efficiently progress more technologically and survive than those with limited information or who use their information inefficiently. The concurring perspectives of the three scholars confirm that technological evolution promotes societal survival as more problems affecting people are solved.</w:t>
      </w:r>
      <w:r w:rsidR="00374597">
        <w:br w:type="page"/>
      </w:r>
    </w:p>
    <w:p w14:paraId="7F5D351F" w14:textId="51E1CE69" w:rsidR="00374597" w:rsidRPr="00374597" w:rsidRDefault="00374597" w:rsidP="00374597">
      <w:pPr>
        <w:jc w:val="center"/>
        <w:rPr>
          <w:b/>
          <w:bCs/>
        </w:rPr>
      </w:pPr>
      <w:r w:rsidRPr="00374597">
        <w:rPr>
          <w:b/>
          <w:bCs/>
        </w:rPr>
        <w:lastRenderedPageBreak/>
        <w:t>References</w:t>
      </w:r>
    </w:p>
    <w:p w14:paraId="7274A3D8" w14:textId="77777777" w:rsidR="007F5CB4" w:rsidRDefault="007F5CB4" w:rsidP="00D278C0">
      <w:pPr>
        <w:ind w:left="720" w:hanging="720"/>
      </w:pPr>
      <w:r w:rsidRPr="00715038">
        <w:t xml:space="preserve">Boyd, R., </w:t>
      </w:r>
      <w:proofErr w:type="spellStart"/>
      <w:r w:rsidRPr="00715038">
        <w:t>Richerson</w:t>
      </w:r>
      <w:proofErr w:type="spellEnd"/>
      <w:r w:rsidRPr="00715038">
        <w:t xml:space="preserve">, P. J., Henrich, J., &amp; </w:t>
      </w:r>
      <w:proofErr w:type="spellStart"/>
      <w:r w:rsidRPr="00715038">
        <w:t>Lupp</w:t>
      </w:r>
      <w:proofErr w:type="spellEnd"/>
      <w:r w:rsidRPr="00715038">
        <w:t>, J. (2013). The cultural evolution of technology: facts and theories. </w:t>
      </w:r>
      <w:r w:rsidRPr="00715038">
        <w:rPr>
          <w:i/>
          <w:iCs/>
        </w:rPr>
        <w:t>Cultural evolution: society, technology, language, and religion</w:t>
      </w:r>
      <w:r w:rsidRPr="00715038">
        <w:t>, </w:t>
      </w:r>
      <w:r w:rsidRPr="00715038">
        <w:rPr>
          <w:i/>
          <w:iCs/>
        </w:rPr>
        <w:t>12</w:t>
      </w:r>
      <w:r w:rsidRPr="00715038">
        <w:t>, 119-142.</w:t>
      </w:r>
    </w:p>
    <w:p w14:paraId="7FBE85EF" w14:textId="77777777" w:rsidR="007F5CB4" w:rsidRDefault="007F5CB4" w:rsidP="00D278C0">
      <w:pPr>
        <w:ind w:left="720" w:hanging="720"/>
      </w:pPr>
      <w:r w:rsidRPr="003E201E">
        <w:t>Calhoun, C. (2004). Gerhard Lenski, some false oppositions, and the religious factor. </w:t>
      </w:r>
      <w:r w:rsidRPr="003E201E">
        <w:rPr>
          <w:i/>
          <w:iCs/>
        </w:rPr>
        <w:t>Sociological theory</w:t>
      </w:r>
      <w:r w:rsidRPr="003E201E">
        <w:t>, </w:t>
      </w:r>
      <w:r w:rsidRPr="003E201E">
        <w:rPr>
          <w:i/>
          <w:iCs/>
        </w:rPr>
        <w:t>22</w:t>
      </w:r>
      <w:r w:rsidRPr="003E201E">
        <w:t>(2), 194-204.</w:t>
      </w:r>
    </w:p>
    <w:p w14:paraId="4B251464" w14:textId="77777777" w:rsidR="007F5CB4" w:rsidRDefault="007F5CB4" w:rsidP="00D278C0">
      <w:pPr>
        <w:ind w:left="720" w:hanging="720"/>
      </w:pPr>
      <w:r w:rsidRPr="00180779">
        <w:t xml:space="preserve">Haller, A. (2011). Alvin Toffler and the </w:t>
      </w:r>
      <w:proofErr w:type="spellStart"/>
      <w:r w:rsidRPr="00180779">
        <w:t>economico</w:t>
      </w:r>
      <w:proofErr w:type="spellEnd"/>
      <w:r w:rsidRPr="00180779">
        <w:t>-social evolution. </w:t>
      </w:r>
      <w:proofErr w:type="spellStart"/>
      <w:r w:rsidRPr="00180779">
        <w:rPr>
          <w:i/>
          <w:iCs/>
        </w:rPr>
        <w:t>Lucrări</w:t>
      </w:r>
      <w:proofErr w:type="spellEnd"/>
      <w:r w:rsidRPr="00180779">
        <w:rPr>
          <w:i/>
          <w:iCs/>
        </w:rPr>
        <w:t xml:space="preserve"> </w:t>
      </w:r>
      <w:proofErr w:type="spellStart"/>
      <w:r w:rsidRPr="00180779">
        <w:rPr>
          <w:i/>
          <w:iCs/>
        </w:rPr>
        <w:t>ştiinţifice</w:t>
      </w:r>
      <w:proofErr w:type="spellEnd"/>
      <w:r w:rsidRPr="00180779">
        <w:t>, </w:t>
      </w:r>
      <w:r w:rsidRPr="00180779">
        <w:rPr>
          <w:i/>
          <w:iCs/>
        </w:rPr>
        <w:t>54</w:t>
      </w:r>
      <w:r w:rsidRPr="00180779">
        <w:t>(1).</w:t>
      </w:r>
    </w:p>
    <w:p w14:paraId="688C0FD3" w14:textId="77777777" w:rsidR="007F5CB4" w:rsidRDefault="007F5CB4" w:rsidP="00D278C0">
      <w:pPr>
        <w:ind w:left="720" w:hanging="720"/>
      </w:pPr>
      <w:r w:rsidRPr="003E201E">
        <w:t>Lenski, G. (2015). </w:t>
      </w:r>
      <w:r w:rsidRPr="003E201E">
        <w:rPr>
          <w:i/>
          <w:iCs/>
        </w:rPr>
        <w:t>Ecological-evolutionary theory: Principles and applications</w:t>
      </w:r>
      <w:r w:rsidRPr="003E201E">
        <w:t>. Routledge.</w:t>
      </w:r>
    </w:p>
    <w:p w14:paraId="60480723" w14:textId="77777777" w:rsidR="007F5CB4" w:rsidRDefault="007F5CB4" w:rsidP="000F7F0C">
      <w:pPr>
        <w:ind w:left="720" w:hanging="720"/>
      </w:pPr>
      <w:r w:rsidRPr="00F25689">
        <w:t xml:space="preserve">Zakaria, W., &amp; </w:t>
      </w:r>
      <w:proofErr w:type="spellStart"/>
      <w:r w:rsidRPr="00F25689">
        <w:t>Alyati</w:t>
      </w:r>
      <w:proofErr w:type="spellEnd"/>
      <w:r w:rsidRPr="00F25689">
        <w:t>, W. F. (2012). Alvin Toffler: Knowledge Technology and Change in Future Society. </w:t>
      </w:r>
      <w:r w:rsidRPr="00F25689">
        <w:rPr>
          <w:i/>
          <w:iCs/>
        </w:rPr>
        <w:t>International Journal of Islamic Thought</w:t>
      </w:r>
      <w:r w:rsidRPr="00F25689">
        <w:t>, </w:t>
      </w:r>
      <w:r w:rsidRPr="00F25689">
        <w:rPr>
          <w:i/>
          <w:iCs/>
        </w:rPr>
        <w:t>1</w:t>
      </w:r>
      <w:r w:rsidRPr="00F25689">
        <w:t>, 54-61.</w:t>
      </w:r>
      <w:r>
        <w:t xml:space="preserve"> </w:t>
      </w:r>
      <w:hyperlink r:id="rId6" w:history="1">
        <w:r w:rsidRPr="005C2013">
          <w:rPr>
            <w:rStyle w:val="Hyperlink"/>
          </w:rPr>
          <w:t>https://doi.org/10.24035/ijit.01.2012.007</w:t>
        </w:r>
      </w:hyperlink>
      <w:r>
        <w:t xml:space="preserve"> </w:t>
      </w:r>
    </w:p>
    <w:sectPr w:rsidR="007F5CB4">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FC40FF" w14:textId="77777777" w:rsidR="0060580D" w:rsidRDefault="0060580D" w:rsidP="00B8432C">
      <w:pPr>
        <w:spacing w:after="0" w:line="240" w:lineRule="auto"/>
      </w:pPr>
      <w:r>
        <w:separator/>
      </w:r>
    </w:p>
  </w:endnote>
  <w:endnote w:type="continuationSeparator" w:id="0">
    <w:p w14:paraId="59BE42EF" w14:textId="77777777" w:rsidR="0060580D" w:rsidRDefault="0060580D" w:rsidP="00B843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C686D0" w14:textId="77777777" w:rsidR="0060580D" w:rsidRDefault="0060580D" w:rsidP="00B8432C">
      <w:pPr>
        <w:spacing w:after="0" w:line="240" w:lineRule="auto"/>
      </w:pPr>
      <w:r>
        <w:separator/>
      </w:r>
    </w:p>
  </w:footnote>
  <w:footnote w:type="continuationSeparator" w:id="0">
    <w:p w14:paraId="31AE3EB9" w14:textId="77777777" w:rsidR="0060580D" w:rsidRDefault="0060580D" w:rsidP="00B8432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08495936"/>
      <w:docPartObj>
        <w:docPartGallery w:val="Page Numbers (Top of Page)"/>
        <w:docPartUnique/>
      </w:docPartObj>
    </w:sdtPr>
    <w:sdtEndPr>
      <w:rPr>
        <w:noProof/>
      </w:rPr>
    </w:sdtEndPr>
    <w:sdtContent>
      <w:p w14:paraId="5E7AF8B4" w14:textId="65F934C3" w:rsidR="00B8432C" w:rsidRDefault="00B8432C">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775C64ED" w14:textId="77777777" w:rsidR="00B8432C" w:rsidRDefault="00B8432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743E"/>
    <w:rsid w:val="00012A2E"/>
    <w:rsid w:val="0001467B"/>
    <w:rsid w:val="00022466"/>
    <w:rsid w:val="00023B87"/>
    <w:rsid w:val="000303E2"/>
    <w:rsid w:val="00031F91"/>
    <w:rsid w:val="00055BDE"/>
    <w:rsid w:val="00075A2E"/>
    <w:rsid w:val="0008049E"/>
    <w:rsid w:val="000C36BA"/>
    <w:rsid w:val="000E09B7"/>
    <w:rsid w:val="000F7F0C"/>
    <w:rsid w:val="00151C71"/>
    <w:rsid w:val="00173DF5"/>
    <w:rsid w:val="00180779"/>
    <w:rsid w:val="00191670"/>
    <w:rsid w:val="0019562F"/>
    <w:rsid w:val="001B7359"/>
    <w:rsid w:val="001C47F1"/>
    <w:rsid w:val="001E4D53"/>
    <w:rsid w:val="0021701E"/>
    <w:rsid w:val="00252FE9"/>
    <w:rsid w:val="002607FF"/>
    <w:rsid w:val="00262129"/>
    <w:rsid w:val="002634C0"/>
    <w:rsid w:val="002A0534"/>
    <w:rsid w:val="002C2DF3"/>
    <w:rsid w:val="002D3958"/>
    <w:rsid w:val="002D55BC"/>
    <w:rsid w:val="002E0A47"/>
    <w:rsid w:val="0030144F"/>
    <w:rsid w:val="003058E6"/>
    <w:rsid w:val="00312ECA"/>
    <w:rsid w:val="00332B33"/>
    <w:rsid w:val="00344F5D"/>
    <w:rsid w:val="00374597"/>
    <w:rsid w:val="00377941"/>
    <w:rsid w:val="003A41A6"/>
    <w:rsid w:val="003B4B11"/>
    <w:rsid w:val="003C34BD"/>
    <w:rsid w:val="003D71D5"/>
    <w:rsid w:val="003E201E"/>
    <w:rsid w:val="003E3C39"/>
    <w:rsid w:val="003F23E5"/>
    <w:rsid w:val="003F4E03"/>
    <w:rsid w:val="00406FF3"/>
    <w:rsid w:val="004166BD"/>
    <w:rsid w:val="00441096"/>
    <w:rsid w:val="00445539"/>
    <w:rsid w:val="0049085F"/>
    <w:rsid w:val="00495E32"/>
    <w:rsid w:val="004D04CE"/>
    <w:rsid w:val="004F4056"/>
    <w:rsid w:val="005049F7"/>
    <w:rsid w:val="005075BC"/>
    <w:rsid w:val="00510E03"/>
    <w:rsid w:val="00512E2D"/>
    <w:rsid w:val="00522695"/>
    <w:rsid w:val="00535B3B"/>
    <w:rsid w:val="00561E57"/>
    <w:rsid w:val="00583979"/>
    <w:rsid w:val="005A2D45"/>
    <w:rsid w:val="005E00C0"/>
    <w:rsid w:val="0060580D"/>
    <w:rsid w:val="00634A81"/>
    <w:rsid w:val="006460D6"/>
    <w:rsid w:val="006460DE"/>
    <w:rsid w:val="00646EAA"/>
    <w:rsid w:val="00654E5E"/>
    <w:rsid w:val="006730DF"/>
    <w:rsid w:val="00681A47"/>
    <w:rsid w:val="0068365A"/>
    <w:rsid w:val="00683761"/>
    <w:rsid w:val="00687B0C"/>
    <w:rsid w:val="00696C30"/>
    <w:rsid w:val="006C45B0"/>
    <w:rsid w:val="006D2B53"/>
    <w:rsid w:val="006E2211"/>
    <w:rsid w:val="006F5585"/>
    <w:rsid w:val="00703AFF"/>
    <w:rsid w:val="00715038"/>
    <w:rsid w:val="0073425E"/>
    <w:rsid w:val="00786DE9"/>
    <w:rsid w:val="00790D27"/>
    <w:rsid w:val="007B6C25"/>
    <w:rsid w:val="007D743E"/>
    <w:rsid w:val="007E4E5D"/>
    <w:rsid w:val="007F5CB4"/>
    <w:rsid w:val="00842E6A"/>
    <w:rsid w:val="008472B0"/>
    <w:rsid w:val="00860F7B"/>
    <w:rsid w:val="00872F0F"/>
    <w:rsid w:val="00891F0F"/>
    <w:rsid w:val="008A64BA"/>
    <w:rsid w:val="008E1FB2"/>
    <w:rsid w:val="008E2EE6"/>
    <w:rsid w:val="008F28A7"/>
    <w:rsid w:val="009039A9"/>
    <w:rsid w:val="009438D8"/>
    <w:rsid w:val="00954BED"/>
    <w:rsid w:val="00956536"/>
    <w:rsid w:val="00961ABD"/>
    <w:rsid w:val="00964167"/>
    <w:rsid w:val="0098388A"/>
    <w:rsid w:val="00A16E29"/>
    <w:rsid w:val="00A34BA5"/>
    <w:rsid w:val="00A42BFE"/>
    <w:rsid w:val="00A57038"/>
    <w:rsid w:val="00A60352"/>
    <w:rsid w:val="00A82753"/>
    <w:rsid w:val="00AA53CE"/>
    <w:rsid w:val="00AE6D61"/>
    <w:rsid w:val="00B169D8"/>
    <w:rsid w:val="00B2087B"/>
    <w:rsid w:val="00B250E3"/>
    <w:rsid w:val="00B27E28"/>
    <w:rsid w:val="00B51A0C"/>
    <w:rsid w:val="00B8432C"/>
    <w:rsid w:val="00B925B8"/>
    <w:rsid w:val="00BA3B43"/>
    <w:rsid w:val="00BA50CE"/>
    <w:rsid w:val="00BA5315"/>
    <w:rsid w:val="00BA628E"/>
    <w:rsid w:val="00BB68FB"/>
    <w:rsid w:val="00BC646E"/>
    <w:rsid w:val="00BE47E3"/>
    <w:rsid w:val="00BE62FE"/>
    <w:rsid w:val="00BF4D80"/>
    <w:rsid w:val="00C104C7"/>
    <w:rsid w:val="00C40B32"/>
    <w:rsid w:val="00C4367F"/>
    <w:rsid w:val="00C638F9"/>
    <w:rsid w:val="00C74A02"/>
    <w:rsid w:val="00C929A2"/>
    <w:rsid w:val="00CB023A"/>
    <w:rsid w:val="00CB0666"/>
    <w:rsid w:val="00CD3DC9"/>
    <w:rsid w:val="00CD6DC3"/>
    <w:rsid w:val="00CE0583"/>
    <w:rsid w:val="00D02BDC"/>
    <w:rsid w:val="00D258BF"/>
    <w:rsid w:val="00D278C0"/>
    <w:rsid w:val="00D460EF"/>
    <w:rsid w:val="00D5459C"/>
    <w:rsid w:val="00DC6B29"/>
    <w:rsid w:val="00DD3399"/>
    <w:rsid w:val="00E16B65"/>
    <w:rsid w:val="00E21E93"/>
    <w:rsid w:val="00E54485"/>
    <w:rsid w:val="00E6777A"/>
    <w:rsid w:val="00E87B4F"/>
    <w:rsid w:val="00E908D5"/>
    <w:rsid w:val="00EC6D64"/>
    <w:rsid w:val="00EE2B12"/>
    <w:rsid w:val="00EE4064"/>
    <w:rsid w:val="00F0686F"/>
    <w:rsid w:val="00F21EEE"/>
    <w:rsid w:val="00F23397"/>
    <w:rsid w:val="00F25634"/>
    <w:rsid w:val="00F25689"/>
    <w:rsid w:val="00F37F87"/>
    <w:rsid w:val="00F60044"/>
    <w:rsid w:val="00F655B8"/>
    <w:rsid w:val="00FD488F"/>
    <w:rsid w:val="00FF23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BF59B9"/>
  <w15:chartTrackingRefBased/>
  <w15:docId w15:val="{1E2DDC45-EE04-4762-A867-F9B111484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autoRedefine/>
    <w:uiPriority w:val="9"/>
    <w:qFormat/>
    <w:rsid w:val="00A60352"/>
    <w:pPr>
      <w:keepNext/>
      <w:keepLines/>
      <w:spacing w:before="120" w:after="120"/>
      <w:outlineLvl w:val="0"/>
    </w:pPr>
    <w:rPr>
      <w:rFonts w:eastAsiaTheme="majorEastAsia" w:cstheme="majorBidi"/>
      <w:b/>
      <w:szCs w:val="32"/>
    </w:rPr>
  </w:style>
  <w:style w:type="paragraph" w:styleId="Heading2">
    <w:name w:val="heading 2"/>
    <w:basedOn w:val="Normal"/>
    <w:next w:val="Normal"/>
    <w:link w:val="Heading2Char"/>
    <w:autoRedefine/>
    <w:uiPriority w:val="9"/>
    <w:unhideWhenUsed/>
    <w:qFormat/>
    <w:rsid w:val="00A60352"/>
    <w:pPr>
      <w:keepNext/>
      <w:keepLines/>
      <w:spacing w:before="120" w:after="120"/>
      <w:outlineLvl w:val="1"/>
    </w:pPr>
    <w:rPr>
      <w:rFonts w:eastAsiaTheme="majorEastAsia" w:cstheme="majorBidi"/>
      <w:b/>
      <w:szCs w:val="26"/>
    </w:rPr>
  </w:style>
  <w:style w:type="paragraph" w:styleId="Heading3">
    <w:name w:val="heading 3"/>
    <w:basedOn w:val="Normal"/>
    <w:next w:val="Normal"/>
    <w:link w:val="Heading3Char"/>
    <w:autoRedefine/>
    <w:uiPriority w:val="9"/>
    <w:unhideWhenUsed/>
    <w:qFormat/>
    <w:rsid w:val="00A60352"/>
    <w:pPr>
      <w:keepNext/>
      <w:keepLines/>
      <w:spacing w:before="120" w:after="120"/>
      <w:outlineLvl w:val="2"/>
    </w:pPr>
    <w:rPr>
      <w:rFonts w:eastAsiaTheme="majorEastAsia" w:cstheme="majorBidi"/>
      <w:b/>
      <w:i/>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A60352"/>
    <w:rPr>
      <w:rFonts w:eastAsiaTheme="majorEastAsia" w:cstheme="majorBidi"/>
      <w:b/>
      <w:i/>
      <w:szCs w:val="24"/>
    </w:rPr>
  </w:style>
  <w:style w:type="character" w:customStyle="1" w:styleId="Heading2Char">
    <w:name w:val="Heading 2 Char"/>
    <w:basedOn w:val="DefaultParagraphFont"/>
    <w:link w:val="Heading2"/>
    <w:uiPriority w:val="9"/>
    <w:rsid w:val="00A60352"/>
    <w:rPr>
      <w:rFonts w:eastAsiaTheme="majorEastAsia" w:cstheme="majorBidi"/>
      <w:b/>
      <w:szCs w:val="26"/>
    </w:rPr>
  </w:style>
  <w:style w:type="character" w:customStyle="1" w:styleId="Heading1Char">
    <w:name w:val="Heading 1 Char"/>
    <w:basedOn w:val="DefaultParagraphFont"/>
    <w:link w:val="Heading1"/>
    <w:uiPriority w:val="9"/>
    <w:rsid w:val="00A60352"/>
    <w:rPr>
      <w:rFonts w:eastAsiaTheme="majorEastAsia" w:cstheme="majorBidi"/>
      <w:b/>
      <w:szCs w:val="32"/>
    </w:rPr>
  </w:style>
  <w:style w:type="character" w:styleId="Hyperlink">
    <w:name w:val="Hyperlink"/>
    <w:basedOn w:val="DefaultParagraphFont"/>
    <w:uiPriority w:val="99"/>
    <w:unhideWhenUsed/>
    <w:rsid w:val="003F4E03"/>
    <w:rPr>
      <w:color w:val="0563C1" w:themeColor="hyperlink"/>
      <w:u w:val="single"/>
    </w:rPr>
  </w:style>
  <w:style w:type="character" w:styleId="UnresolvedMention">
    <w:name w:val="Unresolved Mention"/>
    <w:basedOn w:val="DefaultParagraphFont"/>
    <w:uiPriority w:val="99"/>
    <w:semiHidden/>
    <w:unhideWhenUsed/>
    <w:rsid w:val="003F4E03"/>
    <w:rPr>
      <w:color w:val="605E5C"/>
      <w:shd w:val="clear" w:color="auto" w:fill="E1DFDD"/>
    </w:rPr>
  </w:style>
  <w:style w:type="paragraph" w:styleId="Header">
    <w:name w:val="header"/>
    <w:basedOn w:val="Normal"/>
    <w:link w:val="HeaderChar"/>
    <w:uiPriority w:val="99"/>
    <w:unhideWhenUsed/>
    <w:rsid w:val="00B8432C"/>
    <w:pPr>
      <w:tabs>
        <w:tab w:val="center" w:pos="4680"/>
        <w:tab w:val="right" w:pos="9360"/>
      </w:tabs>
      <w:spacing w:after="0" w:line="240" w:lineRule="auto"/>
    </w:pPr>
  </w:style>
  <w:style w:type="character" w:customStyle="1" w:styleId="HeaderChar">
    <w:name w:val="Header Char"/>
    <w:basedOn w:val="DefaultParagraphFont"/>
    <w:link w:val="Header"/>
    <w:uiPriority w:val="99"/>
    <w:rsid w:val="00B8432C"/>
  </w:style>
  <w:style w:type="paragraph" w:styleId="Footer">
    <w:name w:val="footer"/>
    <w:basedOn w:val="Normal"/>
    <w:link w:val="FooterChar"/>
    <w:uiPriority w:val="99"/>
    <w:unhideWhenUsed/>
    <w:rsid w:val="00B8432C"/>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43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1862824">
      <w:bodyDiv w:val="1"/>
      <w:marLeft w:val="0"/>
      <w:marRight w:val="0"/>
      <w:marTop w:val="0"/>
      <w:marBottom w:val="0"/>
      <w:divBdr>
        <w:top w:val="none" w:sz="0" w:space="0" w:color="auto"/>
        <w:left w:val="none" w:sz="0" w:space="0" w:color="auto"/>
        <w:bottom w:val="none" w:sz="0" w:space="0" w:color="auto"/>
        <w:right w:val="none" w:sz="0" w:space="0" w:color="auto"/>
      </w:divBdr>
      <w:divsChild>
        <w:div w:id="477311007">
          <w:marLeft w:val="0"/>
          <w:marRight w:val="0"/>
          <w:marTop w:val="0"/>
          <w:marBottom w:val="0"/>
          <w:divBdr>
            <w:top w:val="none" w:sz="0" w:space="0" w:color="auto"/>
            <w:left w:val="none" w:sz="0" w:space="0" w:color="auto"/>
            <w:bottom w:val="none" w:sz="0" w:space="0" w:color="auto"/>
            <w:right w:val="none" w:sz="0" w:space="0" w:color="auto"/>
          </w:divBdr>
        </w:div>
        <w:div w:id="973372327">
          <w:marLeft w:val="0"/>
          <w:marRight w:val="0"/>
          <w:marTop w:val="0"/>
          <w:marBottom w:val="0"/>
          <w:divBdr>
            <w:top w:val="none" w:sz="0" w:space="0" w:color="auto"/>
            <w:left w:val="none" w:sz="0" w:space="0" w:color="auto"/>
            <w:bottom w:val="none" w:sz="0" w:space="0" w:color="auto"/>
            <w:right w:val="none" w:sz="0" w:space="0" w:color="auto"/>
          </w:divBdr>
        </w:div>
        <w:div w:id="1418095198">
          <w:marLeft w:val="0"/>
          <w:marRight w:val="0"/>
          <w:marTop w:val="0"/>
          <w:marBottom w:val="0"/>
          <w:divBdr>
            <w:top w:val="none" w:sz="0" w:space="0" w:color="auto"/>
            <w:left w:val="none" w:sz="0" w:space="0" w:color="auto"/>
            <w:bottom w:val="none" w:sz="0" w:space="0" w:color="auto"/>
            <w:right w:val="none" w:sz="0" w:space="0" w:color="auto"/>
          </w:divBdr>
        </w:div>
      </w:divsChild>
    </w:div>
    <w:div w:id="1795906659">
      <w:bodyDiv w:val="1"/>
      <w:marLeft w:val="0"/>
      <w:marRight w:val="0"/>
      <w:marTop w:val="0"/>
      <w:marBottom w:val="0"/>
      <w:divBdr>
        <w:top w:val="none" w:sz="0" w:space="0" w:color="auto"/>
        <w:left w:val="none" w:sz="0" w:space="0" w:color="auto"/>
        <w:bottom w:val="none" w:sz="0" w:space="0" w:color="auto"/>
        <w:right w:val="none" w:sz="0" w:space="0" w:color="auto"/>
      </w:divBdr>
      <w:divsChild>
        <w:div w:id="2105220168">
          <w:marLeft w:val="0"/>
          <w:marRight w:val="0"/>
          <w:marTop w:val="0"/>
          <w:marBottom w:val="0"/>
          <w:divBdr>
            <w:top w:val="none" w:sz="0" w:space="0" w:color="auto"/>
            <w:left w:val="none" w:sz="0" w:space="0" w:color="auto"/>
            <w:bottom w:val="none" w:sz="0" w:space="0" w:color="auto"/>
            <w:right w:val="none" w:sz="0" w:space="0" w:color="auto"/>
          </w:divBdr>
        </w:div>
        <w:div w:id="127477305">
          <w:marLeft w:val="0"/>
          <w:marRight w:val="0"/>
          <w:marTop w:val="0"/>
          <w:marBottom w:val="0"/>
          <w:divBdr>
            <w:top w:val="none" w:sz="0" w:space="0" w:color="auto"/>
            <w:left w:val="none" w:sz="0" w:space="0" w:color="auto"/>
            <w:bottom w:val="none" w:sz="0" w:space="0" w:color="auto"/>
            <w:right w:val="none" w:sz="0" w:space="0" w:color="auto"/>
          </w:divBdr>
        </w:div>
        <w:div w:id="17650350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oi.org/10.24035/ijit.01.2012.007"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371</TotalTime>
  <Pages>6</Pages>
  <Words>1385</Words>
  <Characters>7896</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sammy molla</dc:creator>
  <cp:keywords/>
  <dc:description/>
  <cp:lastModifiedBy>sammy molla</cp:lastModifiedBy>
  <cp:revision>176</cp:revision>
  <dcterms:created xsi:type="dcterms:W3CDTF">2022-12-26T10:40:00Z</dcterms:created>
  <dcterms:modified xsi:type="dcterms:W3CDTF">2022-12-27T11:51:00Z</dcterms:modified>
</cp:coreProperties>
</file>