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15F6AC" w14:textId="6CBAB22D" w:rsidR="00E03724" w:rsidRPr="009F2CFF" w:rsidRDefault="00E03724" w:rsidP="009F2CFF">
      <w:pPr>
        <w:spacing w:line="480" w:lineRule="auto"/>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t>Student</w:t>
      </w:r>
      <w:r w:rsidR="00B97464" w:rsidRPr="009F2CFF">
        <w:rPr>
          <w:rFonts w:ascii="Times New Roman" w:hAnsi="Times New Roman" w:cs="Times New Roman"/>
          <w:color w:val="000000" w:themeColor="text1"/>
          <w:sz w:val="24"/>
          <w:szCs w:val="24"/>
        </w:rPr>
        <w:t>’s</w:t>
      </w:r>
      <w:r w:rsidRPr="009F2CFF">
        <w:rPr>
          <w:rFonts w:ascii="Times New Roman" w:hAnsi="Times New Roman" w:cs="Times New Roman"/>
          <w:color w:val="000000" w:themeColor="text1"/>
          <w:sz w:val="24"/>
          <w:szCs w:val="24"/>
        </w:rPr>
        <w:t xml:space="preserve"> Name</w:t>
      </w:r>
      <w:r w:rsidR="00B97464" w:rsidRPr="009F2CFF">
        <w:rPr>
          <w:rFonts w:ascii="Times New Roman" w:hAnsi="Times New Roman" w:cs="Times New Roman"/>
          <w:color w:val="000000" w:themeColor="text1"/>
          <w:sz w:val="24"/>
          <w:szCs w:val="24"/>
        </w:rPr>
        <w:t>:</w:t>
      </w:r>
    </w:p>
    <w:p w14:paraId="22A50BD0" w14:textId="0B2E9D6D" w:rsidR="00E03724" w:rsidRPr="009F2CFF" w:rsidRDefault="00B97464" w:rsidP="009F2CFF">
      <w:pPr>
        <w:spacing w:line="480" w:lineRule="auto"/>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t>Professor’s Name:</w:t>
      </w:r>
    </w:p>
    <w:p w14:paraId="30C2F08C" w14:textId="33E71555" w:rsidR="00E03724" w:rsidRPr="009F2CFF" w:rsidRDefault="00E03724" w:rsidP="009F2CFF">
      <w:pPr>
        <w:spacing w:line="480" w:lineRule="auto"/>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t>Subject</w:t>
      </w:r>
      <w:r w:rsidR="00B97464" w:rsidRPr="009F2CFF">
        <w:rPr>
          <w:rFonts w:ascii="Times New Roman" w:hAnsi="Times New Roman" w:cs="Times New Roman"/>
          <w:color w:val="000000" w:themeColor="text1"/>
          <w:sz w:val="24"/>
          <w:szCs w:val="24"/>
        </w:rPr>
        <w:t>:</w:t>
      </w:r>
    </w:p>
    <w:p w14:paraId="4192F75D" w14:textId="432A249D" w:rsidR="00E03724" w:rsidRPr="009F2CFF" w:rsidRDefault="00E03724" w:rsidP="009F2CFF">
      <w:pPr>
        <w:spacing w:line="480" w:lineRule="auto"/>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t>Date</w:t>
      </w:r>
      <w:r w:rsidR="00B97464" w:rsidRPr="009F2CFF">
        <w:rPr>
          <w:rFonts w:ascii="Times New Roman" w:hAnsi="Times New Roman" w:cs="Times New Roman"/>
          <w:color w:val="000000" w:themeColor="text1"/>
          <w:sz w:val="24"/>
          <w:szCs w:val="24"/>
        </w:rPr>
        <w:t>:</w:t>
      </w:r>
    </w:p>
    <w:p w14:paraId="3E286FB8" w14:textId="652C2E7D" w:rsidR="00E03724" w:rsidRPr="009F2CFF" w:rsidRDefault="00B97464" w:rsidP="009F2CFF">
      <w:pPr>
        <w:spacing w:line="480" w:lineRule="auto"/>
        <w:jc w:val="center"/>
        <w:rPr>
          <w:rFonts w:ascii="Times New Roman" w:hAnsi="Times New Roman" w:cs="Times New Roman"/>
          <w:b/>
          <w:bCs/>
          <w:color w:val="000000" w:themeColor="text1"/>
          <w:sz w:val="24"/>
          <w:szCs w:val="24"/>
        </w:rPr>
      </w:pPr>
      <w:r w:rsidRPr="009F2CFF">
        <w:rPr>
          <w:rFonts w:ascii="Times New Roman" w:hAnsi="Times New Roman" w:cs="Times New Roman"/>
          <w:b/>
          <w:bCs/>
          <w:color w:val="000000" w:themeColor="text1"/>
          <w:sz w:val="24"/>
          <w:szCs w:val="24"/>
        </w:rPr>
        <w:t>Education and Teaching Case Stud</w:t>
      </w:r>
      <w:r w:rsidRPr="009F2CFF">
        <w:rPr>
          <w:rFonts w:ascii="Times New Roman" w:hAnsi="Times New Roman" w:cs="Times New Roman"/>
          <w:b/>
          <w:bCs/>
          <w:color w:val="000000" w:themeColor="text1"/>
          <w:sz w:val="24"/>
          <w:szCs w:val="24"/>
        </w:rPr>
        <w:t>y</w:t>
      </w:r>
    </w:p>
    <w:p w14:paraId="3052C3E1" w14:textId="77777777" w:rsidR="002B4093" w:rsidRPr="009F2CFF" w:rsidRDefault="005D0777" w:rsidP="009F2CFF">
      <w:pPr>
        <w:spacing w:line="480" w:lineRule="auto"/>
        <w:rPr>
          <w:rFonts w:ascii="Times New Roman" w:hAnsi="Times New Roman" w:cs="Times New Roman"/>
          <w:b/>
          <w:bCs/>
          <w:color w:val="000000" w:themeColor="text1"/>
          <w:sz w:val="24"/>
          <w:szCs w:val="24"/>
        </w:rPr>
      </w:pPr>
      <w:r w:rsidRPr="009F2CFF">
        <w:rPr>
          <w:rFonts w:ascii="Times New Roman" w:hAnsi="Times New Roman" w:cs="Times New Roman"/>
          <w:b/>
          <w:bCs/>
          <w:color w:val="000000" w:themeColor="text1"/>
          <w:sz w:val="24"/>
          <w:szCs w:val="24"/>
        </w:rPr>
        <w:t>Question 1</w:t>
      </w:r>
    </w:p>
    <w:p w14:paraId="72316700" w14:textId="77777777" w:rsidR="002B4093" w:rsidRPr="009F2CFF" w:rsidRDefault="008E5ED9" w:rsidP="009F2CFF">
      <w:pPr>
        <w:spacing w:line="480" w:lineRule="auto"/>
        <w:rPr>
          <w:rFonts w:ascii="Times New Roman" w:hAnsi="Times New Roman" w:cs="Times New Roman"/>
          <w:b/>
          <w:bCs/>
          <w:color w:val="000000" w:themeColor="text1"/>
          <w:sz w:val="24"/>
          <w:szCs w:val="24"/>
        </w:rPr>
      </w:pPr>
      <w:r w:rsidRPr="009F2CFF">
        <w:rPr>
          <w:rFonts w:ascii="Times New Roman" w:hAnsi="Times New Roman" w:cs="Times New Roman"/>
          <w:b/>
          <w:bCs/>
          <w:color w:val="000000" w:themeColor="text1"/>
          <w:sz w:val="24"/>
          <w:szCs w:val="24"/>
        </w:rPr>
        <w:t xml:space="preserve">Book: </w:t>
      </w:r>
      <w:r w:rsidR="005D0777" w:rsidRPr="009F2CFF">
        <w:rPr>
          <w:rFonts w:ascii="Times New Roman" w:hAnsi="Times New Roman" w:cs="Times New Roman"/>
          <w:b/>
          <w:bCs/>
          <w:color w:val="000000" w:themeColor="text1"/>
          <w:sz w:val="24"/>
          <w:szCs w:val="24"/>
        </w:rPr>
        <w:t>Roots and Wings, Affirming Culture in Early Childhood Programs, by Stacy York</w:t>
      </w:r>
    </w:p>
    <w:p w14:paraId="6C496A27" w14:textId="77777777" w:rsidR="002B4093" w:rsidRPr="009F2CFF" w:rsidRDefault="005D0777" w:rsidP="009F2CFF">
      <w:pPr>
        <w:spacing w:line="480" w:lineRule="auto"/>
        <w:rPr>
          <w:rFonts w:ascii="Times New Roman" w:hAnsi="Times New Roman" w:cs="Times New Roman"/>
          <w:b/>
          <w:bCs/>
          <w:color w:val="000000" w:themeColor="text1"/>
          <w:sz w:val="24"/>
          <w:szCs w:val="24"/>
        </w:rPr>
      </w:pPr>
      <w:r w:rsidRPr="009F2CFF">
        <w:rPr>
          <w:rFonts w:ascii="Times New Roman" w:hAnsi="Times New Roman" w:cs="Times New Roman"/>
          <w:b/>
          <w:bCs/>
          <w:color w:val="000000" w:themeColor="text1"/>
          <w:sz w:val="24"/>
          <w:szCs w:val="24"/>
        </w:rPr>
        <w:t>Chapter 2: Children and Prejudice</w:t>
      </w:r>
    </w:p>
    <w:p w14:paraId="577A3D72" w14:textId="6E012BCD" w:rsidR="002B4093" w:rsidRPr="009F2CFF" w:rsidRDefault="005D0777" w:rsidP="009F2CFF">
      <w:pPr>
        <w:spacing w:line="480" w:lineRule="auto"/>
        <w:ind w:firstLine="720"/>
        <w:rPr>
          <w:rFonts w:ascii="Times New Roman" w:hAnsi="Times New Roman" w:cs="Times New Roman"/>
          <w:color w:val="000000" w:themeColor="text1"/>
          <w:sz w:val="24"/>
          <w:szCs w:val="24"/>
        </w:rPr>
      </w:pPr>
      <w:r w:rsidRPr="009F2CFF">
        <w:rPr>
          <w:rFonts w:ascii="Times New Roman" w:hAnsi="Times New Roman" w:cs="Times New Roman"/>
          <w:b/>
          <w:bCs/>
          <w:color w:val="000000" w:themeColor="text1"/>
          <w:sz w:val="24"/>
          <w:szCs w:val="24"/>
        </w:rPr>
        <w:t>Quote</w:t>
      </w:r>
      <w:r w:rsidRPr="009F2CFF">
        <w:rPr>
          <w:rFonts w:ascii="Times New Roman" w:hAnsi="Times New Roman" w:cs="Times New Roman"/>
          <w:color w:val="000000" w:themeColor="text1"/>
          <w:sz w:val="24"/>
          <w:szCs w:val="24"/>
        </w:rPr>
        <w:t xml:space="preserve">: It is not easy to consider that preschoolers are prejudiced, and most trainers deny the slightest possibility of bias in young children. Teachers think children are too young to notice racial differences and understand racism </w:t>
      </w:r>
      <w:r w:rsidR="00B97464" w:rsidRPr="009F2CFF">
        <w:rPr>
          <w:rFonts w:ascii="Times New Roman" w:hAnsi="Times New Roman" w:cs="Times New Roman"/>
          <w:color w:val="000000" w:themeColor="text1"/>
          <w:sz w:val="24"/>
          <w:szCs w:val="24"/>
        </w:rPr>
        <w:t>(Stacy</w:t>
      </w:r>
      <w:r w:rsidRPr="009F2CFF">
        <w:rPr>
          <w:rFonts w:ascii="Times New Roman" w:hAnsi="Times New Roman" w:cs="Times New Roman"/>
          <w:color w:val="000000" w:themeColor="text1"/>
          <w:sz w:val="24"/>
          <w:szCs w:val="24"/>
        </w:rPr>
        <w:t xml:space="preserve"> 161)</w:t>
      </w:r>
      <w:r w:rsidR="00CA17F6" w:rsidRPr="009F2CFF">
        <w:rPr>
          <w:rFonts w:ascii="Times New Roman" w:hAnsi="Times New Roman" w:cs="Times New Roman"/>
          <w:color w:val="000000" w:themeColor="text1"/>
          <w:sz w:val="24"/>
          <w:szCs w:val="24"/>
        </w:rPr>
        <w:t>.</w:t>
      </w:r>
    </w:p>
    <w:p w14:paraId="0794322F" w14:textId="7F4FD511" w:rsidR="002B4093" w:rsidRPr="009F2CFF" w:rsidRDefault="005D0777" w:rsidP="009F2CFF">
      <w:pPr>
        <w:spacing w:line="480" w:lineRule="auto"/>
        <w:ind w:firstLine="720"/>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t>Children notice many differences between themselves and adults. Children at ages two to five can ask people with disabilities, gender differences, and cultural differences</w:t>
      </w:r>
      <w:r w:rsidR="00CA17F6" w:rsidRPr="009F2CFF">
        <w:rPr>
          <w:rFonts w:ascii="Times New Roman" w:hAnsi="Times New Roman" w:cs="Times New Roman"/>
          <w:color w:val="000000" w:themeColor="text1"/>
          <w:sz w:val="24"/>
          <w:szCs w:val="24"/>
        </w:rPr>
        <w:t xml:space="preserve"> </w:t>
      </w:r>
      <w:r w:rsidR="00CA17F6" w:rsidRPr="009F2CFF">
        <w:rPr>
          <w:rFonts w:ascii="Times New Roman" w:hAnsi="Times New Roman" w:cs="Times New Roman"/>
          <w:color w:val="000000" w:themeColor="text1"/>
          <w:sz w:val="24"/>
          <w:szCs w:val="24"/>
        </w:rPr>
        <w:t>(Stacy 16</w:t>
      </w:r>
      <w:r w:rsidR="00CA17F6" w:rsidRPr="009F2CFF">
        <w:rPr>
          <w:rFonts w:ascii="Times New Roman" w:hAnsi="Times New Roman" w:cs="Times New Roman"/>
          <w:color w:val="000000" w:themeColor="text1"/>
          <w:sz w:val="24"/>
          <w:szCs w:val="24"/>
        </w:rPr>
        <w:t>3</w:t>
      </w:r>
      <w:r w:rsidR="00CA17F6" w:rsidRPr="009F2CFF">
        <w:rPr>
          <w:rFonts w:ascii="Times New Roman" w:hAnsi="Times New Roman" w:cs="Times New Roman"/>
          <w:color w:val="000000" w:themeColor="text1"/>
          <w:sz w:val="24"/>
          <w:szCs w:val="24"/>
        </w:rPr>
        <w:t>)</w:t>
      </w:r>
      <w:r w:rsidRPr="009F2CFF">
        <w:rPr>
          <w:rFonts w:ascii="Times New Roman" w:hAnsi="Times New Roman" w:cs="Times New Roman"/>
          <w:color w:val="000000" w:themeColor="text1"/>
          <w:sz w:val="24"/>
          <w:szCs w:val="24"/>
        </w:rPr>
        <w:t>. Child development occurs as a cumulative, interaction, and continuous process that measures children's growth in years. Different stages of racial awareness and prejudice include self-awareness, identifying self as individuals, noticing differences among people, identifying cultural identity in classrooms, and gender and racial constancy depending on the different levels of child development. The roots of prejudice arise through stereotypes and discriminatory behaviors</w:t>
      </w:r>
      <w:r w:rsidR="00CA17F6" w:rsidRPr="009F2CFF">
        <w:rPr>
          <w:rFonts w:ascii="Times New Roman" w:hAnsi="Times New Roman" w:cs="Times New Roman"/>
          <w:color w:val="000000" w:themeColor="text1"/>
          <w:sz w:val="24"/>
          <w:szCs w:val="24"/>
        </w:rPr>
        <w:t xml:space="preserve"> (p.164)</w:t>
      </w:r>
      <w:r w:rsidRPr="009F2CFF">
        <w:rPr>
          <w:rFonts w:ascii="Times New Roman" w:hAnsi="Times New Roman" w:cs="Times New Roman"/>
          <w:color w:val="000000" w:themeColor="text1"/>
          <w:sz w:val="24"/>
          <w:szCs w:val="24"/>
        </w:rPr>
        <w:t xml:space="preserve">. Prejudice progressions begin with children's strong connection between prejudice and normal development patterns. Children are more prejudiced because they imitate </w:t>
      </w:r>
      <w:r w:rsidRPr="009F2CFF">
        <w:rPr>
          <w:rFonts w:ascii="Times New Roman" w:hAnsi="Times New Roman" w:cs="Times New Roman"/>
          <w:color w:val="000000" w:themeColor="text1"/>
          <w:sz w:val="24"/>
          <w:szCs w:val="24"/>
        </w:rPr>
        <w:lastRenderedPageBreak/>
        <w:t>and copy others when they are making discriminatory remarks. Adults have an important role in preventing and reducing prejudice.</w:t>
      </w:r>
    </w:p>
    <w:p w14:paraId="5B55DA89" w14:textId="77777777" w:rsidR="002B4093" w:rsidRPr="009F2CFF" w:rsidRDefault="005D0777" w:rsidP="009F2CFF">
      <w:pPr>
        <w:spacing w:line="480" w:lineRule="auto"/>
        <w:rPr>
          <w:rFonts w:ascii="Times New Roman" w:hAnsi="Times New Roman" w:cs="Times New Roman"/>
          <w:b/>
          <w:bCs/>
          <w:color w:val="000000" w:themeColor="text1"/>
          <w:sz w:val="24"/>
          <w:szCs w:val="24"/>
        </w:rPr>
      </w:pPr>
      <w:r w:rsidRPr="009F2CFF">
        <w:rPr>
          <w:rFonts w:ascii="Times New Roman" w:hAnsi="Times New Roman" w:cs="Times New Roman"/>
          <w:b/>
          <w:bCs/>
          <w:color w:val="000000" w:themeColor="text1"/>
          <w:sz w:val="24"/>
          <w:szCs w:val="24"/>
        </w:rPr>
        <w:t>Chapter 5: Bilingual Education</w:t>
      </w:r>
    </w:p>
    <w:p w14:paraId="07ADB315" w14:textId="787AE715" w:rsidR="002B4093" w:rsidRPr="009F2CFF" w:rsidRDefault="005D0777" w:rsidP="009F2CFF">
      <w:pPr>
        <w:spacing w:line="480" w:lineRule="auto"/>
        <w:ind w:firstLine="720"/>
        <w:rPr>
          <w:rFonts w:ascii="Times New Roman" w:hAnsi="Times New Roman" w:cs="Times New Roman"/>
          <w:color w:val="000000" w:themeColor="text1"/>
          <w:sz w:val="24"/>
          <w:szCs w:val="24"/>
        </w:rPr>
      </w:pPr>
      <w:r w:rsidRPr="009F2CFF">
        <w:rPr>
          <w:rFonts w:ascii="Times New Roman" w:hAnsi="Times New Roman" w:cs="Times New Roman"/>
          <w:b/>
          <w:bCs/>
          <w:color w:val="000000" w:themeColor="text1"/>
          <w:sz w:val="24"/>
          <w:szCs w:val="24"/>
        </w:rPr>
        <w:t>Quote</w:t>
      </w:r>
      <w:r w:rsidRPr="009F2CFF">
        <w:rPr>
          <w:rFonts w:ascii="Times New Roman" w:hAnsi="Times New Roman" w:cs="Times New Roman"/>
          <w:color w:val="000000" w:themeColor="text1"/>
          <w:sz w:val="24"/>
          <w:szCs w:val="24"/>
        </w:rPr>
        <w:t>: Bilingual education teaches students two different languages by using native languages with the second language utilizing different categories of the seco</w:t>
      </w:r>
      <w:r w:rsidR="00797CB4" w:rsidRPr="009F2CFF">
        <w:rPr>
          <w:rFonts w:ascii="Times New Roman" w:hAnsi="Times New Roman" w:cs="Times New Roman"/>
          <w:color w:val="000000" w:themeColor="text1"/>
          <w:sz w:val="24"/>
          <w:szCs w:val="24"/>
        </w:rPr>
        <w:t>nd language and native language (Stacy</w:t>
      </w:r>
      <w:r w:rsidR="002F0BC2" w:rsidRPr="009F2CFF">
        <w:rPr>
          <w:rFonts w:ascii="Times New Roman" w:hAnsi="Times New Roman" w:cs="Times New Roman"/>
          <w:color w:val="000000" w:themeColor="text1"/>
          <w:sz w:val="24"/>
          <w:szCs w:val="24"/>
        </w:rPr>
        <w:t xml:space="preserve"> 83</w:t>
      </w:r>
      <w:r w:rsidR="00797CB4" w:rsidRPr="009F2CFF">
        <w:rPr>
          <w:rFonts w:ascii="Times New Roman" w:hAnsi="Times New Roman" w:cs="Times New Roman"/>
          <w:color w:val="000000" w:themeColor="text1"/>
          <w:sz w:val="24"/>
          <w:szCs w:val="24"/>
        </w:rPr>
        <w:t>)</w:t>
      </w:r>
      <w:r w:rsidR="00CA17F6" w:rsidRPr="009F2CFF">
        <w:rPr>
          <w:rFonts w:ascii="Times New Roman" w:hAnsi="Times New Roman" w:cs="Times New Roman"/>
          <w:color w:val="000000" w:themeColor="text1"/>
          <w:sz w:val="24"/>
          <w:szCs w:val="24"/>
        </w:rPr>
        <w:t>.</w:t>
      </w:r>
    </w:p>
    <w:p w14:paraId="2DBBE307" w14:textId="4A964AC7" w:rsidR="002B4093" w:rsidRPr="009F2CFF" w:rsidRDefault="00CD31E4" w:rsidP="009F2CFF">
      <w:pPr>
        <w:spacing w:line="480" w:lineRule="auto"/>
        <w:ind w:firstLine="720"/>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t>There exist</w:t>
      </w:r>
      <w:r w:rsidR="005D0777" w:rsidRPr="009F2CFF">
        <w:rPr>
          <w:rFonts w:ascii="Times New Roman" w:hAnsi="Times New Roman" w:cs="Times New Roman"/>
          <w:color w:val="000000" w:themeColor="text1"/>
          <w:sz w:val="24"/>
          <w:szCs w:val="24"/>
        </w:rPr>
        <w:t xml:space="preserve"> </w:t>
      </w:r>
      <w:r w:rsidR="008973FD" w:rsidRPr="009F2CFF">
        <w:rPr>
          <w:rFonts w:ascii="Times New Roman" w:hAnsi="Times New Roman" w:cs="Times New Roman"/>
          <w:color w:val="000000" w:themeColor="text1"/>
          <w:sz w:val="24"/>
          <w:szCs w:val="24"/>
        </w:rPr>
        <w:t>various</w:t>
      </w:r>
      <w:r w:rsidR="005D0777" w:rsidRPr="009F2CFF">
        <w:rPr>
          <w:rFonts w:ascii="Times New Roman" w:hAnsi="Times New Roman" w:cs="Times New Roman"/>
          <w:color w:val="000000" w:themeColor="text1"/>
          <w:sz w:val="24"/>
          <w:szCs w:val="24"/>
        </w:rPr>
        <w:t xml:space="preserve"> </w:t>
      </w:r>
      <w:r w:rsidR="008973FD" w:rsidRPr="009F2CFF">
        <w:rPr>
          <w:rFonts w:ascii="Times New Roman" w:hAnsi="Times New Roman" w:cs="Times New Roman"/>
          <w:color w:val="000000" w:themeColor="text1"/>
          <w:sz w:val="24"/>
          <w:szCs w:val="24"/>
        </w:rPr>
        <w:t>kinds</w:t>
      </w:r>
      <w:r w:rsidR="005D0777" w:rsidRPr="009F2CFF">
        <w:rPr>
          <w:rFonts w:ascii="Times New Roman" w:hAnsi="Times New Roman" w:cs="Times New Roman"/>
          <w:color w:val="000000" w:themeColor="text1"/>
          <w:sz w:val="24"/>
          <w:szCs w:val="24"/>
        </w:rPr>
        <w:t xml:space="preserve"> of bilingual education. One type is transitional bilingual education, and the other one is dual language immersion bilingual education. Transitional bilingual education is helping students learning a new language to get it quicker and begin learning other subjects</w:t>
      </w:r>
      <w:r w:rsidR="002F0BC2" w:rsidRPr="009F2CFF">
        <w:rPr>
          <w:rFonts w:ascii="Times New Roman" w:hAnsi="Times New Roman" w:cs="Times New Roman"/>
          <w:color w:val="000000" w:themeColor="text1"/>
          <w:sz w:val="24"/>
          <w:szCs w:val="24"/>
        </w:rPr>
        <w:t xml:space="preserve"> </w:t>
      </w:r>
      <w:r w:rsidR="002F0BC2" w:rsidRPr="009F2CFF">
        <w:rPr>
          <w:rFonts w:ascii="Times New Roman" w:hAnsi="Times New Roman" w:cs="Times New Roman"/>
          <w:color w:val="000000" w:themeColor="text1"/>
          <w:sz w:val="24"/>
          <w:szCs w:val="24"/>
        </w:rPr>
        <w:t>(Stacy 8</w:t>
      </w:r>
      <w:r w:rsidR="002F0BC2" w:rsidRPr="009F2CFF">
        <w:rPr>
          <w:rFonts w:ascii="Times New Roman" w:hAnsi="Times New Roman" w:cs="Times New Roman"/>
          <w:color w:val="000000" w:themeColor="text1"/>
          <w:sz w:val="24"/>
          <w:szCs w:val="24"/>
        </w:rPr>
        <w:t>4</w:t>
      </w:r>
      <w:r w:rsidR="002F0BC2" w:rsidRPr="009F2CFF">
        <w:rPr>
          <w:rFonts w:ascii="Times New Roman" w:hAnsi="Times New Roman" w:cs="Times New Roman"/>
          <w:color w:val="000000" w:themeColor="text1"/>
          <w:sz w:val="24"/>
          <w:szCs w:val="24"/>
        </w:rPr>
        <w:t>)</w:t>
      </w:r>
      <w:r w:rsidR="005D0777" w:rsidRPr="009F2CFF">
        <w:rPr>
          <w:rFonts w:ascii="Times New Roman" w:hAnsi="Times New Roman" w:cs="Times New Roman"/>
          <w:color w:val="000000" w:themeColor="text1"/>
          <w:sz w:val="24"/>
          <w:szCs w:val="24"/>
        </w:rPr>
        <w:t xml:space="preserve">. Students first study in their native language and later receive the same instructions entirely using English. Dual language immersion programs assist both non-English and </w:t>
      </w:r>
      <w:r w:rsidR="00B97464" w:rsidRPr="009F2CFF">
        <w:rPr>
          <w:rFonts w:ascii="Times New Roman" w:hAnsi="Times New Roman" w:cs="Times New Roman"/>
          <w:color w:val="000000" w:themeColor="text1"/>
          <w:sz w:val="24"/>
          <w:szCs w:val="24"/>
        </w:rPr>
        <w:t>English-speaking</w:t>
      </w:r>
      <w:r w:rsidR="005D0777" w:rsidRPr="009F2CFF">
        <w:rPr>
          <w:rFonts w:ascii="Times New Roman" w:hAnsi="Times New Roman" w:cs="Times New Roman"/>
          <w:color w:val="000000" w:themeColor="text1"/>
          <w:sz w:val="24"/>
          <w:szCs w:val="24"/>
        </w:rPr>
        <w:t xml:space="preserve"> students in writing and speaking a second language</w:t>
      </w:r>
      <w:r w:rsidR="00CA17F6" w:rsidRPr="009F2CFF">
        <w:rPr>
          <w:rFonts w:ascii="Times New Roman" w:hAnsi="Times New Roman" w:cs="Times New Roman"/>
          <w:color w:val="000000" w:themeColor="text1"/>
          <w:sz w:val="24"/>
          <w:szCs w:val="24"/>
        </w:rPr>
        <w:t xml:space="preserve"> (p.86)</w:t>
      </w:r>
      <w:r w:rsidR="005D0777" w:rsidRPr="009F2CFF">
        <w:rPr>
          <w:rFonts w:ascii="Times New Roman" w:hAnsi="Times New Roman" w:cs="Times New Roman"/>
          <w:color w:val="000000" w:themeColor="text1"/>
          <w:sz w:val="24"/>
          <w:szCs w:val="24"/>
        </w:rPr>
        <w:t>. Another type of bilingual education is bilingual development education which teaches students a native language while still learning a new language</w:t>
      </w:r>
      <w:r w:rsidR="00CA17F6" w:rsidRPr="009F2CFF">
        <w:rPr>
          <w:rFonts w:ascii="Times New Roman" w:hAnsi="Times New Roman" w:cs="Times New Roman"/>
          <w:color w:val="000000" w:themeColor="text1"/>
          <w:sz w:val="24"/>
          <w:szCs w:val="24"/>
        </w:rPr>
        <w:t xml:space="preserve"> (p.87)</w:t>
      </w:r>
      <w:r w:rsidR="005D0777" w:rsidRPr="009F2CFF">
        <w:rPr>
          <w:rFonts w:ascii="Times New Roman" w:hAnsi="Times New Roman" w:cs="Times New Roman"/>
          <w:color w:val="000000" w:themeColor="text1"/>
          <w:sz w:val="24"/>
          <w:szCs w:val="24"/>
        </w:rPr>
        <w:t>. The disadvantage of learning a bilingual language is that students believe it is very costly.</w:t>
      </w:r>
    </w:p>
    <w:p w14:paraId="1C015870" w14:textId="77777777" w:rsidR="002B4093" w:rsidRPr="009F2CFF" w:rsidRDefault="00731877" w:rsidP="009F2CFF">
      <w:pPr>
        <w:spacing w:line="480" w:lineRule="auto"/>
        <w:rPr>
          <w:rFonts w:ascii="Times New Roman" w:hAnsi="Times New Roman" w:cs="Times New Roman"/>
          <w:b/>
          <w:bCs/>
          <w:color w:val="000000" w:themeColor="text1"/>
          <w:sz w:val="24"/>
          <w:szCs w:val="24"/>
        </w:rPr>
      </w:pPr>
      <w:r w:rsidRPr="009F2CFF">
        <w:rPr>
          <w:rFonts w:ascii="Times New Roman" w:hAnsi="Times New Roman" w:cs="Times New Roman"/>
          <w:b/>
          <w:bCs/>
          <w:color w:val="000000" w:themeColor="text1"/>
          <w:sz w:val="24"/>
          <w:szCs w:val="24"/>
        </w:rPr>
        <w:t xml:space="preserve">Book: </w:t>
      </w:r>
      <w:r w:rsidR="005D0777" w:rsidRPr="009F2CFF">
        <w:rPr>
          <w:rFonts w:ascii="Times New Roman" w:hAnsi="Times New Roman" w:cs="Times New Roman"/>
          <w:b/>
          <w:bCs/>
          <w:color w:val="000000" w:themeColor="text1"/>
          <w:sz w:val="24"/>
          <w:szCs w:val="24"/>
        </w:rPr>
        <w:t>Anti-Bias Education for Young Children and Ourselves by Lousie Derman-Sparks and Julie Olsen Edwards)</w:t>
      </w:r>
    </w:p>
    <w:p w14:paraId="7AAA92CE" w14:textId="77777777" w:rsidR="002B4093" w:rsidRPr="009F2CFF" w:rsidRDefault="005D0777" w:rsidP="009F2CFF">
      <w:pPr>
        <w:spacing w:line="480" w:lineRule="auto"/>
        <w:rPr>
          <w:rFonts w:ascii="Times New Roman" w:hAnsi="Times New Roman" w:cs="Times New Roman"/>
          <w:b/>
          <w:bCs/>
          <w:color w:val="000000" w:themeColor="text1"/>
          <w:sz w:val="24"/>
          <w:szCs w:val="24"/>
        </w:rPr>
      </w:pPr>
      <w:r w:rsidRPr="009F2CFF">
        <w:rPr>
          <w:rFonts w:ascii="Times New Roman" w:hAnsi="Times New Roman" w:cs="Times New Roman"/>
          <w:b/>
          <w:bCs/>
          <w:color w:val="000000" w:themeColor="text1"/>
          <w:sz w:val="24"/>
          <w:szCs w:val="24"/>
        </w:rPr>
        <w:t>Chapter 1: What is Anti- Bias Education</w:t>
      </w:r>
    </w:p>
    <w:p w14:paraId="7CCEEC08" w14:textId="367B802D" w:rsidR="002B4093" w:rsidRPr="009F2CFF" w:rsidRDefault="005D0777" w:rsidP="009F2CFF">
      <w:pPr>
        <w:spacing w:line="480" w:lineRule="auto"/>
        <w:ind w:firstLine="720"/>
        <w:rPr>
          <w:rFonts w:ascii="Times New Roman" w:hAnsi="Times New Roman" w:cs="Times New Roman"/>
          <w:color w:val="000000" w:themeColor="text1"/>
          <w:sz w:val="24"/>
          <w:szCs w:val="24"/>
        </w:rPr>
      </w:pPr>
      <w:r w:rsidRPr="009F2CFF">
        <w:rPr>
          <w:rFonts w:ascii="Times New Roman" w:hAnsi="Times New Roman" w:cs="Times New Roman"/>
          <w:b/>
          <w:bCs/>
          <w:color w:val="000000" w:themeColor="text1"/>
          <w:sz w:val="24"/>
          <w:szCs w:val="24"/>
        </w:rPr>
        <w:t>Quote</w:t>
      </w:r>
      <w:r w:rsidRPr="009F2CFF">
        <w:rPr>
          <w:rFonts w:ascii="Times New Roman" w:hAnsi="Times New Roman" w:cs="Times New Roman"/>
          <w:color w:val="000000" w:themeColor="text1"/>
          <w:sz w:val="24"/>
          <w:szCs w:val="24"/>
        </w:rPr>
        <w:t xml:space="preserve">: When </w:t>
      </w:r>
      <w:r w:rsidR="005F2FF6" w:rsidRPr="009F2CFF">
        <w:rPr>
          <w:rFonts w:ascii="Times New Roman" w:hAnsi="Times New Roman" w:cs="Times New Roman"/>
          <w:color w:val="000000" w:themeColor="text1"/>
          <w:sz w:val="24"/>
          <w:szCs w:val="24"/>
        </w:rPr>
        <w:t>teachers</w:t>
      </w:r>
      <w:r w:rsidRPr="009F2CFF">
        <w:rPr>
          <w:rFonts w:ascii="Times New Roman" w:hAnsi="Times New Roman" w:cs="Times New Roman"/>
          <w:color w:val="000000" w:themeColor="text1"/>
          <w:sz w:val="24"/>
          <w:szCs w:val="24"/>
        </w:rPr>
        <w:t xml:space="preserve"> treat </w:t>
      </w:r>
      <w:r w:rsidR="00902E4B" w:rsidRPr="009F2CFF">
        <w:rPr>
          <w:rFonts w:ascii="Times New Roman" w:hAnsi="Times New Roman" w:cs="Times New Roman"/>
          <w:color w:val="000000" w:themeColor="text1"/>
          <w:sz w:val="24"/>
          <w:szCs w:val="24"/>
        </w:rPr>
        <w:t>youngsters</w:t>
      </w:r>
      <w:r w:rsidRPr="009F2CFF">
        <w:rPr>
          <w:rFonts w:ascii="Times New Roman" w:hAnsi="Times New Roman" w:cs="Times New Roman"/>
          <w:color w:val="000000" w:themeColor="text1"/>
          <w:sz w:val="24"/>
          <w:szCs w:val="24"/>
        </w:rPr>
        <w:t xml:space="preserve"> as </w:t>
      </w:r>
      <w:r w:rsidR="00902E4B" w:rsidRPr="009F2CFF">
        <w:rPr>
          <w:rFonts w:ascii="Times New Roman" w:hAnsi="Times New Roman" w:cs="Times New Roman"/>
          <w:color w:val="000000" w:themeColor="text1"/>
          <w:sz w:val="24"/>
          <w:szCs w:val="24"/>
        </w:rPr>
        <w:t>resilient</w:t>
      </w:r>
      <w:r w:rsidRPr="009F2CFF">
        <w:rPr>
          <w:rFonts w:ascii="Times New Roman" w:hAnsi="Times New Roman" w:cs="Times New Roman"/>
          <w:color w:val="000000" w:themeColor="text1"/>
          <w:sz w:val="24"/>
          <w:szCs w:val="24"/>
        </w:rPr>
        <w:t xml:space="preserve">, </w:t>
      </w:r>
      <w:r w:rsidR="00BB5CF6" w:rsidRPr="009F2CFF">
        <w:rPr>
          <w:rFonts w:ascii="Times New Roman" w:hAnsi="Times New Roman" w:cs="Times New Roman"/>
          <w:color w:val="000000" w:themeColor="text1"/>
          <w:sz w:val="24"/>
          <w:szCs w:val="24"/>
        </w:rPr>
        <w:t>intellectual</w:t>
      </w:r>
      <w:r w:rsidRPr="009F2CFF">
        <w:rPr>
          <w:rFonts w:ascii="Times New Roman" w:hAnsi="Times New Roman" w:cs="Times New Roman"/>
          <w:color w:val="000000" w:themeColor="text1"/>
          <w:sz w:val="24"/>
          <w:szCs w:val="24"/>
        </w:rPr>
        <w:t xml:space="preserve">, or </w:t>
      </w:r>
      <w:r w:rsidR="00BB5CF6" w:rsidRPr="009F2CFF">
        <w:rPr>
          <w:rFonts w:ascii="Times New Roman" w:hAnsi="Times New Roman" w:cs="Times New Roman"/>
          <w:color w:val="000000" w:themeColor="text1"/>
          <w:sz w:val="24"/>
          <w:szCs w:val="24"/>
        </w:rPr>
        <w:t>generous</w:t>
      </w:r>
      <w:r w:rsidRPr="009F2CFF">
        <w:rPr>
          <w:rFonts w:ascii="Times New Roman" w:hAnsi="Times New Roman" w:cs="Times New Roman"/>
          <w:color w:val="000000" w:themeColor="text1"/>
          <w:sz w:val="24"/>
          <w:szCs w:val="24"/>
        </w:rPr>
        <w:t>, they will act in the same manner and learn to thrive and succeed (Derman-Sparks</w:t>
      </w:r>
      <w:r w:rsidR="002F0BC2" w:rsidRPr="009F2CFF">
        <w:rPr>
          <w:rFonts w:ascii="Times New Roman" w:hAnsi="Times New Roman" w:cs="Times New Roman"/>
          <w:color w:val="000000" w:themeColor="text1"/>
          <w:sz w:val="24"/>
          <w:szCs w:val="24"/>
        </w:rPr>
        <w:t xml:space="preserve"> and Julie </w:t>
      </w:r>
      <w:r w:rsidR="009F2CFF" w:rsidRPr="009F2CFF">
        <w:rPr>
          <w:rFonts w:ascii="Times New Roman" w:hAnsi="Times New Roman" w:cs="Times New Roman"/>
          <w:color w:val="000000" w:themeColor="text1"/>
          <w:sz w:val="24"/>
          <w:szCs w:val="24"/>
        </w:rPr>
        <w:t>7</w:t>
      </w:r>
      <w:r w:rsidRPr="009F2CFF">
        <w:rPr>
          <w:rFonts w:ascii="Times New Roman" w:hAnsi="Times New Roman" w:cs="Times New Roman"/>
          <w:color w:val="000000" w:themeColor="text1"/>
          <w:sz w:val="24"/>
          <w:szCs w:val="24"/>
        </w:rPr>
        <w:t>)</w:t>
      </w:r>
      <w:r w:rsidR="00CA17F6" w:rsidRPr="009F2CFF">
        <w:rPr>
          <w:rFonts w:ascii="Times New Roman" w:hAnsi="Times New Roman" w:cs="Times New Roman"/>
          <w:color w:val="000000" w:themeColor="text1"/>
          <w:sz w:val="24"/>
          <w:szCs w:val="24"/>
        </w:rPr>
        <w:t>.</w:t>
      </w:r>
    </w:p>
    <w:p w14:paraId="2941F135" w14:textId="76A324BE" w:rsidR="002B4093" w:rsidRPr="009F2CFF" w:rsidRDefault="005D0777" w:rsidP="009F2CFF">
      <w:pPr>
        <w:spacing w:line="480" w:lineRule="auto"/>
        <w:ind w:firstLine="720"/>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lastRenderedPageBreak/>
        <w:t xml:space="preserve">Teachers in anti-bias classrooms </w:t>
      </w:r>
      <w:r w:rsidR="0009260C" w:rsidRPr="009F2CFF">
        <w:rPr>
          <w:rFonts w:ascii="Times New Roman" w:hAnsi="Times New Roman" w:cs="Times New Roman"/>
          <w:color w:val="000000" w:themeColor="text1"/>
          <w:sz w:val="24"/>
          <w:szCs w:val="24"/>
        </w:rPr>
        <w:t>interpose</w:t>
      </w:r>
      <w:r w:rsidRPr="009F2CFF">
        <w:rPr>
          <w:rFonts w:ascii="Times New Roman" w:hAnsi="Times New Roman" w:cs="Times New Roman"/>
          <w:color w:val="000000" w:themeColor="text1"/>
          <w:sz w:val="24"/>
          <w:szCs w:val="24"/>
        </w:rPr>
        <w:t xml:space="preserve"> with </w:t>
      </w:r>
      <w:r w:rsidR="0009260C" w:rsidRPr="009F2CFF">
        <w:rPr>
          <w:rFonts w:ascii="Times New Roman" w:hAnsi="Times New Roman" w:cs="Times New Roman"/>
          <w:color w:val="000000" w:themeColor="text1"/>
          <w:sz w:val="24"/>
          <w:szCs w:val="24"/>
        </w:rPr>
        <w:t>continuation</w:t>
      </w:r>
      <w:r w:rsidRPr="009F2CFF">
        <w:rPr>
          <w:rFonts w:ascii="Times New Roman" w:hAnsi="Times New Roman" w:cs="Times New Roman"/>
          <w:color w:val="000000" w:themeColor="text1"/>
          <w:sz w:val="24"/>
          <w:szCs w:val="24"/>
        </w:rPr>
        <w:t xml:space="preserve"> </w:t>
      </w:r>
      <w:r w:rsidR="0009260C" w:rsidRPr="009F2CFF">
        <w:rPr>
          <w:rFonts w:ascii="Times New Roman" w:hAnsi="Times New Roman" w:cs="Times New Roman"/>
          <w:color w:val="000000" w:themeColor="text1"/>
          <w:sz w:val="24"/>
          <w:szCs w:val="24"/>
        </w:rPr>
        <w:t>actions</w:t>
      </w:r>
      <w:r w:rsidRPr="009F2CFF">
        <w:rPr>
          <w:rFonts w:ascii="Times New Roman" w:hAnsi="Times New Roman" w:cs="Times New Roman"/>
          <w:color w:val="000000" w:themeColor="text1"/>
          <w:sz w:val="24"/>
          <w:szCs w:val="24"/>
        </w:rPr>
        <w:t xml:space="preserve"> to </w:t>
      </w:r>
      <w:r w:rsidR="0009260C" w:rsidRPr="009F2CFF">
        <w:rPr>
          <w:rFonts w:ascii="Times New Roman" w:hAnsi="Times New Roman" w:cs="Times New Roman"/>
          <w:color w:val="000000" w:themeColor="text1"/>
          <w:sz w:val="24"/>
          <w:szCs w:val="24"/>
        </w:rPr>
        <w:t>hostage</w:t>
      </w:r>
      <w:r w:rsidRPr="009F2CFF">
        <w:rPr>
          <w:rFonts w:ascii="Times New Roman" w:hAnsi="Times New Roman" w:cs="Times New Roman"/>
          <w:color w:val="000000" w:themeColor="text1"/>
          <w:sz w:val="24"/>
          <w:szCs w:val="24"/>
        </w:rPr>
        <w:t xml:space="preserve"> the </w:t>
      </w:r>
      <w:r w:rsidR="0009260C" w:rsidRPr="009F2CFF">
        <w:rPr>
          <w:rFonts w:ascii="Times New Roman" w:hAnsi="Times New Roman" w:cs="Times New Roman"/>
          <w:color w:val="000000" w:themeColor="text1"/>
          <w:sz w:val="24"/>
          <w:szCs w:val="24"/>
        </w:rPr>
        <w:t>aggregate</w:t>
      </w:r>
      <w:r w:rsidRPr="009F2CFF">
        <w:rPr>
          <w:rFonts w:ascii="Times New Roman" w:hAnsi="Times New Roman" w:cs="Times New Roman"/>
          <w:color w:val="000000" w:themeColor="text1"/>
          <w:sz w:val="24"/>
          <w:szCs w:val="24"/>
        </w:rPr>
        <w:t xml:space="preserve"> and </w:t>
      </w:r>
      <w:r w:rsidR="0009260C" w:rsidRPr="009F2CFF">
        <w:rPr>
          <w:rFonts w:ascii="Times New Roman" w:hAnsi="Times New Roman" w:cs="Times New Roman"/>
          <w:color w:val="000000" w:themeColor="text1"/>
          <w:sz w:val="24"/>
          <w:szCs w:val="24"/>
        </w:rPr>
        <w:t>upsetting</w:t>
      </w:r>
      <w:r w:rsidRPr="009F2CFF">
        <w:rPr>
          <w:rFonts w:ascii="Times New Roman" w:hAnsi="Times New Roman" w:cs="Times New Roman"/>
          <w:color w:val="000000" w:themeColor="text1"/>
          <w:sz w:val="24"/>
          <w:szCs w:val="24"/>
        </w:rPr>
        <w:t xml:space="preserve"> messages given by students. Although children in the anti-bias classroom learn to be proud of themselves, they have to respect differences in human nature and speak what is right</w:t>
      </w:r>
      <w:r w:rsidR="009F2CFF" w:rsidRPr="009F2CFF">
        <w:rPr>
          <w:rFonts w:ascii="Times New Roman" w:hAnsi="Times New Roman" w:cs="Times New Roman"/>
          <w:color w:val="000000" w:themeColor="text1"/>
          <w:sz w:val="24"/>
          <w:szCs w:val="24"/>
        </w:rPr>
        <w:t xml:space="preserve"> </w:t>
      </w:r>
      <w:r w:rsidR="009F2CFF" w:rsidRPr="009F2CFF">
        <w:rPr>
          <w:rFonts w:ascii="Times New Roman" w:hAnsi="Times New Roman" w:cs="Times New Roman"/>
          <w:color w:val="000000" w:themeColor="text1"/>
          <w:sz w:val="24"/>
          <w:szCs w:val="24"/>
        </w:rPr>
        <w:t xml:space="preserve">(Derman-Sparks and Julie </w:t>
      </w:r>
      <w:r w:rsidR="009F2CFF" w:rsidRPr="009F2CFF">
        <w:rPr>
          <w:rFonts w:ascii="Times New Roman" w:hAnsi="Times New Roman" w:cs="Times New Roman"/>
          <w:color w:val="000000" w:themeColor="text1"/>
          <w:sz w:val="24"/>
          <w:szCs w:val="24"/>
        </w:rPr>
        <w:t>8). The</w:t>
      </w:r>
      <w:r w:rsidRPr="009F2CFF">
        <w:rPr>
          <w:rFonts w:ascii="Times New Roman" w:hAnsi="Times New Roman" w:cs="Times New Roman"/>
          <w:color w:val="000000" w:themeColor="text1"/>
          <w:sz w:val="24"/>
          <w:szCs w:val="24"/>
        </w:rPr>
        <w:t xml:space="preserve"> main reason teachers do anti-bias education is that it is an optimistic work concerning the future of the children, which develops children's full potential. The vision of anti-bias education is to make children blossom with their different abilities and gifts, making them flourish in the world. The process of anti-bias education is built on the child's early childhood system</w:t>
      </w:r>
      <w:r w:rsidR="009F2CFF" w:rsidRPr="009F2CFF">
        <w:rPr>
          <w:rFonts w:ascii="Times New Roman" w:hAnsi="Times New Roman" w:cs="Times New Roman"/>
          <w:color w:val="000000" w:themeColor="text1"/>
          <w:sz w:val="24"/>
          <w:szCs w:val="24"/>
        </w:rPr>
        <w:t xml:space="preserve"> (p.9)</w:t>
      </w:r>
      <w:r w:rsidRPr="009F2CFF">
        <w:rPr>
          <w:rFonts w:ascii="Times New Roman" w:hAnsi="Times New Roman" w:cs="Times New Roman"/>
          <w:color w:val="000000" w:themeColor="text1"/>
          <w:sz w:val="24"/>
          <w:szCs w:val="24"/>
        </w:rPr>
        <w:t>. Different goals for teaching anti-bias education exist, which enable children to understand anti-bias education better</w:t>
      </w:r>
      <w:r w:rsidR="009F2CFF" w:rsidRPr="009F2CFF">
        <w:rPr>
          <w:rFonts w:ascii="Times New Roman" w:hAnsi="Times New Roman" w:cs="Times New Roman"/>
          <w:color w:val="000000" w:themeColor="text1"/>
          <w:sz w:val="24"/>
          <w:szCs w:val="24"/>
        </w:rPr>
        <w:t xml:space="preserve"> (p.10)</w:t>
      </w:r>
      <w:r w:rsidRPr="009F2CFF">
        <w:rPr>
          <w:rFonts w:ascii="Times New Roman" w:hAnsi="Times New Roman" w:cs="Times New Roman"/>
          <w:color w:val="000000" w:themeColor="text1"/>
          <w:sz w:val="24"/>
          <w:szCs w:val="24"/>
        </w:rPr>
        <w:t>. Educational principles put the anti-bias goal into action that helps everyone to benefit.</w:t>
      </w:r>
    </w:p>
    <w:p w14:paraId="61CF534C" w14:textId="77777777" w:rsidR="002B4093" w:rsidRPr="009F2CFF" w:rsidRDefault="005D0777" w:rsidP="009F2CFF">
      <w:pPr>
        <w:spacing w:line="480" w:lineRule="auto"/>
        <w:rPr>
          <w:rFonts w:ascii="Times New Roman" w:hAnsi="Times New Roman" w:cs="Times New Roman"/>
          <w:b/>
          <w:bCs/>
          <w:color w:val="000000" w:themeColor="text1"/>
          <w:sz w:val="24"/>
          <w:szCs w:val="24"/>
        </w:rPr>
      </w:pPr>
      <w:r w:rsidRPr="009F2CFF">
        <w:rPr>
          <w:rFonts w:ascii="Times New Roman" w:hAnsi="Times New Roman" w:cs="Times New Roman"/>
          <w:b/>
          <w:bCs/>
          <w:color w:val="000000" w:themeColor="text1"/>
          <w:sz w:val="24"/>
          <w:szCs w:val="24"/>
        </w:rPr>
        <w:t>Chapter 5: Learning About Culture, Language and Fairness</w:t>
      </w:r>
    </w:p>
    <w:p w14:paraId="69BB6AAA" w14:textId="6751CEFF" w:rsidR="002B4093" w:rsidRPr="009F2CFF" w:rsidRDefault="005D0777" w:rsidP="009F2CFF">
      <w:pPr>
        <w:spacing w:line="480" w:lineRule="auto"/>
        <w:ind w:firstLine="720"/>
        <w:rPr>
          <w:rFonts w:ascii="Times New Roman" w:hAnsi="Times New Roman" w:cs="Times New Roman"/>
          <w:color w:val="000000" w:themeColor="text1"/>
          <w:sz w:val="24"/>
          <w:szCs w:val="24"/>
        </w:rPr>
      </w:pPr>
      <w:r w:rsidRPr="009F2CFF">
        <w:rPr>
          <w:rFonts w:ascii="Times New Roman" w:hAnsi="Times New Roman" w:cs="Times New Roman"/>
          <w:b/>
          <w:bCs/>
          <w:color w:val="000000" w:themeColor="text1"/>
          <w:sz w:val="24"/>
          <w:szCs w:val="24"/>
        </w:rPr>
        <w:t>Quote</w:t>
      </w:r>
      <w:r w:rsidRPr="009F2CFF">
        <w:rPr>
          <w:rFonts w:ascii="Times New Roman" w:hAnsi="Times New Roman" w:cs="Times New Roman"/>
          <w:color w:val="000000" w:themeColor="text1"/>
          <w:sz w:val="24"/>
          <w:szCs w:val="24"/>
        </w:rPr>
        <w:t xml:space="preserve">: Culture constitutes the way particular groups of people live, the language those people speak, the type of clothing, housing, or food they use, and the different religions they practice </w:t>
      </w:r>
      <w:r w:rsidR="002F0BC2" w:rsidRPr="009F2CFF">
        <w:rPr>
          <w:rFonts w:ascii="Times New Roman" w:hAnsi="Times New Roman" w:cs="Times New Roman"/>
          <w:color w:val="000000" w:themeColor="text1"/>
          <w:sz w:val="24"/>
          <w:szCs w:val="24"/>
        </w:rPr>
        <w:t>(</w:t>
      </w:r>
      <w:r w:rsidRPr="009F2CFF">
        <w:rPr>
          <w:rFonts w:ascii="Times New Roman" w:hAnsi="Times New Roman" w:cs="Times New Roman"/>
          <w:color w:val="000000" w:themeColor="text1"/>
          <w:sz w:val="24"/>
          <w:szCs w:val="24"/>
        </w:rPr>
        <w:t xml:space="preserve">Derman-Sparks </w:t>
      </w:r>
      <w:r w:rsidR="002F0BC2" w:rsidRPr="009F2CFF">
        <w:rPr>
          <w:rFonts w:ascii="Times New Roman" w:hAnsi="Times New Roman" w:cs="Times New Roman"/>
          <w:color w:val="000000" w:themeColor="text1"/>
          <w:sz w:val="24"/>
          <w:szCs w:val="24"/>
        </w:rPr>
        <w:t xml:space="preserve">and </w:t>
      </w:r>
      <w:r w:rsidR="002F0BC2" w:rsidRPr="009F2CFF">
        <w:rPr>
          <w:rFonts w:ascii="Times New Roman" w:hAnsi="Times New Roman" w:cs="Times New Roman"/>
          <w:color w:val="000000" w:themeColor="text1"/>
          <w:sz w:val="24"/>
          <w:szCs w:val="24"/>
          <w:shd w:val="clear" w:color="auto" w:fill="FFFFFF"/>
        </w:rPr>
        <w:t xml:space="preserve">Julie </w:t>
      </w:r>
      <w:r w:rsidRPr="009F2CFF">
        <w:rPr>
          <w:rFonts w:ascii="Times New Roman" w:hAnsi="Times New Roman" w:cs="Times New Roman"/>
          <w:color w:val="000000" w:themeColor="text1"/>
          <w:sz w:val="24"/>
          <w:szCs w:val="24"/>
        </w:rPr>
        <w:t>55)</w:t>
      </w:r>
    </w:p>
    <w:p w14:paraId="55F7F6B7" w14:textId="392245A4" w:rsidR="002B4093" w:rsidRPr="009F2CFF" w:rsidRDefault="005D0777" w:rsidP="009F2CFF">
      <w:pPr>
        <w:spacing w:line="480" w:lineRule="auto"/>
        <w:ind w:firstLine="720"/>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t>The dominant culture consists of different groups of people who portray economic, political, and social powers. Understanding children's early experiences and their understanding of Culture helps to determine fairness in cultural languages</w:t>
      </w:r>
      <w:r w:rsidR="002F0BC2" w:rsidRPr="009F2CFF">
        <w:rPr>
          <w:rFonts w:ascii="Times New Roman" w:hAnsi="Times New Roman" w:cs="Times New Roman"/>
          <w:color w:val="000000" w:themeColor="text1"/>
          <w:sz w:val="24"/>
          <w:szCs w:val="24"/>
        </w:rPr>
        <w:t xml:space="preserve"> </w:t>
      </w:r>
      <w:r w:rsidR="002F0BC2" w:rsidRPr="009F2CFF">
        <w:rPr>
          <w:rFonts w:ascii="Times New Roman" w:hAnsi="Times New Roman" w:cs="Times New Roman"/>
          <w:color w:val="000000" w:themeColor="text1"/>
          <w:sz w:val="24"/>
          <w:szCs w:val="24"/>
        </w:rPr>
        <w:t xml:space="preserve">(Derman-Sparks and </w:t>
      </w:r>
      <w:r w:rsidR="002F0BC2" w:rsidRPr="009F2CFF">
        <w:rPr>
          <w:rFonts w:ascii="Times New Roman" w:hAnsi="Times New Roman" w:cs="Times New Roman"/>
          <w:color w:val="000000" w:themeColor="text1"/>
          <w:sz w:val="24"/>
          <w:szCs w:val="24"/>
          <w:shd w:val="clear" w:color="auto" w:fill="FFFFFF"/>
        </w:rPr>
        <w:t xml:space="preserve">Julie </w:t>
      </w:r>
      <w:r w:rsidR="002F0BC2" w:rsidRPr="009F2CFF">
        <w:rPr>
          <w:rFonts w:ascii="Times New Roman" w:hAnsi="Times New Roman" w:cs="Times New Roman"/>
          <w:color w:val="000000" w:themeColor="text1"/>
          <w:sz w:val="24"/>
          <w:szCs w:val="24"/>
        </w:rPr>
        <w:t>5</w:t>
      </w:r>
      <w:r w:rsidR="009F2CFF" w:rsidRPr="009F2CFF">
        <w:rPr>
          <w:rFonts w:ascii="Times New Roman" w:hAnsi="Times New Roman" w:cs="Times New Roman"/>
          <w:color w:val="000000" w:themeColor="text1"/>
          <w:sz w:val="24"/>
          <w:szCs w:val="24"/>
        </w:rPr>
        <w:t>5). In</w:t>
      </w:r>
      <w:r w:rsidRPr="009F2CFF">
        <w:rPr>
          <w:rFonts w:ascii="Times New Roman" w:hAnsi="Times New Roman" w:cs="Times New Roman"/>
          <w:color w:val="000000" w:themeColor="text1"/>
          <w:sz w:val="24"/>
          <w:szCs w:val="24"/>
        </w:rPr>
        <w:t xml:space="preserve"> this manner, children develop attitudes towards the family's way of wellbeing. The purpose of learning about culture, language, and fairness is to understand the different struggles that children face through cultural continuity and discontinuity. Differences in early childhood and many cultures influence language fairness and the use of Culture</w:t>
      </w:r>
      <w:r w:rsidR="002F0BC2" w:rsidRPr="009F2CFF">
        <w:rPr>
          <w:rFonts w:ascii="Times New Roman" w:hAnsi="Times New Roman" w:cs="Times New Roman"/>
          <w:color w:val="000000" w:themeColor="text1"/>
          <w:sz w:val="24"/>
          <w:szCs w:val="24"/>
        </w:rPr>
        <w:t xml:space="preserve"> </w:t>
      </w:r>
      <w:r w:rsidR="002F0BC2" w:rsidRPr="009F2CFF">
        <w:rPr>
          <w:rFonts w:ascii="Times New Roman" w:hAnsi="Times New Roman" w:cs="Times New Roman"/>
          <w:color w:val="000000" w:themeColor="text1"/>
          <w:sz w:val="24"/>
          <w:szCs w:val="24"/>
        </w:rPr>
        <w:t>(</w:t>
      </w:r>
      <w:r w:rsidR="009F2CFF" w:rsidRPr="009F2CFF">
        <w:rPr>
          <w:rFonts w:ascii="Times New Roman" w:hAnsi="Times New Roman" w:cs="Times New Roman"/>
          <w:color w:val="000000" w:themeColor="text1"/>
          <w:sz w:val="24"/>
          <w:szCs w:val="24"/>
        </w:rPr>
        <w:t>P.</w:t>
      </w:r>
      <w:r w:rsidR="002F0BC2" w:rsidRPr="009F2CFF">
        <w:rPr>
          <w:rFonts w:ascii="Times New Roman" w:hAnsi="Times New Roman" w:cs="Times New Roman"/>
          <w:color w:val="000000" w:themeColor="text1"/>
          <w:sz w:val="24"/>
          <w:szCs w:val="24"/>
        </w:rPr>
        <w:t>5</w:t>
      </w:r>
      <w:r w:rsidR="009F2CFF" w:rsidRPr="009F2CFF">
        <w:rPr>
          <w:rFonts w:ascii="Times New Roman" w:hAnsi="Times New Roman" w:cs="Times New Roman"/>
          <w:color w:val="000000" w:themeColor="text1"/>
          <w:sz w:val="24"/>
          <w:szCs w:val="24"/>
        </w:rPr>
        <w:t>7</w:t>
      </w:r>
      <w:proofErr w:type="gramStart"/>
      <w:r w:rsidR="002F0BC2" w:rsidRPr="009F2CFF">
        <w:rPr>
          <w:rFonts w:ascii="Times New Roman" w:hAnsi="Times New Roman" w:cs="Times New Roman"/>
          <w:color w:val="000000" w:themeColor="text1"/>
          <w:sz w:val="24"/>
          <w:szCs w:val="24"/>
        </w:rPr>
        <w:t>).</w:t>
      </w:r>
      <w:r w:rsidRPr="009F2CFF">
        <w:rPr>
          <w:rFonts w:ascii="Times New Roman" w:hAnsi="Times New Roman" w:cs="Times New Roman"/>
          <w:color w:val="000000" w:themeColor="text1"/>
          <w:sz w:val="24"/>
          <w:szCs w:val="24"/>
        </w:rPr>
        <w:t>Most</w:t>
      </w:r>
      <w:proofErr w:type="gramEnd"/>
      <w:r w:rsidRPr="009F2CFF">
        <w:rPr>
          <w:rFonts w:ascii="Times New Roman" w:hAnsi="Times New Roman" w:cs="Times New Roman"/>
          <w:color w:val="000000" w:themeColor="text1"/>
          <w:sz w:val="24"/>
          <w:szCs w:val="24"/>
        </w:rPr>
        <w:t xml:space="preserve"> practices found in early childhood programs conflict with other practices of some cultures. One of the early childhood practices is tending to focus on individual rights among other practices. Learning </w:t>
      </w:r>
      <w:r w:rsidRPr="009F2CFF">
        <w:rPr>
          <w:rFonts w:ascii="Times New Roman" w:hAnsi="Times New Roman" w:cs="Times New Roman"/>
          <w:color w:val="000000" w:themeColor="text1"/>
          <w:sz w:val="24"/>
          <w:szCs w:val="24"/>
        </w:rPr>
        <w:lastRenderedPageBreak/>
        <w:t>About Culture, Language and Fairness requires respect for all children's home languages and developing effective bilingualism</w:t>
      </w:r>
      <w:r w:rsidR="002F0BC2" w:rsidRPr="009F2CFF">
        <w:rPr>
          <w:rFonts w:ascii="Times New Roman" w:hAnsi="Times New Roman" w:cs="Times New Roman"/>
          <w:color w:val="000000" w:themeColor="text1"/>
          <w:sz w:val="24"/>
          <w:szCs w:val="24"/>
        </w:rPr>
        <w:t xml:space="preserve"> </w:t>
      </w:r>
      <w:r w:rsidR="002F0BC2" w:rsidRPr="009F2CFF">
        <w:rPr>
          <w:rFonts w:ascii="Times New Roman" w:hAnsi="Times New Roman" w:cs="Times New Roman"/>
          <w:color w:val="000000" w:themeColor="text1"/>
          <w:sz w:val="24"/>
          <w:szCs w:val="24"/>
        </w:rPr>
        <w:t>(</w:t>
      </w:r>
      <w:r w:rsidR="009F2CFF" w:rsidRPr="009F2CFF">
        <w:rPr>
          <w:rFonts w:ascii="Times New Roman" w:hAnsi="Times New Roman" w:cs="Times New Roman"/>
          <w:color w:val="000000" w:themeColor="text1"/>
          <w:sz w:val="24"/>
          <w:szCs w:val="24"/>
        </w:rPr>
        <w:t>P.</w:t>
      </w:r>
      <w:r w:rsidR="002F0BC2" w:rsidRPr="009F2CFF">
        <w:rPr>
          <w:rFonts w:ascii="Times New Roman" w:hAnsi="Times New Roman" w:cs="Times New Roman"/>
          <w:color w:val="000000" w:themeColor="text1"/>
          <w:sz w:val="24"/>
          <w:szCs w:val="24"/>
        </w:rPr>
        <w:t>5</w:t>
      </w:r>
      <w:r w:rsidR="002F0BC2" w:rsidRPr="009F2CFF">
        <w:rPr>
          <w:rFonts w:ascii="Times New Roman" w:hAnsi="Times New Roman" w:cs="Times New Roman"/>
          <w:color w:val="000000" w:themeColor="text1"/>
          <w:sz w:val="24"/>
          <w:szCs w:val="24"/>
        </w:rPr>
        <w:t>8</w:t>
      </w:r>
      <w:r w:rsidR="002F0BC2" w:rsidRPr="009F2CFF">
        <w:rPr>
          <w:rFonts w:ascii="Times New Roman" w:hAnsi="Times New Roman" w:cs="Times New Roman"/>
          <w:color w:val="000000" w:themeColor="text1"/>
          <w:sz w:val="24"/>
          <w:szCs w:val="24"/>
        </w:rPr>
        <w:t>).</w:t>
      </w:r>
      <w:r w:rsidRPr="009F2CFF">
        <w:rPr>
          <w:rFonts w:ascii="Times New Roman" w:hAnsi="Times New Roman" w:cs="Times New Roman"/>
          <w:color w:val="000000" w:themeColor="text1"/>
          <w:sz w:val="24"/>
          <w:szCs w:val="24"/>
        </w:rPr>
        <w:t xml:space="preserve"> It explains the need to make cultural sameness and differences real by connecting cultural activities in everyday life experiences.</w:t>
      </w:r>
    </w:p>
    <w:p w14:paraId="24C0A718" w14:textId="77777777" w:rsidR="002B4093" w:rsidRPr="009F2CFF" w:rsidRDefault="002B4093" w:rsidP="009F2CFF">
      <w:pPr>
        <w:spacing w:line="480" w:lineRule="auto"/>
        <w:rPr>
          <w:rFonts w:ascii="Times New Roman" w:hAnsi="Times New Roman" w:cs="Times New Roman"/>
          <w:color w:val="000000" w:themeColor="text1"/>
          <w:sz w:val="24"/>
          <w:szCs w:val="24"/>
        </w:rPr>
      </w:pPr>
    </w:p>
    <w:p w14:paraId="0DD70AAE" w14:textId="77777777" w:rsidR="00250660" w:rsidRPr="009F2CFF" w:rsidRDefault="005D0777" w:rsidP="009F2CFF">
      <w:pPr>
        <w:spacing w:line="480" w:lineRule="auto"/>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t xml:space="preserve">Question 4 </w:t>
      </w:r>
    </w:p>
    <w:p w14:paraId="0DC16937" w14:textId="46851B2E" w:rsidR="00E565ED" w:rsidRPr="009F2CFF" w:rsidRDefault="005D0777" w:rsidP="009F2CFF">
      <w:pPr>
        <w:spacing w:line="480" w:lineRule="auto"/>
        <w:ind w:firstLine="720"/>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t>The article about Culture as a process by Carol Brunson Phillips Day is fascinating and inspiring.</w:t>
      </w:r>
      <w:r w:rsidR="00440CAD" w:rsidRPr="009F2CFF">
        <w:rPr>
          <w:rFonts w:ascii="Times New Roman" w:hAnsi="Times New Roman" w:cs="Times New Roman"/>
          <w:color w:val="000000" w:themeColor="text1"/>
          <w:sz w:val="24"/>
          <w:szCs w:val="24"/>
        </w:rPr>
        <w:t xml:space="preserve"> The article has enlightened me in my current and future work with children and families in several </w:t>
      </w:r>
      <w:r w:rsidR="00B2083C" w:rsidRPr="009F2CFF">
        <w:rPr>
          <w:rFonts w:ascii="Times New Roman" w:hAnsi="Times New Roman" w:cs="Times New Roman"/>
          <w:color w:val="000000" w:themeColor="text1"/>
          <w:sz w:val="24"/>
          <w:szCs w:val="24"/>
        </w:rPr>
        <w:t xml:space="preserve">ways. The article has helped me to understand children and families </w:t>
      </w:r>
      <w:r w:rsidR="00F31599" w:rsidRPr="009F2CFF">
        <w:rPr>
          <w:rFonts w:ascii="Times New Roman" w:hAnsi="Times New Roman" w:cs="Times New Roman"/>
          <w:color w:val="000000" w:themeColor="text1"/>
          <w:sz w:val="24"/>
          <w:szCs w:val="24"/>
        </w:rPr>
        <w:t>better. Because Culture is a set of rules for behavior, it displays the behaviors of the families and children, which are the product of Culture. The current and future work with children is influenced by und</w:t>
      </w:r>
      <w:r w:rsidR="001B452B" w:rsidRPr="009F2CFF">
        <w:rPr>
          <w:rFonts w:ascii="Times New Roman" w:hAnsi="Times New Roman" w:cs="Times New Roman"/>
          <w:color w:val="000000" w:themeColor="text1"/>
          <w:sz w:val="24"/>
          <w:szCs w:val="24"/>
        </w:rPr>
        <w:t xml:space="preserve">erstanding the cultural </w:t>
      </w:r>
      <w:proofErr w:type="gramStart"/>
      <w:r w:rsidR="001B452B" w:rsidRPr="009F2CFF">
        <w:rPr>
          <w:rFonts w:ascii="Times New Roman" w:hAnsi="Times New Roman" w:cs="Times New Roman"/>
          <w:color w:val="000000" w:themeColor="text1"/>
          <w:sz w:val="24"/>
          <w:szCs w:val="24"/>
        </w:rPr>
        <w:t>process</w:t>
      </w:r>
      <w:r w:rsidR="009F2CFF" w:rsidRPr="009F2CFF">
        <w:rPr>
          <w:rFonts w:ascii="Times New Roman" w:hAnsi="Times New Roman" w:cs="Times New Roman"/>
          <w:color w:val="000000" w:themeColor="text1"/>
          <w:sz w:val="24"/>
          <w:szCs w:val="24"/>
        </w:rPr>
        <w:t xml:space="preserve"> </w:t>
      </w:r>
      <w:r w:rsidR="009F2CFF" w:rsidRPr="009F2CFF">
        <w:rPr>
          <w:rFonts w:ascii="Times New Roman" w:hAnsi="Times New Roman" w:cs="Times New Roman"/>
          <w:color w:val="000000" w:themeColor="text1"/>
          <w:sz w:val="24"/>
          <w:szCs w:val="24"/>
          <w:shd w:val="clear" w:color="auto" w:fill="FFFFFF"/>
        </w:rPr>
        <w:t xml:space="preserve"> </w:t>
      </w:r>
      <w:r w:rsidR="009F2CFF" w:rsidRPr="009F2CFF">
        <w:rPr>
          <w:rFonts w:ascii="Times New Roman" w:hAnsi="Times New Roman" w:cs="Times New Roman"/>
          <w:color w:val="000000" w:themeColor="text1"/>
          <w:sz w:val="24"/>
          <w:szCs w:val="24"/>
          <w:shd w:val="clear" w:color="auto" w:fill="FFFFFF"/>
        </w:rPr>
        <w:t>(</w:t>
      </w:r>
      <w:proofErr w:type="gramEnd"/>
      <w:r w:rsidR="009F2CFF" w:rsidRPr="009F2CFF">
        <w:rPr>
          <w:rFonts w:ascii="Times New Roman" w:hAnsi="Times New Roman" w:cs="Times New Roman"/>
          <w:color w:val="000000" w:themeColor="text1"/>
          <w:sz w:val="24"/>
          <w:szCs w:val="24"/>
          <w:shd w:val="clear" w:color="auto" w:fill="FFFFFF"/>
        </w:rPr>
        <w:t>Carol Brunson</w:t>
      </w:r>
      <w:r w:rsidR="009F2CFF" w:rsidRPr="009F2CFF">
        <w:rPr>
          <w:rFonts w:ascii="Times New Roman" w:hAnsi="Times New Roman" w:cs="Times New Roman"/>
          <w:color w:val="000000" w:themeColor="text1"/>
          <w:sz w:val="24"/>
          <w:szCs w:val="24"/>
          <w:shd w:val="clear" w:color="auto" w:fill="FFFFFF"/>
        </w:rPr>
        <w:t xml:space="preserve"> </w:t>
      </w:r>
      <w:proofErr w:type="spellStart"/>
      <w:r w:rsidR="009F2CFF" w:rsidRPr="009F2CFF">
        <w:rPr>
          <w:rFonts w:ascii="Times New Roman" w:hAnsi="Times New Roman" w:cs="Times New Roman"/>
          <w:color w:val="000000" w:themeColor="text1"/>
          <w:sz w:val="24"/>
          <w:szCs w:val="24"/>
          <w:shd w:val="clear" w:color="auto" w:fill="FFFFFF"/>
        </w:rPr>
        <w:t>nd</w:t>
      </w:r>
      <w:proofErr w:type="spellEnd"/>
      <w:r w:rsidR="009F2CFF" w:rsidRPr="009F2CFF">
        <w:rPr>
          <w:rFonts w:ascii="Times New Roman" w:hAnsi="Times New Roman" w:cs="Times New Roman"/>
          <w:color w:val="000000" w:themeColor="text1"/>
          <w:sz w:val="24"/>
          <w:szCs w:val="24"/>
          <w:shd w:val="clear" w:color="auto" w:fill="FFFFFF"/>
        </w:rPr>
        <w:t>)</w:t>
      </w:r>
      <w:r w:rsidR="001B452B" w:rsidRPr="009F2CFF">
        <w:rPr>
          <w:rFonts w:ascii="Times New Roman" w:hAnsi="Times New Roman" w:cs="Times New Roman"/>
          <w:color w:val="000000" w:themeColor="text1"/>
          <w:sz w:val="24"/>
          <w:szCs w:val="24"/>
        </w:rPr>
        <w:t>Therefore, the article enlightens me to greet persons younger</w:t>
      </w:r>
      <w:r w:rsidR="00253C62" w:rsidRPr="009F2CFF">
        <w:rPr>
          <w:rFonts w:ascii="Times New Roman" w:hAnsi="Times New Roman" w:cs="Times New Roman"/>
          <w:color w:val="000000" w:themeColor="text1"/>
          <w:sz w:val="24"/>
          <w:szCs w:val="24"/>
        </w:rPr>
        <w:t xml:space="preserve"> or older than</w:t>
      </w:r>
      <w:r w:rsidR="001B452B" w:rsidRPr="009F2CFF">
        <w:rPr>
          <w:rFonts w:ascii="Times New Roman" w:hAnsi="Times New Roman" w:cs="Times New Roman"/>
          <w:color w:val="000000" w:themeColor="text1"/>
          <w:sz w:val="24"/>
          <w:szCs w:val="24"/>
        </w:rPr>
        <w:t xml:space="preserve"> I am and associate with them without considering the cultural </w:t>
      </w:r>
      <w:r w:rsidR="00253C62" w:rsidRPr="009F2CFF">
        <w:rPr>
          <w:rFonts w:ascii="Times New Roman" w:hAnsi="Times New Roman" w:cs="Times New Roman"/>
          <w:color w:val="000000" w:themeColor="text1"/>
          <w:sz w:val="24"/>
          <w:szCs w:val="24"/>
        </w:rPr>
        <w:t xml:space="preserve">barriers. It enlightens me to know the meaning of all life events such as different food preferences of different families, dressing, and cultural </w:t>
      </w:r>
      <w:r w:rsidR="00943577" w:rsidRPr="009F2CFF">
        <w:rPr>
          <w:rFonts w:ascii="Times New Roman" w:hAnsi="Times New Roman" w:cs="Times New Roman"/>
          <w:color w:val="000000" w:themeColor="text1"/>
          <w:sz w:val="24"/>
          <w:szCs w:val="24"/>
        </w:rPr>
        <w:t xml:space="preserve">celebrations. The article also </w:t>
      </w:r>
      <w:r w:rsidR="00EA6641" w:rsidRPr="009F2CFF">
        <w:rPr>
          <w:rFonts w:ascii="Times New Roman" w:hAnsi="Times New Roman" w:cs="Times New Roman"/>
          <w:color w:val="000000" w:themeColor="text1"/>
          <w:sz w:val="24"/>
          <w:szCs w:val="24"/>
        </w:rPr>
        <w:t>enlightens</w:t>
      </w:r>
      <w:r w:rsidR="00943577" w:rsidRPr="009F2CFF">
        <w:rPr>
          <w:rFonts w:ascii="Times New Roman" w:hAnsi="Times New Roman" w:cs="Times New Roman"/>
          <w:color w:val="000000" w:themeColor="text1"/>
          <w:sz w:val="24"/>
          <w:szCs w:val="24"/>
        </w:rPr>
        <w:t xml:space="preserve"> me to understand acculturation because you cannot walk to a person </w:t>
      </w:r>
      <w:r w:rsidR="00EA6641" w:rsidRPr="009F2CFF">
        <w:rPr>
          <w:rFonts w:ascii="Times New Roman" w:hAnsi="Times New Roman" w:cs="Times New Roman"/>
          <w:color w:val="000000" w:themeColor="text1"/>
          <w:sz w:val="24"/>
          <w:szCs w:val="24"/>
        </w:rPr>
        <w:t xml:space="preserve">or a child and ask them to teach you their </w:t>
      </w:r>
      <w:r w:rsidR="00AF6C5C" w:rsidRPr="009F2CFF">
        <w:rPr>
          <w:rFonts w:ascii="Times New Roman" w:hAnsi="Times New Roman" w:cs="Times New Roman"/>
          <w:color w:val="000000" w:themeColor="text1"/>
          <w:sz w:val="24"/>
          <w:szCs w:val="24"/>
        </w:rPr>
        <w:t xml:space="preserve">Culture. </w:t>
      </w:r>
    </w:p>
    <w:p w14:paraId="4FEE18B4" w14:textId="0C1AFFFC" w:rsidR="00C550D2" w:rsidRPr="009F2CFF" w:rsidRDefault="005D0777" w:rsidP="009F2CFF">
      <w:pPr>
        <w:spacing w:line="480" w:lineRule="auto"/>
        <w:ind w:firstLine="720"/>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t>Children and families may be proficient with a cultural behavior but not able to describe the rules of their Culture to other individuals.</w:t>
      </w:r>
      <w:r w:rsidR="004055DD" w:rsidRPr="009F2CFF">
        <w:rPr>
          <w:rFonts w:ascii="Times New Roman" w:hAnsi="Times New Roman" w:cs="Times New Roman"/>
          <w:color w:val="000000" w:themeColor="text1"/>
          <w:sz w:val="24"/>
          <w:szCs w:val="24"/>
        </w:rPr>
        <w:t xml:space="preserve"> Acculturation, therefore, is that process that allows families and children to understand their ideas and behavior are shaped by a unique set of </w:t>
      </w:r>
      <w:r w:rsidR="00E565ED" w:rsidRPr="009F2CFF">
        <w:rPr>
          <w:rFonts w:ascii="Times New Roman" w:hAnsi="Times New Roman" w:cs="Times New Roman"/>
          <w:color w:val="000000" w:themeColor="text1"/>
          <w:sz w:val="24"/>
          <w:szCs w:val="24"/>
        </w:rPr>
        <w:t>rules</w:t>
      </w:r>
      <w:r w:rsidR="009F2CFF" w:rsidRPr="009F2CFF">
        <w:rPr>
          <w:rFonts w:ascii="Times New Roman" w:hAnsi="Times New Roman" w:cs="Times New Roman"/>
          <w:color w:val="000000" w:themeColor="text1"/>
          <w:sz w:val="24"/>
          <w:szCs w:val="24"/>
        </w:rPr>
        <w:t xml:space="preserve"> </w:t>
      </w:r>
      <w:r w:rsidR="009F2CFF" w:rsidRPr="009F2CFF">
        <w:rPr>
          <w:rFonts w:ascii="Times New Roman" w:hAnsi="Times New Roman" w:cs="Times New Roman"/>
          <w:color w:val="000000" w:themeColor="text1"/>
          <w:sz w:val="24"/>
          <w:szCs w:val="24"/>
          <w:shd w:val="clear" w:color="auto" w:fill="FFFFFF"/>
        </w:rPr>
        <w:t xml:space="preserve">(Carol Brunson </w:t>
      </w:r>
      <w:proofErr w:type="spellStart"/>
      <w:r w:rsidR="009F2CFF" w:rsidRPr="009F2CFF">
        <w:rPr>
          <w:rFonts w:ascii="Times New Roman" w:hAnsi="Times New Roman" w:cs="Times New Roman"/>
          <w:color w:val="000000" w:themeColor="text1"/>
          <w:sz w:val="24"/>
          <w:szCs w:val="24"/>
          <w:shd w:val="clear" w:color="auto" w:fill="FFFFFF"/>
        </w:rPr>
        <w:t>nd</w:t>
      </w:r>
      <w:proofErr w:type="spellEnd"/>
      <w:r w:rsidR="009F2CFF" w:rsidRPr="009F2CFF">
        <w:rPr>
          <w:rFonts w:ascii="Times New Roman" w:hAnsi="Times New Roman" w:cs="Times New Roman"/>
          <w:color w:val="000000" w:themeColor="text1"/>
          <w:sz w:val="24"/>
          <w:szCs w:val="24"/>
          <w:shd w:val="clear" w:color="auto" w:fill="FFFFFF"/>
        </w:rPr>
        <w:t>)</w:t>
      </w:r>
      <w:r w:rsidR="00E565ED" w:rsidRPr="009F2CFF">
        <w:rPr>
          <w:rFonts w:ascii="Times New Roman" w:hAnsi="Times New Roman" w:cs="Times New Roman"/>
          <w:color w:val="000000" w:themeColor="text1"/>
          <w:sz w:val="24"/>
          <w:szCs w:val="24"/>
        </w:rPr>
        <w:t xml:space="preserve">. Furthermore, the article </w:t>
      </w:r>
      <w:r w:rsidR="00AE3594" w:rsidRPr="009F2CFF">
        <w:rPr>
          <w:rFonts w:ascii="Times New Roman" w:hAnsi="Times New Roman" w:cs="Times New Roman"/>
          <w:color w:val="000000" w:themeColor="text1"/>
          <w:sz w:val="24"/>
          <w:szCs w:val="24"/>
        </w:rPr>
        <w:t>enlightens</w:t>
      </w:r>
      <w:r w:rsidR="00E565ED" w:rsidRPr="009F2CFF">
        <w:rPr>
          <w:rFonts w:ascii="Times New Roman" w:hAnsi="Times New Roman" w:cs="Times New Roman"/>
          <w:color w:val="000000" w:themeColor="text1"/>
          <w:sz w:val="24"/>
          <w:szCs w:val="24"/>
        </w:rPr>
        <w:t xml:space="preserve"> me to understand that </w:t>
      </w:r>
      <w:r w:rsidR="006540F9" w:rsidRPr="009F2CFF">
        <w:rPr>
          <w:rFonts w:ascii="Times New Roman" w:hAnsi="Times New Roman" w:cs="Times New Roman"/>
          <w:color w:val="000000" w:themeColor="text1"/>
          <w:sz w:val="24"/>
          <w:szCs w:val="24"/>
        </w:rPr>
        <w:t>dual</w:t>
      </w:r>
      <w:r w:rsidR="00E565ED" w:rsidRPr="009F2CFF">
        <w:rPr>
          <w:rFonts w:ascii="Times New Roman" w:hAnsi="Times New Roman" w:cs="Times New Roman"/>
          <w:color w:val="000000" w:themeColor="text1"/>
          <w:sz w:val="24"/>
          <w:szCs w:val="24"/>
        </w:rPr>
        <w:t xml:space="preserve"> </w:t>
      </w:r>
      <w:r w:rsidR="006540F9" w:rsidRPr="009F2CFF">
        <w:rPr>
          <w:rFonts w:ascii="Times New Roman" w:hAnsi="Times New Roman" w:cs="Times New Roman"/>
          <w:color w:val="000000" w:themeColor="text1"/>
          <w:sz w:val="24"/>
          <w:szCs w:val="24"/>
        </w:rPr>
        <w:t>sets</w:t>
      </w:r>
      <w:r w:rsidR="00E565ED" w:rsidRPr="009F2CFF">
        <w:rPr>
          <w:rFonts w:ascii="Times New Roman" w:hAnsi="Times New Roman" w:cs="Times New Roman"/>
          <w:color w:val="000000" w:themeColor="text1"/>
          <w:sz w:val="24"/>
          <w:szCs w:val="24"/>
        </w:rPr>
        <w:t xml:space="preserve"> of </w:t>
      </w:r>
      <w:r w:rsidR="006540F9" w:rsidRPr="009F2CFF">
        <w:rPr>
          <w:rFonts w:ascii="Times New Roman" w:hAnsi="Times New Roman" w:cs="Times New Roman"/>
          <w:color w:val="000000" w:themeColor="text1"/>
          <w:sz w:val="24"/>
          <w:szCs w:val="24"/>
        </w:rPr>
        <w:t>individuals</w:t>
      </w:r>
      <w:r w:rsidR="00E565ED" w:rsidRPr="009F2CFF">
        <w:rPr>
          <w:rFonts w:ascii="Times New Roman" w:hAnsi="Times New Roman" w:cs="Times New Roman"/>
          <w:color w:val="000000" w:themeColor="text1"/>
          <w:sz w:val="24"/>
          <w:szCs w:val="24"/>
        </w:rPr>
        <w:t xml:space="preserve"> can </w:t>
      </w:r>
      <w:r w:rsidR="006540F9" w:rsidRPr="009F2CFF">
        <w:rPr>
          <w:rFonts w:ascii="Times New Roman" w:hAnsi="Times New Roman" w:cs="Times New Roman"/>
          <w:color w:val="000000" w:themeColor="text1"/>
          <w:sz w:val="24"/>
          <w:szCs w:val="24"/>
        </w:rPr>
        <w:t>communicate</w:t>
      </w:r>
      <w:r w:rsidR="00E565ED" w:rsidRPr="009F2CFF">
        <w:rPr>
          <w:rFonts w:ascii="Times New Roman" w:hAnsi="Times New Roman" w:cs="Times New Roman"/>
          <w:color w:val="000000" w:themeColor="text1"/>
          <w:sz w:val="24"/>
          <w:szCs w:val="24"/>
        </w:rPr>
        <w:t xml:space="preserve"> the same </w:t>
      </w:r>
      <w:r w:rsidRPr="009F2CFF">
        <w:rPr>
          <w:rFonts w:ascii="Times New Roman" w:hAnsi="Times New Roman" w:cs="Times New Roman"/>
          <w:color w:val="000000" w:themeColor="text1"/>
          <w:sz w:val="24"/>
          <w:szCs w:val="24"/>
        </w:rPr>
        <w:t>linguistic</w:t>
      </w:r>
      <w:r w:rsidR="00E565ED" w:rsidRPr="009F2CFF">
        <w:rPr>
          <w:rFonts w:ascii="Times New Roman" w:hAnsi="Times New Roman" w:cs="Times New Roman"/>
          <w:color w:val="000000" w:themeColor="text1"/>
          <w:sz w:val="24"/>
          <w:szCs w:val="24"/>
        </w:rPr>
        <w:t xml:space="preserve"> and yet have </w:t>
      </w:r>
      <w:r w:rsidRPr="009F2CFF">
        <w:rPr>
          <w:rFonts w:ascii="Times New Roman" w:hAnsi="Times New Roman" w:cs="Times New Roman"/>
          <w:color w:val="000000" w:themeColor="text1"/>
          <w:sz w:val="24"/>
          <w:szCs w:val="24"/>
        </w:rPr>
        <w:t>diverse</w:t>
      </w:r>
      <w:r w:rsidR="00E565ED" w:rsidRPr="009F2CFF">
        <w:rPr>
          <w:rFonts w:ascii="Times New Roman" w:hAnsi="Times New Roman" w:cs="Times New Roman"/>
          <w:color w:val="000000" w:themeColor="text1"/>
          <w:sz w:val="24"/>
          <w:szCs w:val="24"/>
        </w:rPr>
        <w:t xml:space="preserve"> cultural </w:t>
      </w:r>
      <w:r w:rsidRPr="009F2CFF">
        <w:rPr>
          <w:rFonts w:ascii="Times New Roman" w:hAnsi="Times New Roman" w:cs="Times New Roman"/>
          <w:color w:val="000000" w:themeColor="text1"/>
          <w:sz w:val="24"/>
          <w:szCs w:val="24"/>
        </w:rPr>
        <w:t>rubrics</w:t>
      </w:r>
      <w:r w:rsidR="00E565ED" w:rsidRPr="009F2CFF">
        <w:rPr>
          <w:rFonts w:ascii="Times New Roman" w:hAnsi="Times New Roman" w:cs="Times New Roman"/>
          <w:color w:val="000000" w:themeColor="text1"/>
          <w:sz w:val="24"/>
          <w:szCs w:val="24"/>
        </w:rPr>
        <w:t xml:space="preserve"> about roles for women. </w:t>
      </w:r>
      <w:r w:rsidR="00AE3594" w:rsidRPr="009F2CFF">
        <w:rPr>
          <w:rFonts w:ascii="Times New Roman" w:hAnsi="Times New Roman" w:cs="Times New Roman"/>
          <w:color w:val="000000" w:themeColor="text1"/>
          <w:sz w:val="24"/>
          <w:szCs w:val="24"/>
        </w:rPr>
        <w:t xml:space="preserve">Children and families use cultures that borrow and share rules despite the cultural </w:t>
      </w:r>
      <w:r w:rsidR="00AE3594" w:rsidRPr="009F2CFF">
        <w:rPr>
          <w:rFonts w:ascii="Times New Roman" w:hAnsi="Times New Roman" w:cs="Times New Roman"/>
          <w:color w:val="000000" w:themeColor="text1"/>
          <w:sz w:val="24"/>
          <w:szCs w:val="24"/>
        </w:rPr>
        <w:lastRenderedPageBreak/>
        <w:t xml:space="preserve">groups having their own set of behavioral roles, which are unique. Understanding all these helps me avoid becoming confused when dealing with current and future work with children and </w:t>
      </w:r>
      <w:r w:rsidR="000B3CBD" w:rsidRPr="009F2CFF">
        <w:rPr>
          <w:rFonts w:ascii="Times New Roman" w:hAnsi="Times New Roman" w:cs="Times New Roman"/>
          <w:color w:val="000000" w:themeColor="text1"/>
          <w:sz w:val="24"/>
          <w:szCs w:val="24"/>
        </w:rPr>
        <w:t xml:space="preserve">families. Cultural rules of a group are passed from one generation to the next, and </w:t>
      </w:r>
      <w:r w:rsidR="00D84645" w:rsidRPr="009F2CFF">
        <w:rPr>
          <w:rFonts w:ascii="Times New Roman" w:hAnsi="Times New Roman" w:cs="Times New Roman"/>
          <w:color w:val="000000" w:themeColor="text1"/>
          <w:sz w:val="24"/>
          <w:szCs w:val="24"/>
        </w:rPr>
        <w:t>therefore, it is a mistake to individual differences with cultural differences of a group.</w:t>
      </w:r>
    </w:p>
    <w:p w14:paraId="7C36944B" w14:textId="2AEF64F0" w:rsidR="00A15A99" w:rsidRPr="009F2CFF" w:rsidRDefault="005D0777" w:rsidP="009F2CFF">
      <w:pPr>
        <w:spacing w:line="480" w:lineRule="auto"/>
        <w:ind w:firstLine="720"/>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t xml:space="preserve">The article also </w:t>
      </w:r>
      <w:r w:rsidR="00137309" w:rsidRPr="009F2CFF">
        <w:rPr>
          <w:rFonts w:ascii="Times New Roman" w:hAnsi="Times New Roman" w:cs="Times New Roman"/>
          <w:color w:val="000000" w:themeColor="text1"/>
          <w:sz w:val="24"/>
          <w:szCs w:val="24"/>
        </w:rPr>
        <w:t>has</w:t>
      </w:r>
      <w:r w:rsidRPr="009F2CFF">
        <w:rPr>
          <w:rFonts w:ascii="Times New Roman" w:hAnsi="Times New Roman" w:cs="Times New Roman"/>
          <w:color w:val="000000" w:themeColor="text1"/>
          <w:sz w:val="24"/>
          <w:szCs w:val="24"/>
        </w:rPr>
        <w:t xml:space="preserve"> aspects that have touched me on aspects of my cultural learning. The aspect culture is learned rather than being born acculturated with the Culture has touched </w:t>
      </w:r>
      <w:r w:rsidR="00137309" w:rsidRPr="009F2CFF">
        <w:rPr>
          <w:rFonts w:ascii="Times New Roman" w:hAnsi="Times New Roman" w:cs="Times New Roman"/>
          <w:color w:val="000000" w:themeColor="text1"/>
          <w:sz w:val="24"/>
          <w:szCs w:val="24"/>
        </w:rPr>
        <w:t xml:space="preserve">me. The aspect depicts that every individual is born with the physical capability to learn any </w:t>
      </w:r>
      <w:r w:rsidR="00EF3994" w:rsidRPr="009F2CFF">
        <w:rPr>
          <w:rFonts w:ascii="Times New Roman" w:hAnsi="Times New Roman" w:cs="Times New Roman"/>
          <w:color w:val="000000" w:themeColor="text1"/>
          <w:sz w:val="24"/>
          <w:szCs w:val="24"/>
        </w:rPr>
        <w:t xml:space="preserve">Culture. The process of learning depends on the cultural rules of individuals who raise the </w:t>
      </w:r>
      <w:r w:rsidR="00606F9D" w:rsidRPr="009F2CFF">
        <w:rPr>
          <w:rFonts w:ascii="Times New Roman" w:hAnsi="Times New Roman" w:cs="Times New Roman"/>
          <w:color w:val="000000" w:themeColor="text1"/>
          <w:sz w:val="24"/>
          <w:szCs w:val="24"/>
        </w:rPr>
        <w:t>rules</w:t>
      </w:r>
      <w:r w:rsidR="009F2CFF" w:rsidRPr="009F2CFF">
        <w:rPr>
          <w:rFonts w:ascii="Times New Roman" w:hAnsi="Times New Roman" w:cs="Times New Roman"/>
          <w:color w:val="000000" w:themeColor="text1"/>
          <w:sz w:val="24"/>
          <w:szCs w:val="24"/>
        </w:rPr>
        <w:t xml:space="preserve"> </w:t>
      </w:r>
      <w:r w:rsidR="009F2CFF" w:rsidRPr="009F2CFF">
        <w:rPr>
          <w:rFonts w:ascii="Times New Roman" w:hAnsi="Times New Roman" w:cs="Times New Roman"/>
          <w:color w:val="000000" w:themeColor="text1"/>
          <w:sz w:val="24"/>
          <w:szCs w:val="24"/>
          <w:shd w:val="clear" w:color="auto" w:fill="FFFFFF"/>
        </w:rPr>
        <w:t xml:space="preserve">(Carol Brunson </w:t>
      </w:r>
      <w:proofErr w:type="spellStart"/>
      <w:r w:rsidR="009F2CFF" w:rsidRPr="009F2CFF">
        <w:rPr>
          <w:rFonts w:ascii="Times New Roman" w:hAnsi="Times New Roman" w:cs="Times New Roman"/>
          <w:color w:val="000000" w:themeColor="text1"/>
          <w:sz w:val="24"/>
          <w:szCs w:val="24"/>
          <w:shd w:val="clear" w:color="auto" w:fill="FFFFFF"/>
        </w:rPr>
        <w:t>nd</w:t>
      </w:r>
      <w:proofErr w:type="spellEnd"/>
      <w:r w:rsidR="009F2CFF" w:rsidRPr="009F2CFF">
        <w:rPr>
          <w:rFonts w:ascii="Times New Roman" w:hAnsi="Times New Roman" w:cs="Times New Roman"/>
          <w:color w:val="000000" w:themeColor="text1"/>
          <w:sz w:val="24"/>
          <w:szCs w:val="24"/>
          <w:shd w:val="clear" w:color="auto" w:fill="FFFFFF"/>
        </w:rPr>
        <w:t>)</w:t>
      </w:r>
      <w:r w:rsidR="00606F9D" w:rsidRPr="009F2CFF">
        <w:rPr>
          <w:rFonts w:ascii="Times New Roman" w:hAnsi="Times New Roman" w:cs="Times New Roman"/>
          <w:color w:val="000000" w:themeColor="text1"/>
          <w:sz w:val="24"/>
          <w:szCs w:val="24"/>
        </w:rPr>
        <w:t xml:space="preserve">. The aspect elaborates different rules of learning Culture, such as the use of words and </w:t>
      </w:r>
      <w:r w:rsidR="0020206B" w:rsidRPr="009F2CFF">
        <w:rPr>
          <w:rFonts w:ascii="Times New Roman" w:hAnsi="Times New Roman" w:cs="Times New Roman"/>
          <w:color w:val="000000" w:themeColor="text1"/>
          <w:sz w:val="24"/>
          <w:szCs w:val="24"/>
        </w:rPr>
        <w:t>actions. For example, how far to stand when talking to someone or the appropriate time to smile demonstrates rules by actions.</w:t>
      </w:r>
      <w:r w:rsidR="00BF5ED2" w:rsidRPr="009F2CFF">
        <w:rPr>
          <w:rFonts w:ascii="Times New Roman" w:hAnsi="Times New Roman" w:cs="Times New Roman"/>
          <w:color w:val="000000" w:themeColor="text1"/>
          <w:sz w:val="24"/>
          <w:szCs w:val="24"/>
        </w:rPr>
        <w:t xml:space="preserve"> The assumption someone's Culture is influenced by how she/he looks is a </w:t>
      </w:r>
      <w:r w:rsidR="00564814" w:rsidRPr="009F2CFF">
        <w:rPr>
          <w:rFonts w:ascii="Times New Roman" w:hAnsi="Times New Roman" w:cs="Times New Roman"/>
          <w:color w:val="000000" w:themeColor="text1"/>
          <w:sz w:val="24"/>
          <w:szCs w:val="24"/>
        </w:rPr>
        <w:t>mistake simply</w:t>
      </w:r>
      <w:r w:rsidR="00BF5ED2" w:rsidRPr="009F2CFF">
        <w:rPr>
          <w:rFonts w:ascii="Times New Roman" w:hAnsi="Times New Roman" w:cs="Times New Roman"/>
          <w:color w:val="000000" w:themeColor="text1"/>
          <w:sz w:val="24"/>
          <w:szCs w:val="24"/>
        </w:rPr>
        <w:t xml:space="preserve"> because Culture is learned rather than born with the Culture.</w:t>
      </w:r>
      <w:r w:rsidR="00564814" w:rsidRPr="009F2CFF">
        <w:rPr>
          <w:rFonts w:ascii="Times New Roman" w:hAnsi="Times New Roman" w:cs="Times New Roman"/>
          <w:color w:val="000000" w:themeColor="text1"/>
          <w:sz w:val="24"/>
          <w:szCs w:val="24"/>
        </w:rPr>
        <w:t xml:space="preserve"> For instance, someone can be culturally Irish and racially black</w:t>
      </w:r>
      <w:r w:rsidR="00B83690" w:rsidRPr="009F2CFF">
        <w:rPr>
          <w:rFonts w:ascii="Times New Roman" w:hAnsi="Times New Roman" w:cs="Times New Roman"/>
          <w:color w:val="000000" w:themeColor="text1"/>
          <w:sz w:val="24"/>
          <w:szCs w:val="24"/>
        </w:rPr>
        <w:t>.</w:t>
      </w:r>
    </w:p>
    <w:p w14:paraId="54E3F875" w14:textId="79F5D76C" w:rsidR="00B83690" w:rsidRPr="009F2CFF" w:rsidRDefault="005D0777" w:rsidP="009F2CFF">
      <w:pPr>
        <w:spacing w:line="480" w:lineRule="auto"/>
        <w:ind w:firstLine="720"/>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t xml:space="preserve">Because Culture is learned, it is effectively learned by some people in a group and less learned by others in the same </w:t>
      </w:r>
      <w:r w:rsidR="00281030" w:rsidRPr="009F2CFF">
        <w:rPr>
          <w:rFonts w:ascii="Times New Roman" w:hAnsi="Times New Roman" w:cs="Times New Roman"/>
          <w:color w:val="000000" w:themeColor="text1"/>
          <w:sz w:val="24"/>
          <w:szCs w:val="24"/>
        </w:rPr>
        <w:t xml:space="preserve">group. Children usually learn the core rules of their Culture more easily, although they may not learn every cultural </w:t>
      </w:r>
      <w:r w:rsidR="00240061" w:rsidRPr="009F2CFF">
        <w:rPr>
          <w:rFonts w:ascii="Times New Roman" w:hAnsi="Times New Roman" w:cs="Times New Roman"/>
          <w:color w:val="000000" w:themeColor="text1"/>
          <w:sz w:val="24"/>
          <w:szCs w:val="24"/>
        </w:rPr>
        <w:t>aspect</w:t>
      </w:r>
      <w:r w:rsidR="00CA17F6" w:rsidRPr="009F2CFF">
        <w:rPr>
          <w:rFonts w:ascii="Times New Roman" w:hAnsi="Times New Roman" w:cs="Times New Roman"/>
          <w:color w:val="000000" w:themeColor="text1"/>
          <w:sz w:val="24"/>
          <w:szCs w:val="24"/>
        </w:rPr>
        <w:t xml:space="preserve"> (Stevens </w:t>
      </w:r>
      <w:proofErr w:type="spellStart"/>
      <w:r w:rsidR="00CA17F6" w:rsidRPr="009F2CFF">
        <w:rPr>
          <w:rFonts w:ascii="Times New Roman" w:hAnsi="Times New Roman" w:cs="Times New Roman"/>
          <w:color w:val="000000" w:themeColor="text1"/>
          <w:sz w:val="24"/>
          <w:szCs w:val="24"/>
        </w:rPr>
        <w:t>nd</w:t>
      </w:r>
      <w:proofErr w:type="spellEnd"/>
      <w:r w:rsidR="00CA17F6" w:rsidRPr="009F2CFF">
        <w:rPr>
          <w:rFonts w:ascii="Times New Roman" w:hAnsi="Times New Roman" w:cs="Times New Roman"/>
          <w:color w:val="000000" w:themeColor="text1"/>
          <w:sz w:val="24"/>
          <w:szCs w:val="24"/>
        </w:rPr>
        <w:t>)</w:t>
      </w:r>
      <w:r w:rsidR="00240061" w:rsidRPr="009F2CFF">
        <w:rPr>
          <w:rFonts w:ascii="Times New Roman" w:hAnsi="Times New Roman" w:cs="Times New Roman"/>
          <w:color w:val="000000" w:themeColor="text1"/>
          <w:sz w:val="24"/>
          <w:szCs w:val="24"/>
        </w:rPr>
        <w:t xml:space="preserve">. Different families become traditionally oriented through learning the Culture, but those who are focused on cultural learning obtain different cultural </w:t>
      </w:r>
      <w:r w:rsidR="00F81F9A" w:rsidRPr="009F2CFF">
        <w:rPr>
          <w:rFonts w:ascii="Times New Roman" w:hAnsi="Times New Roman" w:cs="Times New Roman"/>
          <w:color w:val="000000" w:themeColor="text1"/>
          <w:sz w:val="24"/>
          <w:szCs w:val="24"/>
        </w:rPr>
        <w:t>rules. Different</w:t>
      </w:r>
      <w:r w:rsidR="00060557" w:rsidRPr="009F2CFF">
        <w:rPr>
          <w:rFonts w:ascii="Times New Roman" w:hAnsi="Times New Roman" w:cs="Times New Roman"/>
          <w:color w:val="000000" w:themeColor="text1"/>
          <w:sz w:val="24"/>
          <w:szCs w:val="24"/>
        </w:rPr>
        <w:t xml:space="preserve"> behaviors</w:t>
      </w:r>
      <w:r w:rsidR="00F81F9A" w:rsidRPr="009F2CFF">
        <w:rPr>
          <w:rFonts w:ascii="Times New Roman" w:hAnsi="Times New Roman" w:cs="Times New Roman"/>
          <w:color w:val="000000" w:themeColor="text1"/>
          <w:sz w:val="24"/>
          <w:szCs w:val="24"/>
        </w:rPr>
        <w:t xml:space="preserve"> arise and vary after families and individuals learn the cultural rules depending on their experience within the core of Culture.</w:t>
      </w:r>
    </w:p>
    <w:p w14:paraId="7D3A6B7E" w14:textId="77777777" w:rsidR="009F2CFF" w:rsidRPr="009F2CFF" w:rsidRDefault="009F2CFF" w:rsidP="009F2CFF">
      <w:pPr>
        <w:spacing w:line="480" w:lineRule="auto"/>
        <w:rPr>
          <w:rFonts w:ascii="Times New Roman" w:hAnsi="Times New Roman" w:cs="Times New Roman"/>
          <w:color w:val="000000" w:themeColor="text1"/>
          <w:sz w:val="24"/>
          <w:szCs w:val="24"/>
        </w:rPr>
      </w:pPr>
    </w:p>
    <w:p w14:paraId="799CCD7A" w14:textId="77777777" w:rsidR="009F2CFF" w:rsidRPr="009F2CFF" w:rsidRDefault="009F2CFF" w:rsidP="009F2CFF">
      <w:pPr>
        <w:spacing w:line="480" w:lineRule="auto"/>
        <w:rPr>
          <w:rFonts w:ascii="Times New Roman" w:hAnsi="Times New Roman" w:cs="Times New Roman"/>
          <w:color w:val="000000" w:themeColor="text1"/>
          <w:sz w:val="24"/>
          <w:szCs w:val="24"/>
        </w:rPr>
      </w:pPr>
    </w:p>
    <w:p w14:paraId="545D8A7A" w14:textId="77777777" w:rsidR="009F2CFF" w:rsidRPr="009F2CFF" w:rsidRDefault="009F2CFF" w:rsidP="009F2CFF">
      <w:pPr>
        <w:spacing w:line="480" w:lineRule="auto"/>
        <w:rPr>
          <w:rFonts w:ascii="Times New Roman" w:hAnsi="Times New Roman" w:cs="Times New Roman"/>
          <w:color w:val="000000" w:themeColor="text1"/>
          <w:sz w:val="24"/>
          <w:szCs w:val="24"/>
        </w:rPr>
      </w:pPr>
    </w:p>
    <w:p w14:paraId="6819F10F" w14:textId="77777777" w:rsidR="00E20B45" w:rsidRDefault="009F2CFF" w:rsidP="00E20B45">
      <w:pPr>
        <w:spacing w:line="480" w:lineRule="auto"/>
        <w:jc w:val="center"/>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lastRenderedPageBreak/>
        <w:t>Work Cited</w:t>
      </w:r>
    </w:p>
    <w:p w14:paraId="7B86F465" w14:textId="77777777" w:rsidR="00E20B45" w:rsidRDefault="00E20B45" w:rsidP="00E20B45">
      <w:pPr>
        <w:spacing w:line="480" w:lineRule="auto"/>
        <w:jc w:val="center"/>
        <w:rPr>
          <w:rFonts w:ascii="Times New Roman" w:hAnsi="Times New Roman" w:cs="Times New Roman"/>
          <w:color w:val="000000" w:themeColor="text1"/>
          <w:sz w:val="24"/>
          <w:szCs w:val="24"/>
        </w:rPr>
      </w:pPr>
      <w:r w:rsidRPr="009F2CFF">
        <w:rPr>
          <w:rFonts w:ascii="Times New Roman" w:eastAsia="Times New Roman" w:hAnsi="Times New Roman" w:cs="Times New Roman"/>
          <w:color w:val="000000" w:themeColor="text1"/>
          <w:sz w:val="24"/>
          <w:szCs w:val="24"/>
          <w:shd w:val="clear" w:color="auto" w:fill="FFFFFF"/>
        </w:rPr>
        <w:t>Derman-Sparks, Louise, and Julie Olsen Edwards. </w:t>
      </w:r>
      <w:r w:rsidRPr="009F2CFF">
        <w:rPr>
          <w:rFonts w:ascii="Times New Roman" w:eastAsia="Times New Roman" w:hAnsi="Times New Roman" w:cs="Times New Roman"/>
          <w:i/>
          <w:iCs/>
          <w:color w:val="000000" w:themeColor="text1"/>
          <w:sz w:val="24"/>
          <w:szCs w:val="24"/>
          <w:shd w:val="clear" w:color="auto" w:fill="FFFFFF"/>
        </w:rPr>
        <w:t>Anti-bias education for young children and ourselves</w:t>
      </w:r>
      <w:r w:rsidRPr="009F2CFF">
        <w:rPr>
          <w:rFonts w:ascii="Times New Roman" w:eastAsia="Times New Roman" w:hAnsi="Times New Roman" w:cs="Times New Roman"/>
          <w:color w:val="000000" w:themeColor="text1"/>
          <w:sz w:val="24"/>
          <w:szCs w:val="24"/>
          <w:shd w:val="clear" w:color="auto" w:fill="FFFFFF"/>
        </w:rPr>
        <w:t>. Vol. 254. National Association for the Education of Young Children, 2010.</w:t>
      </w:r>
    </w:p>
    <w:p w14:paraId="68DEFB0D" w14:textId="77777777" w:rsidR="00E20B45" w:rsidRDefault="00E20B45" w:rsidP="00E20B45">
      <w:pPr>
        <w:spacing w:line="480" w:lineRule="auto"/>
        <w:ind w:left="720" w:hanging="720"/>
        <w:rPr>
          <w:rFonts w:ascii="Times New Roman" w:hAnsi="Times New Roman" w:cs="Times New Roman"/>
          <w:color w:val="000000" w:themeColor="text1"/>
          <w:sz w:val="24"/>
          <w:szCs w:val="24"/>
        </w:rPr>
      </w:pPr>
      <w:r w:rsidRPr="00E20B45">
        <w:rPr>
          <w:rFonts w:ascii="Times New Roman" w:hAnsi="Times New Roman" w:cs="Times New Roman"/>
          <w:color w:val="000000" w:themeColor="text1"/>
          <w:sz w:val="24"/>
          <w:szCs w:val="24"/>
          <w:shd w:val="clear" w:color="auto" w:fill="FFFFFF"/>
        </w:rPr>
        <w:t xml:space="preserve">Phillips, Carol Brunson, Culture as Process, In A Guide to Culturally Sensitive Care, </w:t>
      </w:r>
      <w:proofErr w:type="gramStart"/>
      <w:r w:rsidRPr="00E20B45">
        <w:rPr>
          <w:rFonts w:ascii="Times New Roman" w:hAnsi="Times New Roman" w:cs="Times New Roman"/>
          <w:color w:val="000000" w:themeColor="text1"/>
          <w:sz w:val="24"/>
          <w:szCs w:val="24"/>
          <w:shd w:val="clear" w:color="auto" w:fill="FFFFFF"/>
        </w:rPr>
        <w:t>1995,California</w:t>
      </w:r>
      <w:proofErr w:type="gramEnd"/>
      <w:r w:rsidRPr="00E20B45">
        <w:rPr>
          <w:rFonts w:ascii="Times New Roman" w:hAnsi="Times New Roman" w:cs="Times New Roman"/>
          <w:color w:val="000000" w:themeColor="text1"/>
          <w:sz w:val="24"/>
          <w:szCs w:val="24"/>
          <w:shd w:val="clear" w:color="auto" w:fill="FFFFFF"/>
        </w:rPr>
        <w:t xml:space="preserve"> Department of Education</w:t>
      </w:r>
    </w:p>
    <w:p w14:paraId="0A253F26" w14:textId="77777777" w:rsidR="00E20B45" w:rsidRDefault="00E20B45" w:rsidP="00E20B45">
      <w:pPr>
        <w:spacing w:line="480" w:lineRule="auto"/>
        <w:ind w:left="720" w:hanging="720"/>
        <w:rPr>
          <w:rFonts w:ascii="Times New Roman" w:hAnsi="Times New Roman" w:cs="Times New Roman"/>
          <w:color w:val="000000" w:themeColor="text1"/>
          <w:sz w:val="24"/>
          <w:szCs w:val="24"/>
        </w:rPr>
      </w:pPr>
      <w:r w:rsidRPr="00E20B45">
        <w:rPr>
          <w:rFonts w:ascii="Times New Roman" w:hAnsi="Times New Roman" w:cs="Times New Roman"/>
          <w:color w:val="000000" w:themeColor="text1"/>
          <w:sz w:val="24"/>
          <w:szCs w:val="24"/>
        </w:rPr>
        <w:t xml:space="preserve">Stevens, Keyana. "5-Minute Film Festival: Culturally Responsive Teaching." 26 Sept. 2014, </w:t>
      </w:r>
      <w:hyperlink r:id="rId6" w:history="1">
        <w:r w:rsidRPr="00E20B45">
          <w:rPr>
            <w:rStyle w:val="Hyperlink"/>
            <w:rFonts w:ascii="Times New Roman" w:hAnsi="Times New Roman" w:cs="Times New Roman"/>
            <w:color w:val="000000" w:themeColor="text1"/>
            <w:sz w:val="24"/>
            <w:szCs w:val="24"/>
          </w:rPr>
          <w:t>www.edutopia.org/blog/5-minute-film-festival-culturally-responsive-teaching</w:t>
        </w:r>
      </w:hyperlink>
      <w:r w:rsidRPr="00E20B45">
        <w:rPr>
          <w:rFonts w:ascii="Times New Roman" w:hAnsi="Times New Roman" w:cs="Times New Roman"/>
          <w:color w:val="000000" w:themeColor="text1"/>
          <w:sz w:val="24"/>
          <w:szCs w:val="24"/>
        </w:rPr>
        <w:t>.</w:t>
      </w:r>
    </w:p>
    <w:p w14:paraId="5757198C" w14:textId="5F34DD93" w:rsidR="00E20B45" w:rsidRPr="00E20B45" w:rsidRDefault="00E20B45" w:rsidP="00E20B45">
      <w:pPr>
        <w:spacing w:line="480" w:lineRule="auto"/>
        <w:ind w:left="720" w:hanging="720"/>
        <w:rPr>
          <w:rFonts w:ascii="Times New Roman" w:hAnsi="Times New Roman" w:cs="Times New Roman"/>
          <w:color w:val="000000" w:themeColor="text1"/>
          <w:sz w:val="24"/>
          <w:szCs w:val="24"/>
        </w:rPr>
      </w:pPr>
      <w:r w:rsidRPr="00E20B45">
        <w:rPr>
          <w:rFonts w:ascii="Times New Roman" w:hAnsi="Times New Roman" w:cs="Times New Roman"/>
          <w:color w:val="000000" w:themeColor="text1"/>
          <w:sz w:val="24"/>
          <w:szCs w:val="24"/>
          <w:shd w:val="clear" w:color="auto" w:fill="FFFFFF"/>
        </w:rPr>
        <w:t>York, Stacey. </w:t>
      </w:r>
      <w:r w:rsidRPr="00E20B45">
        <w:rPr>
          <w:rFonts w:ascii="Times New Roman" w:hAnsi="Times New Roman" w:cs="Times New Roman"/>
          <w:i/>
          <w:iCs/>
          <w:color w:val="000000" w:themeColor="text1"/>
          <w:sz w:val="24"/>
          <w:szCs w:val="24"/>
          <w:shd w:val="clear" w:color="auto" w:fill="FFFFFF"/>
        </w:rPr>
        <w:t>Roots and wings, revised edition: Affirming culture in early childhood programs</w:t>
      </w:r>
      <w:r w:rsidRPr="00E20B45">
        <w:rPr>
          <w:rFonts w:ascii="Times New Roman" w:hAnsi="Times New Roman" w:cs="Times New Roman"/>
          <w:color w:val="000000" w:themeColor="text1"/>
          <w:sz w:val="24"/>
          <w:szCs w:val="24"/>
          <w:shd w:val="clear" w:color="auto" w:fill="FFFFFF"/>
        </w:rPr>
        <w:t>. Redleaf Press, 2003.</w:t>
      </w:r>
    </w:p>
    <w:p w14:paraId="2477C081" w14:textId="77777777" w:rsidR="009F2CFF" w:rsidRPr="00E20B45" w:rsidRDefault="009F2CFF" w:rsidP="00E20B45">
      <w:pPr>
        <w:pStyle w:val="NormalWeb"/>
        <w:spacing w:before="0" w:beforeAutospacing="0" w:after="0" w:afterAutospacing="0" w:line="480" w:lineRule="auto"/>
        <w:ind w:left="720" w:hanging="720"/>
        <w:rPr>
          <w:color w:val="000000" w:themeColor="text1"/>
        </w:rPr>
      </w:pPr>
    </w:p>
    <w:p w14:paraId="483FCEB5" w14:textId="77777777" w:rsidR="009F2CFF" w:rsidRPr="00E20B45" w:rsidRDefault="009F2CFF" w:rsidP="00E20B45">
      <w:pPr>
        <w:spacing w:line="480" w:lineRule="auto"/>
        <w:rPr>
          <w:rFonts w:ascii="Times New Roman" w:hAnsi="Times New Roman" w:cs="Times New Roman"/>
          <w:color w:val="000000" w:themeColor="text1"/>
          <w:sz w:val="24"/>
          <w:szCs w:val="24"/>
        </w:rPr>
      </w:pPr>
    </w:p>
    <w:p w14:paraId="272D4B13" w14:textId="77777777" w:rsidR="009F2CFF" w:rsidRPr="00E20B45" w:rsidRDefault="009F2CFF" w:rsidP="00E20B45">
      <w:pPr>
        <w:spacing w:line="480" w:lineRule="auto"/>
        <w:rPr>
          <w:rFonts w:ascii="Times New Roman" w:hAnsi="Times New Roman" w:cs="Times New Roman"/>
          <w:color w:val="000000" w:themeColor="text1"/>
          <w:sz w:val="24"/>
          <w:szCs w:val="24"/>
        </w:rPr>
      </w:pPr>
    </w:p>
    <w:p w14:paraId="180CEC68" w14:textId="77777777" w:rsidR="00233355" w:rsidRPr="009F2CFF" w:rsidRDefault="00233355" w:rsidP="009F2CFF">
      <w:pPr>
        <w:spacing w:line="480" w:lineRule="auto"/>
        <w:rPr>
          <w:rFonts w:ascii="Times New Roman" w:hAnsi="Times New Roman" w:cs="Times New Roman"/>
          <w:color w:val="000000" w:themeColor="text1"/>
          <w:sz w:val="24"/>
          <w:szCs w:val="24"/>
        </w:rPr>
      </w:pPr>
    </w:p>
    <w:p w14:paraId="42D61E95" w14:textId="77777777" w:rsidR="00920458" w:rsidRPr="009F2CFF" w:rsidRDefault="00920458" w:rsidP="009F2CFF">
      <w:pPr>
        <w:spacing w:line="480" w:lineRule="auto"/>
        <w:rPr>
          <w:rFonts w:ascii="Times New Roman" w:hAnsi="Times New Roman" w:cs="Times New Roman"/>
          <w:color w:val="000000" w:themeColor="text1"/>
          <w:sz w:val="24"/>
          <w:szCs w:val="24"/>
        </w:rPr>
      </w:pPr>
    </w:p>
    <w:p w14:paraId="2B601AF0" w14:textId="77777777" w:rsidR="00797337" w:rsidRPr="009F2CFF" w:rsidRDefault="00797337" w:rsidP="009F2CFF">
      <w:pPr>
        <w:spacing w:line="480" w:lineRule="auto"/>
        <w:rPr>
          <w:rFonts w:ascii="Times New Roman" w:hAnsi="Times New Roman" w:cs="Times New Roman"/>
          <w:color w:val="000000" w:themeColor="text1"/>
          <w:sz w:val="24"/>
          <w:szCs w:val="24"/>
        </w:rPr>
      </w:pPr>
    </w:p>
    <w:p w14:paraId="20F636BE" w14:textId="77777777" w:rsidR="00520EDC" w:rsidRPr="009F2CFF" w:rsidRDefault="005D0777" w:rsidP="009F2CFF">
      <w:pPr>
        <w:spacing w:line="480" w:lineRule="auto"/>
        <w:rPr>
          <w:rFonts w:ascii="Times New Roman" w:hAnsi="Times New Roman" w:cs="Times New Roman"/>
          <w:color w:val="000000" w:themeColor="text1"/>
          <w:sz w:val="24"/>
          <w:szCs w:val="24"/>
        </w:rPr>
      </w:pPr>
      <w:r w:rsidRPr="009F2CFF">
        <w:rPr>
          <w:rFonts w:ascii="Times New Roman" w:hAnsi="Times New Roman" w:cs="Times New Roman"/>
          <w:color w:val="000000" w:themeColor="text1"/>
          <w:sz w:val="24"/>
          <w:szCs w:val="24"/>
        </w:rPr>
        <w:t xml:space="preserve"> </w:t>
      </w:r>
    </w:p>
    <w:p w14:paraId="209ECA6D" w14:textId="77777777" w:rsidR="00D84645" w:rsidRPr="009F2CFF" w:rsidRDefault="00D84645" w:rsidP="009F2CFF">
      <w:pPr>
        <w:spacing w:line="480" w:lineRule="auto"/>
        <w:rPr>
          <w:rFonts w:ascii="Times New Roman" w:hAnsi="Times New Roman" w:cs="Times New Roman"/>
          <w:color w:val="000000" w:themeColor="text1"/>
          <w:sz w:val="24"/>
          <w:szCs w:val="24"/>
        </w:rPr>
      </w:pPr>
    </w:p>
    <w:p w14:paraId="06C8824E" w14:textId="77777777" w:rsidR="00E565ED" w:rsidRPr="009F2CFF" w:rsidRDefault="00E565ED" w:rsidP="009F2CFF">
      <w:pPr>
        <w:spacing w:line="480" w:lineRule="auto"/>
        <w:rPr>
          <w:rFonts w:ascii="Times New Roman" w:hAnsi="Times New Roman" w:cs="Times New Roman"/>
          <w:color w:val="000000" w:themeColor="text1"/>
          <w:sz w:val="24"/>
          <w:szCs w:val="24"/>
        </w:rPr>
      </w:pPr>
    </w:p>
    <w:p w14:paraId="553BA17B" w14:textId="77777777" w:rsidR="00943577" w:rsidRPr="009F2CFF" w:rsidRDefault="00943577" w:rsidP="009F2CFF">
      <w:pPr>
        <w:spacing w:line="480" w:lineRule="auto"/>
        <w:rPr>
          <w:rFonts w:ascii="Times New Roman" w:hAnsi="Times New Roman" w:cs="Times New Roman"/>
          <w:color w:val="000000" w:themeColor="text1"/>
          <w:sz w:val="24"/>
          <w:szCs w:val="24"/>
        </w:rPr>
      </w:pPr>
    </w:p>
    <w:sectPr w:rsidR="00943577" w:rsidRPr="009F2CF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3F0DC5" w14:textId="77777777" w:rsidR="003932F3" w:rsidRDefault="003932F3" w:rsidP="008E5ED9">
      <w:pPr>
        <w:spacing w:after="0" w:line="240" w:lineRule="auto"/>
      </w:pPr>
      <w:r>
        <w:separator/>
      </w:r>
    </w:p>
  </w:endnote>
  <w:endnote w:type="continuationSeparator" w:id="0">
    <w:p w14:paraId="722777DA" w14:textId="77777777" w:rsidR="003932F3" w:rsidRDefault="003932F3" w:rsidP="008E5E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D4808B" w14:textId="77777777" w:rsidR="003932F3" w:rsidRDefault="003932F3" w:rsidP="008E5ED9">
      <w:pPr>
        <w:spacing w:after="0" w:line="240" w:lineRule="auto"/>
      </w:pPr>
      <w:r>
        <w:separator/>
      </w:r>
    </w:p>
  </w:footnote>
  <w:footnote w:type="continuationSeparator" w:id="0">
    <w:p w14:paraId="3CB181B9" w14:textId="77777777" w:rsidR="003932F3" w:rsidRDefault="003932F3" w:rsidP="008E5E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sz w:val="24"/>
        <w:szCs w:val="24"/>
      </w:rPr>
      <w:id w:val="2081788858"/>
      <w:docPartObj>
        <w:docPartGallery w:val="Page Numbers (Top of Page)"/>
        <w:docPartUnique/>
      </w:docPartObj>
    </w:sdtPr>
    <w:sdtEndPr>
      <w:rPr>
        <w:noProof/>
      </w:rPr>
    </w:sdtEndPr>
    <w:sdtContent>
      <w:p w14:paraId="791986D7" w14:textId="77777777" w:rsidR="008E5ED9" w:rsidRPr="00B97464" w:rsidRDefault="008E5ED9">
        <w:pPr>
          <w:pStyle w:val="Header"/>
          <w:jc w:val="right"/>
          <w:rPr>
            <w:rFonts w:ascii="Times New Roman" w:hAnsi="Times New Roman" w:cs="Times New Roman"/>
            <w:sz w:val="24"/>
            <w:szCs w:val="24"/>
          </w:rPr>
        </w:pPr>
        <w:r w:rsidRPr="00B97464">
          <w:rPr>
            <w:rFonts w:ascii="Times New Roman" w:hAnsi="Times New Roman" w:cs="Times New Roman"/>
            <w:sz w:val="24"/>
            <w:szCs w:val="24"/>
          </w:rPr>
          <w:t xml:space="preserve"> Surname </w:t>
        </w:r>
        <w:r w:rsidRPr="00B97464">
          <w:rPr>
            <w:rFonts w:ascii="Times New Roman" w:hAnsi="Times New Roman" w:cs="Times New Roman"/>
            <w:sz w:val="24"/>
            <w:szCs w:val="24"/>
          </w:rPr>
          <w:fldChar w:fldCharType="begin"/>
        </w:r>
        <w:r w:rsidRPr="00B97464">
          <w:rPr>
            <w:rFonts w:ascii="Times New Roman" w:hAnsi="Times New Roman" w:cs="Times New Roman"/>
            <w:sz w:val="24"/>
            <w:szCs w:val="24"/>
          </w:rPr>
          <w:instrText xml:space="preserve"> PAGE   \* MERGEFORMAT </w:instrText>
        </w:r>
        <w:r w:rsidRPr="00B97464">
          <w:rPr>
            <w:rFonts w:ascii="Times New Roman" w:hAnsi="Times New Roman" w:cs="Times New Roman"/>
            <w:sz w:val="24"/>
            <w:szCs w:val="24"/>
          </w:rPr>
          <w:fldChar w:fldCharType="separate"/>
        </w:r>
        <w:r w:rsidR="00FF0C42" w:rsidRPr="00B97464">
          <w:rPr>
            <w:rFonts w:ascii="Times New Roman" w:hAnsi="Times New Roman" w:cs="Times New Roman"/>
            <w:noProof/>
            <w:sz w:val="24"/>
            <w:szCs w:val="24"/>
          </w:rPr>
          <w:t>5</w:t>
        </w:r>
        <w:r w:rsidRPr="00B97464">
          <w:rPr>
            <w:rFonts w:ascii="Times New Roman" w:hAnsi="Times New Roman" w:cs="Times New Roman"/>
            <w:noProof/>
            <w:sz w:val="24"/>
            <w:szCs w:val="24"/>
          </w:rPr>
          <w:fldChar w:fldCharType="end"/>
        </w:r>
      </w:p>
    </w:sdtContent>
  </w:sdt>
  <w:p w14:paraId="6356D84B" w14:textId="77777777" w:rsidR="008E5ED9" w:rsidRDefault="008E5ED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0660"/>
    <w:rsid w:val="00014C00"/>
    <w:rsid w:val="00060557"/>
    <w:rsid w:val="0009260C"/>
    <w:rsid w:val="000B3CBD"/>
    <w:rsid w:val="00100F1F"/>
    <w:rsid w:val="00137309"/>
    <w:rsid w:val="0014740A"/>
    <w:rsid w:val="00161D5D"/>
    <w:rsid w:val="001B0981"/>
    <w:rsid w:val="001B452B"/>
    <w:rsid w:val="001E6D67"/>
    <w:rsid w:val="001F18D6"/>
    <w:rsid w:val="0020206B"/>
    <w:rsid w:val="00210C4A"/>
    <w:rsid w:val="00233355"/>
    <w:rsid w:val="00240061"/>
    <w:rsid w:val="00250660"/>
    <w:rsid w:val="00253C62"/>
    <w:rsid w:val="00263009"/>
    <w:rsid w:val="00266135"/>
    <w:rsid w:val="00281030"/>
    <w:rsid w:val="002A33C0"/>
    <w:rsid w:val="002B4093"/>
    <w:rsid w:val="002E0753"/>
    <w:rsid w:val="002F0BC2"/>
    <w:rsid w:val="003932F3"/>
    <w:rsid w:val="003B772D"/>
    <w:rsid w:val="003D6933"/>
    <w:rsid w:val="003F4273"/>
    <w:rsid w:val="004055DD"/>
    <w:rsid w:val="0043517B"/>
    <w:rsid w:val="00440CAD"/>
    <w:rsid w:val="00444948"/>
    <w:rsid w:val="004613A6"/>
    <w:rsid w:val="00465969"/>
    <w:rsid w:val="004C1226"/>
    <w:rsid w:val="00520EDC"/>
    <w:rsid w:val="0055087B"/>
    <w:rsid w:val="00564814"/>
    <w:rsid w:val="005D0777"/>
    <w:rsid w:val="005F2FF6"/>
    <w:rsid w:val="00606F9D"/>
    <w:rsid w:val="0064049D"/>
    <w:rsid w:val="006436EA"/>
    <w:rsid w:val="006540F9"/>
    <w:rsid w:val="006642C8"/>
    <w:rsid w:val="00685A66"/>
    <w:rsid w:val="00727806"/>
    <w:rsid w:val="00731877"/>
    <w:rsid w:val="00736E58"/>
    <w:rsid w:val="007511C6"/>
    <w:rsid w:val="0075134E"/>
    <w:rsid w:val="00797337"/>
    <w:rsid w:val="00797CB4"/>
    <w:rsid w:val="007A69EA"/>
    <w:rsid w:val="007C152B"/>
    <w:rsid w:val="008973FD"/>
    <w:rsid w:val="008E4E53"/>
    <w:rsid w:val="008E5ED9"/>
    <w:rsid w:val="00902E4B"/>
    <w:rsid w:val="00920458"/>
    <w:rsid w:val="00940932"/>
    <w:rsid w:val="00943577"/>
    <w:rsid w:val="00991B75"/>
    <w:rsid w:val="009D0D97"/>
    <w:rsid w:val="009E3CAF"/>
    <w:rsid w:val="009E6C5F"/>
    <w:rsid w:val="009F2CFF"/>
    <w:rsid w:val="00A10AAD"/>
    <w:rsid w:val="00A15A99"/>
    <w:rsid w:val="00A3067D"/>
    <w:rsid w:val="00A43E80"/>
    <w:rsid w:val="00A94080"/>
    <w:rsid w:val="00A95BE9"/>
    <w:rsid w:val="00AC2A49"/>
    <w:rsid w:val="00AC7C56"/>
    <w:rsid w:val="00AE3594"/>
    <w:rsid w:val="00AF6C5C"/>
    <w:rsid w:val="00B2083C"/>
    <w:rsid w:val="00B83690"/>
    <w:rsid w:val="00B97464"/>
    <w:rsid w:val="00BB5CF6"/>
    <w:rsid w:val="00BD1A15"/>
    <w:rsid w:val="00BE04F1"/>
    <w:rsid w:val="00BE1F73"/>
    <w:rsid w:val="00BF5ED2"/>
    <w:rsid w:val="00C14D47"/>
    <w:rsid w:val="00C17DFC"/>
    <w:rsid w:val="00C550D2"/>
    <w:rsid w:val="00CA17F6"/>
    <w:rsid w:val="00CA3564"/>
    <w:rsid w:val="00CC21CF"/>
    <w:rsid w:val="00CD25D1"/>
    <w:rsid w:val="00CD31E4"/>
    <w:rsid w:val="00D46A72"/>
    <w:rsid w:val="00D84645"/>
    <w:rsid w:val="00DB33E1"/>
    <w:rsid w:val="00E03724"/>
    <w:rsid w:val="00E20B45"/>
    <w:rsid w:val="00E565ED"/>
    <w:rsid w:val="00E815F9"/>
    <w:rsid w:val="00EA6641"/>
    <w:rsid w:val="00EE70F7"/>
    <w:rsid w:val="00EF3994"/>
    <w:rsid w:val="00F31599"/>
    <w:rsid w:val="00F81F9A"/>
    <w:rsid w:val="00F93CC8"/>
    <w:rsid w:val="00FE03F4"/>
    <w:rsid w:val="00FF0C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D2CC3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5E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5ED9"/>
  </w:style>
  <w:style w:type="paragraph" w:styleId="Footer">
    <w:name w:val="footer"/>
    <w:basedOn w:val="Normal"/>
    <w:link w:val="FooterChar"/>
    <w:uiPriority w:val="99"/>
    <w:unhideWhenUsed/>
    <w:rsid w:val="008E5E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5ED9"/>
  </w:style>
  <w:style w:type="paragraph" w:styleId="NormalWeb">
    <w:name w:val="Normal (Web)"/>
    <w:basedOn w:val="Normal"/>
    <w:uiPriority w:val="99"/>
    <w:semiHidden/>
    <w:unhideWhenUsed/>
    <w:rsid w:val="009F2CFF"/>
    <w:pPr>
      <w:spacing w:before="100" w:beforeAutospacing="1" w:after="100" w:afterAutospacing="1" w:line="240"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9F2CFF"/>
    <w:rPr>
      <w:color w:val="0563C1" w:themeColor="hyperlink"/>
      <w:u w:val="single"/>
    </w:rPr>
  </w:style>
  <w:style w:type="character" w:styleId="UnresolvedMention">
    <w:name w:val="Unresolved Mention"/>
    <w:basedOn w:val="DefaultParagraphFont"/>
    <w:uiPriority w:val="99"/>
    <w:semiHidden/>
    <w:unhideWhenUsed/>
    <w:rsid w:val="009F2C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1810927">
      <w:bodyDiv w:val="1"/>
      <w:marLeft w:val="0"/>
      <w:marRight w:val="0"/>
      <w:marTop w:val="0"/>
      <w:marBottom w:val="0"/>
      <w:divBdr>
        <w:top w:val="none" w:sz="0" w:space="0" w:color="auto"/>
        <w:left w:val="none" w:sz="0" w:space="0" w:color="auto"/>
        <w:bottom w:val="none" w:sz="0" w:space="0" w:color="auto"/>
        <w:right w:val="none" w:sz="0" w:space="0" w:color="auto"/>
      </w:divBdr>
    </w:div>
    <w:div w:id="1863396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dutopia.org/blog/5-minute-film-festival-culturally-responsive-teachin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1357</Words>
  <Characters>7739</Characters>
  <Application>Microsoft Office Word</Application>
  <DocSecurity>0</DocSecurity>
  <Lines>64</Lines>
  <Paragraphs>18</Paragraphs>
  <ScaleCrop>false</ScaleCrop>
  <Company/>
  <LinksUpToDate>false</LinksUpToDate>
  <CharactersWithSpaces>9078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2021-05-11T15:49:00Z</dcterms:created>
  <dcterms:modified xsi:type="dcterms:W3CDTF">2021-05-11T15:49:00Z</dcterms:modified>
</cp:coreProperties>
</file>