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1459" w14:textId="77777777" w:rsidR="00211AD6" w:rsidRDefault="00211AD6" w:rsidP="008F6260"/>
    <w:p w14:paraId="60085292" w14:textId="77777777" w:rsidR="00211AD6" w:rsidRDefault="00211AD6" w:rsidP="00211AD6">
      <w:pPr>
        <w:spacing w:line="480" w:lineRule="auto"/>
        <w:jc w:val="center"/>
        <w:rPr>
          <w:rFonts w:ascii="Times New Roman" w:hAnsi="Times New Roman" w:cs="Times New Roman"/>
          <w:b/>
          <w:bCs/>
          <w:sz w:val="24"/>
          <w:szCs w:val="24"/>
        </w:rPr>
      </w:pPr>
    </w:p>
    <w:p w14:paraId="57E1F8C1" w14:textId="77777777" w:rsidR="00211AD6" w:rsidRDefault="00211AD6" w:rsidP="00211AD6">
      <w:pPr>
        <w:spacing w:line="480" w:lineRule="auto"/>
        <w:jc w:val="center"/>
        <w:rPr>
          <w:rFonts w:ascii="Times New Roman" w:hAnsi="Times New Roman" w:cs="Times New Roman"/>
          <w:b/>
          <w:bCs/>
          <w:sz w:val="24"/>
          <w:szCs w:val="24"/>
        </w:rPr>
      </w:pPr>
    </w:p>
    <w:p w14:paraId="09D1E34C" w14:textId="77777777" w:rsidR="00211AD6" w:rsidRDefault="00211AD6" w:rsidP="00211AD6">
      <w:pPr>
        <w:spacing w:line="480" w:lineRule="auto"/>
        <w:jc w:val="center"/>
        <w:rPr>
          <w:rFonts w:ascii="Times New Roman" w:hAnsi="Times New Roman" w:cs="Times New Roman"/>
          <w:b/>
          <w:bCs/>
          <w:sz w:val="24"/>
          <w:szCs w:val="24"/>
        </w:rPr>
      </w:pPr>
    </w:p>
    <w:p w14:paraId="70F6ACA0" w14:textId="1310E29A" w:rsidR="00211AD6" w:rsidRPr="00211AD6" w:rsidRDefault="00211AD6" w:rsidP="00211AD6">
      <w:pPr>
        <w:spacing w:line="480" w:lineRule="auto"/>
        <w:jc w:val="center"/>
        <w:rPr>
          <w:rFonts w:ascii="Times New Roman" w:hAnsi="Times New Roman" w:cs="Times New Roman"/>
          <w:b/>
          <w:bCs/>
          <w:sz w:val="24"/>
          <w:szCs w:val="24"/>
        </w:rPr>
      </w:pPr>
      <w:r w:rsidRPr="00211AD6">
        <w:rPr>
          <w:rFonts w:ascii="Times New Roman" w:hAnsi="Times New Roman" w:cs="Times New Roman"/>
          <w:b/>
          <w:bCs/>
          <w:sz w:val="24"/>
          <w:szCs w:val="24"/>
        </w:rPr>
        <w:t>Multidimensional care strategies for Emphysema</w:t>
      </w:r>
    </w:p>
    <w:p w14:paraId="0F7F9DF1" w14:textId="77777777" w:rsidR="00211AD6" w:rsidRDefault="00211AD6" w:rsidP="00211AD6">
      <w:pPr>
        <w:spacing w:line="480" w:lineRule="auto"/>
        <w:jc w:val="center"/>
        <w:rPr>
          <w:rFonts w:ascii="Times New Roman" w:hAnsi="Times New Roman" w:cs="Times New Roman"/>
          <w:sz w:val="24"/>
          <w:szCs w:val="24"/>
        </w:rPr>
      </w:pPr>
    </w:p>
    <w:p w14:paraId="3F94D418" w14:textId="77777777" w:rsidR="00211AD6" w:rsidRDefault="00211AD6" w:rsidP="00211AD6">
      <w:pPr>
        <w:spacing w:line="480" w:lineRule="auto"/>
        <w:jc w:val="center"/>
        <w:rPr>
          <w:rFonts w:ascii="Times New Roman" w:hAnsi="Times New Roman" w:cs="Times New Roman"/>
          <w:sz w:val="24"/>
          <w:szCs w:val="24"/>
        </w:rPr>
      </w:pPr>
    </w:p>
    <w:p w14:paraId="5A9C8FA7" w14:textId="77777777" w:rsidR="00211AD6" w:rsidRDefault="00211AD6" w:rsidP="00211AD6">
      <w:pPr>
        <w:spacing w:line="480" w:lineRule="auto"/>
        <w:jc w:val="center"/>
        <w:rPr>
          <w:rFonts w:ascii="Times New Roman" w:hAnsi="Times New Roman" w:cs="Times New Roman"/>
          <w:sz w:val="24"/>
          <w:szCs w:val="24"/>
        </w:rPr>
      </w:pPr>
    </w:p>
    <w:p w14:paraId="04DB1A4C" w14:textId="77777777" w:rsidR="00211AD6" w:rsidRDefault="00211AD6" w:rsidP="00211AD6">
      <w:pPr>
        <w:spacing w:line="480" w:lineRule="auto"/>
        <w:jc w:val="center"/>
        <w:rPr>
          <w:rFonts w:ascii="Times New Roman" w:hAnsi="Times New Roman" w:cs="Times New Roman"/>
          <w:sz w:val="24"/>
          <w:szCs w:val="24"/>
        </w:rPr>
      </w:pPr>
    </w:p>
    <w:p w14:paraId="7CD5F549" w14:textId="77777777" w:rsidR="00211AD6" w:rsidRDefault="00211AD6" w:rsidP="00211AD6">
      <w:pPr>
        <w:spacing w:line="480" w:lineRule="auto"/>
        <w:jc w:val="center"/>
        <w:rPr>
          <w:rFonts w:ascii="Times New Roman" w:hAnsi="Times New Roman" w:cs="Times New Roman"/>
          <w:sz w:val="24"/>
          <w:szCs w:val="24"/>
        </w:rPr>
      </w:pPr>
    </w:p>
    <w:p w14:paraId="575D3970" w14:textId="648C7E4B" w:rsidR="00277494" w:rsidRDefault="00211AD6"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49C9954D" w14:textId="18D573A4" w:rsidR="00211AD6" w:rsidRDefault="00211AD6"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Course</w:t>
      </w:r>
    </w:p>
    <w:p w14:paraId="4FC22774" w14:textId="6083BE59" w:rsidR="00211AD6" w:rsidRDefault="00211AD6"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p>
    <w:p w14:paraId="3440589B" w14:textId="58CFDB5E" w:rsidR="00211AD6" w:rsidRDefault="00211AD6"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w:t>
      </w:r>
    </w:p>
    <w:p w14:paraId="391F8D13" w14:textId="6360EF9E" w:rsidR="00211AD6" w:rsidRDefault="00211AD6" w:rsidP="00211AD6">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14:paraId="4239FBE8" w14:textId="77777777" w:rsidR="00211AD6" w:rsidRDefault="00211AD6" w:rsidP="005D1195">
      <w:pPr>
        <w:spacing w:line="480" w:lineRule="auto"/>
        <w:jc w:val="both"/>
        <w:rPr>
          <w:rFonts w:ascii="Times New Roman" w:hAnsi="Times New Roman" w:cs="Times New Roman"/>
          <w:sz w:val="24"/>
          <w:szCs w:val="24"/>
        </w:rPr>
      </w:pPr>
    </w:p>
    <w:p w14:paraId="1FD7CDBD" w14:textId="77777777" w:rsidR="00211AD6" w:rsidRDefault="00211AD6" w:rsidP="005D1195">
      <w:pPr>
        <w:spacing w:line="480" w:lineRule="auto"/>
        <w:jc w:val="both"/>
        <w:rPr>
          <w:rFonts w:ascii="Times New Roman" w:hAnsi="Times New Roman" w:cs="Times New Roman"/>
          <w:sz w:val="24"/>
          <w:szCs w:val="24"/>
        </w:rPr>
      </w:pPr>
    </w:p>
    <w:p w14:paraId="5694C8A7" w14:textId="77777777" w:rsidR="00211AD6" w:rsidRDefault="00211AD6" w:rsidP="005D1195">
      <w:pPr>
        <w:spacing w:line="480" w:lineRule="auto"/>
        <w:jc w:val="both"/>
        <w:rPr>
          <w:rFonts w:ascii="Times New Roman" w:hAnsi="Times New Roman" w:cs="Times New Roman"/>
          <w:sz w:val="24"/>
          <w:szCs w:val="24"/>
        </w:rPr>
      </w:pPr>
    </w:p>
    <w:p w14:paraId="68BF23A8" w14:textId="77777777" w:rsidR="008F6260" w:rsidRDefault="008F6260" w:rsidP="00211AD6">
      <w:pPr>
        <w:spacing w:line="480" w:lineRule="auto"/>
        <w:jc w:val="center"/>
        <w:rPr>
          <w:rFonts w:ascii="Times New Roman" w:hAnsi="Times New Roman" w:cs="Times New Roman"/>
          <w:b/>
          <w:bCs/>
          <w:sz w:val="24"/>
          <w:szCs w:val="24"/>
        </w:rPr>
      </w:pPr>
    </w:p>
    <w:p w14:paraId="2206101E" w14:textId="2265C2A8" w:rsidR="00211AD6" w:rsidRPr="00211AD6" w:rsidRDefault="00211AD6" w:rsidP="00211AD6">
      <w:pPr>
        <w:spacing w:line="480" w:lineRule="auto"/>
        <w:jc w:val="center"/>
        <w:rPr>
          <w:rFonts w:ascii="Times New Roman" w:hAnsi="Times New Roman" w:cs="Times New Roman"/>
          <w:b/>
          <w:bCs/>
          <w:sz w:val="24"/>
          <w:szCs w:val="24"/>
        </w:rPr>
      </w:pPr>
      <w:r w:rsidRPr="00211AD6">
        <w:rPr>
          <w:rFonts w:ascii="Times New Roman" w:hAnsi="Times New Roman" w:cs="Times New Roman"/>
          <w:b/>
          <w:bCs/>
          <w:sz w:val="24"/>
          <w:szCs w:val="24"/>
        </w:rPr>
        <w:lastRenderedPageBreak/>
        <w:t>Multidimensional care strategies for Emphysema</w:t>
      </w:r>
    </w:p>
    <w:p w14:paraId="69EC12FA" w14:textId="4F8D9D40" w:rsidR="009B1838" w:rsidRPr="005D1195" w:rsidRDefault="00211AD6" w:rsidP="005D1195">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5D1195" w:rsidRPr="005D1195">
        <w:rPr>
          <w:rFonts w:ascii="Times New Roman" w:hAnsi="Times New Roman" w:cs="Times New Roman"/>
          <w:sz w:val="24"/>
          <w:szCs w:val="24"/>
        </w:rPr>
        <w:t xml:space="preserve">Emphysema is a lung condition that normally occurs during a long smoking period. Emphysema is a subset of lung disorders classified (COPD). </w:t>
      </w:r>
      <w:r w:rsidR="00A674E9">
        <w:rPr>
          <w:rFonts w:ascii="Times New Roman" w:hAnsi="Times New Roman" w:cs="Times New Roman"/>
          <w:sz w:val="24"/>
          <w:szCs w:val="24"/>
        </w:rPr>
        <w:t xml:space="preserve">It </w:t>
      </w:r>
      <w:r w:rsidR="005D1195" w:rsidRPr="005D1195">
        <w:rPr>
          <w:rFonts w:ascii="Times New Roman" w:hAnsi="Times New Roman" w:cs="Times New Roman"/>
          <w:sz w:val="24"/>
          <w:szCs w:val="24"/>
        </w:rPr>
        <w:t>is caused by disruption to the walls of the air sacs (alveoli) of the lung.</w:t>
      </w:r>
      <w:r w:rsidR="00A674E9">
        <w:rPr>
          <w:rFonts w:ascii="Times New Roman" w:hAnsi="Times New Roman" w:cs="Times New Roman"/>
          <w:sz w:val="24"/>
          <w:szCs w:val="24"/>
        </w:rPr>
        <w:t xml:space="preserve"> </w:t>
      </w:r>
      <w:r w:rsidR="005D1195" w:rsidRPr="005D1195">
        <w:rPr>
          <w:rFonts w:ascii="Times New Roman" w:hAnsi="Times New Roman" w:cs="Times New Roman"/>
          <w:sz w:val="24"/>
          <w:szCs w:val="24"/>
        </w:rPr>
        <w:t>Alveoli are very flat, thin-walled air sacs in clusters situated deep within the lungs at the end of the bronchial tubes. In natural lungs, there are approximately 300 million alveoli</w:t>
      </w:r>
      <w:r w:rsidR="00074D53">
        <w:rPr>
          <w:rFonts w:ascii="Times New Roman" w:hAnsi="Times New Roman" w:cs="Times New Roman"/>
          <w:sz w:val="24"/>
          <w:szCs w:val="24"/>
        </w:rPr>
        <w:t xml:space="preserve"> (Augusti,</w:t>
      </w:r>
      <w:r w:rsidR="00483052">
        <w:rPr>
          <w:rFonts w:ascii="Times New Roman" w:hAnsi="Times New Roman" w:cs="Times New Roman"/>
          <w:sz w:val="24"/>
          <w:szCs w:val="24"/>
        </w:rPr>
        <w:t xml:space="preserve"> </w:t>
      </w:r>
      <w:r w:rsidR="00074D53">
        <w:rPr>
          <w:rFonts w:ascii="Times New Roman" w:hAnsi="Times New Roman" w:cs="Times New Roman"/>
          <w:sz w:val="24"/>
          <w:szCs w:val="24"/>
        </w:rPr>
        <w:t xml:space="preserve">Celli and </w:t>
      </w:r>
      <w:r w:rsidR="00483052">
        <w:rPr>
          <w:rFonts w:ascii="Times New Roman" w:hAnsi="Times New Roman" w:cs="Times New Roman"/>
          <w:sz w:val="24"/>
          <w:szCs w:val="24"/>
        </w:rPr>
        <w:t>Faner, 2017)</w:t>
      </w:r>
      <w:r w:rsidR="005D1195" w:rsidRPr="005D1195">
        <w:rPr>
          <w:rFonts w:ascii="Times New Roman" w:hAnsi="Times New Roman" w:cs="Times New Roman"/>
          <w:sz w:val="24"/>
          <w:szCs w:val="24"/>
        </w:rPr>
        <w:t>. The alveoli stretch out while you breathe in food, pull oxygen in</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and carry it to the skin. The alveoli shrink as you exhale, driving CO2 out of the bloodstream. </w:t>
      </w:r>
    </w:p>
    <w:p w14:paraId="39EC5D69" w14:textId="0DC28221" w:rsidR="009B1838" w:rsidRPr="005D1195" w:rsidRDefault="009B1838" w:rsidP="00B135F7">
      <w:pPr>
        <w:spacing w:line="480" w:lineRule="auto"/>
        <w:jc w:val="center"/>
        <w:rPr>
          <w:rFonts w:ascii="Times New Roman" w:hAnsi="Times New Roman" w:cs="Times New Roman"/>
          <w:sz w:val="24"/>
          <w:szCs w:val="24"/>
        </w:rPr>
      </w:pPr>
      <w:r w:rsidRPr="005D1195">
        <w:rPr>
          <w:rFonts w:ascii="Times New Roman" w:hAnsi="Times New Roman" w:cs="Times New Roman"/>
          <w:sz w:val="24"/>
          <w:szCs w:val="24"/>
        </w:rPr>
        <w:t>Multidimensional care strategies for Emphysema</w:t>
      </w:r>
    </w:p>
    <w:p w14:paraId="11B9F22B" w14:textId="7C4F84B3" w:rsidR="009B1838" w:rsidRPr="005D1195" w:rsidRDefault="00211AD6" w:rsidP="005D1195">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5D1195" w:rsidRPr="005D1195">
        <w:rPr>
          <w:rFonts w:ascii="Times New Roman" w:hAnsi="Times New Roman" w:cs="Times New Roman"/>
          <w:sz w:val="24"/>
          <w:szCs w:val="24"/>
        </w:rPr>
        <w:t xml:space="preserve">Patients with serious </w:t>
      </w:r>
      <w:r w:rsidR="005D1195">
        <w:rPr>
          <w:rFonts w:ascii="Times New Roman" w:hAnsi="Times New Roman" w:cs="Times New Roman"/>
          <w:sz w:val="24"/>
          <w:szCs w:val="24"/>
        </w:rPr>
        <w:t>E</w:t>
      </w:r>
      <w:r w:rsidR="005D1195" w:rsidRPr="005D1195">
        <w:rPr>
          <w:rFonts w:ascii="Times New Roman" w:hAnsi="Times New Roman" w:cs="Times New Roman"/>
          <w:sz w:val="24"/>
          <w:szCs w:val="24"/>
        </w:rPr>
        <w:t xml:space="preserve">mphysema can no longer be left in the very </w:t>
      </w:r>
      <w:r w:rsidR="005D1195">
        <w:rPr>
          <w:rFonts w:ascii="Times New Roman" w:hAnsi="Times New Roman" w:cs="Times New Roman"/>
          <w:sz w:val="24"/>
          <w:szCs w:val="24"/>
        </w:rPr>
        <w:t>sorry</w:t>
      </w:r>
      <w:r w:rsidR="005D1195" w:rsidRPr="005D1195">
        <w:rPr>
          <w:rFonts w:ascii="Times New Roman" w:hAnsi="Times New Roman" w:cs="Times New Roman"/>
          <w:sz w:val="24"/>
          <w:szCs w:val="24"/>
        </w:rPr>
        <w:t xml:space="preserve"> state of "there is little that can be done to help." Inertia or fatalism do Emphysema patients a disservice. Caregivers should strive to have a tailored recovery strategy for and chronic Emphysema case</w:t>
      </w:r>
      <w:r w:rsidR="005D1195">
        <w:rPr>
          <w:rFonts w:ascii="Times New Roman" w:hAnsi="Times New Roman" w:cs="Times New Roman"/>
          <w:sz w:val="24"/>
          <w:szCs w:val="24"/>
        </w:rPr>
        <w:t>s</w:t>
      </w:r>
      <w:r w:rsidR="005D1195" w:rsidRPr="005D1195">
        <w:rPr>
          <w:rFonts w:ascii="Times New Roman" w:hAnsi="Times New Roman" w:cs="Times New Roman"/>
          <w:sz w:val="24"/>
          <w:szCs w:val="24"/>
        </w:rPr>
        <w:t xml:space="preserve"> </w:t>
      </w:r>
      <w:r w:rsidR="008677B2">
        <w:rPr>
          <w:rFonts w:ascii="Times New Roman" w:hAnsi="Times New Roman" w:cs="Times New Roman"/>
          <w:sz w:val="24"/>
          <w:szCs w:val="24"/>
        </w:rPr>
        <w:t>(</w:t>
      </w:r>
      <w:r w:rsidR="005D1195" w:rsidRPr="005D1195">
        <w:rPr>
          <w:rFonts w:ascii="Times New Roman" w:hAnsi="Times New Roman" w:cs="Times New Roman"/>
          <w:sz w:val="24"/>
          <w:szCs w:val="24"/>
        </w:rPr>
        <w:t>ACP to more intensive and demanding treatments</w:t>
      </w:r>
      <w:r w:rsidR="008677B2">
        <w:rPr>
          <w:rFonts w:ascii="Times New Roman" w:hAnsi="Times New Roman" w:cs="Times New Roman"/>
          <w:sz w:val="24"/>
          <w:szCs w:val="24"/>
        </w:rPr>
        <w:t>)</w:t>
      </w:r>
      <w:r w:rsidR="00DC22D0">
        <w:rPr>
          <w:rFonts w:ascii="Times New Roman" w:hAnsi="Times New Roman" w:cs="Times New Roman"/>
          <w:sz w:val="24"/>
          <w:szCs w:val="24"/>
        </w:rPr>
        <w:t>. S</w:t>
      </w:r>
      <w:r w:rsidR="005D1195" w:rsidRPr="005D1195">
        <w:rPr>
          <w:rFonts w:ascii="Times New Roman" w:hAnsi="Times New Roman" w:cs="Times New Roman"/>
          <w:sz w:val="24"/>
          <w:szCs w:val="24"/>
        </w:rPr>
        <w:t xml:space="preserve">uch </w:t>
      </w:r>
      <w:r w:rsidR="00DC22D0">
        <w:rPr>
          <w:rFonts w:ascii="Times New Roman" w:hAnsi="Times New Roman" w:cs="Times New Roman"/>
          <w:sz w:val="24"/>
          <w:szCs w:val="24"/>
        </w:rPr>
        <w:t xml:space="preserve">treatments can be </w:t>
      </w:r>
      <w:r w:rsidR="005D1195" w:rsidRPr="005D1195">
        <w:rPr>
          <w:rFonts w:ascii="Times New Roman" w:hAnsi="Times New Roman" w:cs="Times New Roman"/>
          <w:sz w:val="24"/>
          <w:szCs w:val="24"/>
        </w:rPr>
        <w:t>lung transplantation</w:t>
      </w:r>
      <w:r w:rsidR="00DC22D0">
        <w:rPr>
          <w:rFonts w:ascii="Times New Roman" w:hAnsi="Times New Roman" w:cs="Times New Roman"/>
          <w:sz w:val="24"/>
          <w:szCs w:val="24"/>
        </w:rPr>
        <w:t xml:space="preserve"> and NIV</w:t>
      </w:r>
      <w:r w:rsidR="005D1195" w:rsidRPr="005D1195">
        <w:rPr>
          <w:rFonts w:ascii="Times New Roman" w:hAnsi="Times New Roman" w:cs="Times New Roman"/>
          <w:sz w:val="24"/>
          <w:szCs w:val="24"/>
        </w:rPr>
        <w:t xml:space="preserve">. </w:t>
      </w:r>
      <w:r w:rsidR="005D1195">
        <w:rPr>
          <w:rFonts w:ascii="Times New Roman" w:hAnsi="Times New Roman" w:cs="Times New Roman"/>
          <w:sz w:val="24"/>
          <w:szCs w:val="24"/>
        </w:rPr>
        <w:t>Using a multifaceted strategy aims to benefit patients</w:t>
      </w:r>
      <w:r w:rsidR="005D1195" w:rsidRPr="005D1195">
        <w:rPr>
          <w:rFonts w:ascii="Times New Roman" w:hAnsi="Times New Roman" w:cs="Times New Roman"/>
          <w:sz w:val="24"/>
          <w:szCs w:val="24"/>
        </w:rPr>
        <w:t xml:space="preserve"> when one or more care alternatives are still present. Additionally, care choices can be addressed periodically</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reevaluated</w:t>
      </w:r>
      <w:r w:rsidR="00A674E9">
        <w:rPr>
          <w:rFonts w:ascii="Times New Roman" w:hAnsi="Times New Roman" w:cs="Times New Roman"/>
          <w:sz w:val="24"/>
          <w:szCs w:val="24"/>
        </w:rPr>
        <w:t>,</w:t>
      </w:r>
      <w:r w:rsidR="005D1195" w:rsidRPr="005D1195">
        <w:rPr>
          <w:rFonts w:ascii="Times New Roman" w:hAnsi="Times New Roman" w:cs="Times New Roman"/>
          <w:sz w:val="24"/>
          <w:szCs w:val="24"/>
        </w:rPr>
        <w:t xml:space="preserve"> and reconsidered</w:t>
      </w:r>
      <w:r w:rsidR="00DC22D0">
        <w:rPr>
          <w:rFonts w:ascii="Times New Roman" w:hAnsi="Times New Roman" w:cs="Times New Roman"/>
          <w:sz w:val="24"/>
          <w:szCs w:val="24"/>
        </w:rPr>
        <w:t xml:space="preserve"> with the patient</w:t>
      </w:r>
      <w:r w:rsidR="005D1195" w:rsidRPr="005D1195">
        <w:rPr>
          <w:rFonts w:ascii="Times New Roman" w:hAnsi="Times New Roman" w:cs="Times New Roman"/>
          <w:sz w:val="24"/>
          <w:szCs w:val="24"/>
        </w:rPr>
        <w:t xml:space="preserve">. Evaluation is critical for determining whether the patient's present state is appropriate or whether follow-up treatment is indicated. </w:t>
      </w:r>
    </w:p>
    <w:p w14:paraId="1E3EF4C0" w14:textId="70403D24" w:rsidR="00211AD6" w:rsidRDefault="005801CB" w:rsidP="00211AD6">
      <w:pPr>
        <w:pStyle w:val="NormalWeb"/>
        <w:spacing w:line="480" w:lineRule="auto"/>
        <w:jc w:val="center"/>
      </w:pPr>
      <w:r w:rsidRPr="005D1195">
        <w:t>Refractory breathlessness</w:t>
      </w:r>
    </w:p>
    <w:p w14:paraId="510A5A5E" w14:textId="162055F3" w:rsidR="005801CB" w:rsidRPr="005D1195" w:rsidRDefault="00211AD6" w:rsidP="005D1195">
      <w:pPr>
        <w:pStyle w:val="NormalWeb"/>
        <w:spacing w:line="480" w:lineRule="auto"/>
        <w:jc w:val="both"/>
      </w:pPr>
      <w:r>
        <w:tab/>
      </w:r>
      <w:r w:rsidR="005D1195" w:rsidRPr="005D1195">
        <w:t xml:space="preserve">Breathlessness service is a multi-domain intervention that tackles dysfunctional movement, myths, fear, and other issues. Physical inactivity is reduced, as is self-isolation. Breathlessness treatments are often provided in the </w:t>
      </w:r>
      <w:r w:rsidR="00DC22D0">
        <w:t>OTP wards</w:t>
      </w:r>
      <w:r w:rsidR="005D1195" w:rsidRPr="005D1195">
        <w:t xml:space="preserve"> </w:t>
      </w:r>
      <w:r w:rsidR="00DC22D0">
        <w:t>and</w:t>
      </w:r>
      <w:r w:rsidR="005D1195" w:rsidRPr="005D1195">
        <w:t xml:space="preserve"> at home</w:t>
      </w:r>
      <w:r w:rsidR="00DC22D0">
        <w:t>. S</w:t>
      </w:r>
      <w:r w:rsidR="00A674E9">
        <w:t xml:space="preserve">pecialist nurses or </w:t>
      </w:r>
      <w:r w:rsidR="00A674E9">
        <w:lastRenderedPageBreak/>
        <w:t>physiotherapists can only offer such treatmen</w:t>
      </w:r>
      <w:r w:rsidR="005D1195" w:rsidRPr="005D1195">
        <w:t>ts for</w:t>
      </w:r>
      <w:r w:rsidR="00DC22D0">
        <w:t xml:space="preserve"> a period of about</w:t>
      </w:r>
      <w:r w:rsidR="005D1195" w:rsidRPr="005D1195">
        <w:t xml:space="preserve"> </w:t>
      </w:r>
      <w:r w:rsidR="00B135F7">
        <w:t>28 or 84 days</w:t>
      </w:r>
      <w:r w:rsidR="005D1195" w:rsidRPr="005D1195">
        <w:t xml:space="preserve">. </w:t>
      </w:r>
      <w:r w:rsidR="00DC22D0">
        <w:t>RCTs on breathlessness services have show</w:t>
      </w:r>
      <w:r w:rsidR="00A674E9">
        <w:t>n</w:t>
      </w:r>
      <w:r w:rsidR="00DC22D0">
        <w:t xml:space="preserve"> </w:t>
      </w:r>
      <w:r w:rsidR="00EA015D">
        <w:t>that</w:t>
      </w:r>
      <w:r w:rsidR="00DC22D0">
        <w:t xml:space="preserve"> dyspnea </w:t>
      </w:r>
      <w:r w:rsidR="00EA015D">
        <w:t xml:space="preserve">is reduced </w:t>
      </w:r>
      <w:r w:rsidR="00DC22D0">
        <w:t xml:space="preserve">and </w:t>
      </w:r>
      <w:r w:rsidR="00EA015D">
        <w:t>the</w:t>
      </w:r>
      <w:r w:rsidR="00DC22D0">
        <w:t xml:space="preserve"> sense of mastery</w:t>
      </w:r>
      <w:r w:rsidR="00EA015D">
        <w:t xml:space="preserve"> increase</w:t>
      </w:r>
      <w:r w:rsidR="00DC22D0">
        <w:t xml:space="preserve">. A systematic review discovered that low-dose opioids reduced breathlessness in Emphysema patients. </w:t>
      </w:r>
      <w:r w:rsidR="008677B2">
        <w:t xml:space="preserve">A systematic review discovered that low-dose opioids reduced breathlessness in Emphysema patients. </w:t>
      </w:r>
    </w:p>
    <w:p w14:paraId="74CB14E9" w14:textId="77777777" w:rsidR="00211AD6" w:rsidRDefault="00A73455" w:rsidP="00211AD6">
      <w:pPr>
        <w:pStyle w:val="NormalWeb"/>
        <w:spacing w:line="480" w:lineRule="auto"/>
        <w:jc w:val="center"/>
      </w:pPr>
      <w:r w:rsidRPr="005D1195">
        <w:t>Advanced Care Planning</w:t>
      </w:r>
    </w:p>
    <w:p w14:paraId="0E0D64BB" w14:textId="1EC0E5C5" w:rsidR="00A73455" w:rsidRPr="005D1195" w:rsidRDefault="00211AD6" w:rsidP="005D1195">
      <w:pPr>
        <w:pStyle w:val="NormalWeb"/>
        <w:spacing w:line="480" w:lineRule="auto"/>
        <w:jc w:val="both"/>
      </w:pPr>
      <w:r>
        <w:tab/>
      </w:r>
      <w:r w:rsidR="00B135F7">
        <w:t>ACP</w:t>
      </w:r>
      <w:r w:rsidR="005D1195" w:rsidRPr="005D1195">
        <w:t xml:space="preserve"> allows patients to identify expectations and priorities regarding potential medical attention and care, and it is deemed necessary to address and revisit these preferences. There is evidence that ACP can enhance </w:t>
      </w:r>
      <w:r w:rsidR="005D1195">
        <w:t xml:space="preserve">the </w:t>
      </w:r>
      <w:r w:rsidR="005D1195" w:rsidRPr="005D1195">
        <w:t>quality of living, improve patient-provider engagement, and increase the possibility of treatment being provided according to the patient's preferences</w:t>
      </w:r>
      <w:r w:rsidR="005D1195">
        <w:t xml:space="preserve"> w</w:t>
      </w:r>
      <w:r w:rsidR="005D1195" w:rsidRPr="005D1195">
        <w:t>hen patients are started on NIV, incorporating ACP into the pulmonary therapy regimen</w:t>
      </w:r>
      <w:r w:rsidR="008677B2">
        <w:t xml:space="preserve">. </w:t>
      </w:r>
    </w:p>
    <w:p w14:paraId="09661F93" w14:textId="03C1A633" w:rsidR="00211AD6" w:rsidRDefault="00DC22D0" w:rsidP="00211AD6">
      <w:pPr>
        <w:pStyle w:val="NormalWeb"/>
        <w:spacing w:line="480" w:lineRule="auto"/>
        <w:jc w:val="center"/>
      </w:pPr>
      <w:r>
        <w:t>Extrapulmonary (co)morbidities Treatable Features</w:t>
      </w:r>
    </w:p>
    <w:p w14:paraId="6880803C" w14:textId="071838D6" w:rsidR="00A73455" w:rsidRPr="005D1195" w:rsidRDefault="00B135F7" w:rsidP="005D1195">
      <w:pPr>
        <w:pStyle w:val="NormalWeb"/>
        <w:spacing w:line="480" w:lineRule="auto"/>
        <w:jc w:val="both"/>
      </w:pPr>
      <w:r>
        <w:tab/>
        <w:t>E</w:t>
      </w:r>
      <w:r w:rsidR="00DC22D0">
        <w:t>xercise intolerance,</w:t>
      </w:r>
      <w:r>
        <w:t xml:space="preserve"> weight-related features,</w:t>
      </w:r>
      <w:r w:rsidR="00DC22D0">
        <w:t xml:space="preserve"> deconditioning, and treatable activity</w:t>
      </w:r>
      <w:r>
        <w:t xml:space="preserve"> are among the treatable features</w:t>
      </w:r>
      <w:r w:rsidR="00DC22D0">
        <w:t xml:space="preserve">. As is well established, </w:t>
      </w:r>
      <w:r w:rsidR="00A674E9">
        <w:t>E</w:t>
      </w:r>
      <w:r w:rsidR="00DC22D0">
        <w:t>mphysema affects more than just the pulmonary tract</w:t>
      </w:r>
      <w:r w:rsidR="00483052">
        <w:t xml:space="preserve"> (</w:t>
      </w:r>
      <w:r w:rsidR="00483052" w:rsidRPr="00211AD6">
        <w:t>C</w:t>
      </w:r>
      <w:r w:rsidR="00483052" w:rsidRPr="00211AD6">
        <w:rPr>
          <w:rStyle w:val="mixed-citation"/>
        </w:rPr>
        <w:t>elli</w:t>
      </w:r>
      <w:r>
        <w:rPr>
          <w:rStyle w:val="mixed-citation"/>
        </w:rPr>
        <w:t xml:space="preserve"> and </w:t>
      </w:r>
      <w:r w:rsidR="00483052" w:rsidRPr="00211AD6">
        <w:rPr>
          <w:rStyle w:val="mixed-citation"/>
        </w:rPr>
        <w:t>Wedzicha, 2019</w:t>
      </w:r>
      <w:r w:rsidR="00483052">
        <w:rPr>
          <w:rStyle w:val="mixed-citation"/>
        </w:rPr>
        <w:t>)</w:t>
      </w:r>
      <w:r w:rsidR="00DC22D0">
        <w:t xml:space="preserve">. </w:t>
      </w:r>
      <w:r>
        <w:t xml:space="preserve">The phenotype is caused by (co)morbidities, and may then be treated by successful therapies. Pulmonary recovery is described as a comprehensive intervention that begins with a thorough patient evaluation and continues with patient-tailored interventions such as exercise therapy, education, and behavior modification, both of which help to improve the physical and psychological well-being of people with chronic pulmonary disease while also encouraging long-term commitment to health-promoting behaviors. </w:t>
      </w:r>
    </w:p>
    <w:p w14:paraId="73AD62EE" w14:textId="267DCBAA" w:rsidR="00211AD6" w:rsidRDefault="004A1DBC" w:rsidP="00211AD6">
      <w:pPr>
        <w:spacing w:line="480" w:lineRule="auto"/>
        <w:jc w:val="center"/>
        <w:rPr>
          <w:rFonts w:ascii="Times New Roman" w:hAnsi="Times New Roman" w:cs="Times New Roman"/>
          <w:sz w:val="24"/>
          <w:szCs w:val="24"/>
        </w:rPr>
      </w:pPr>
      <w:r w:rsidRPr="005D1195">
        <w:rPr>
          <w:rFonts w:ascii="Times New Roman" w:hAnsi="Times New Roman" w:cs="Times New Roman"/>
          <w:sz w:val="24"/>
          <w:szCs w:val="24"/>
        </w:rPr>
        <w:lastRenderedPageBreak/>
        <w:t>Lung transplantation for Emphysema</w:t>
      </w:r>
    </w:p>
    <w:p w14:paraId="5639F0F9" w14:textId="77A34C4E" w:rsidR="005801CB" w:rsidRDefault="00211AD6" w:rsidP="005D1195">
      <w:pPr>
        <w:spacing w:line="48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00483052">
        <w:rPr>
          <w:rFonts w:ascii="Times New Roman" w:hAnsi="Times New Roman" w:cs="Times New Roman"/>
          <w:sz w:val="24"/>
          <w:szCs w:val="24"/>
        </w:rPr>
        <w:t xml:space="preserve">As </w:t>
      </w:r>
      <w:r w:rsidR="00483052" w:rsidRPr="00211AD6">
        <w:rPr>
          <w:rStyle w:val="mixed-citation"/>
          <w:rFonts w:ascii="Times New Roman" w:hAnsi="Times New Roman" w:cs="Times New Roman"/>
          <w:sz w:val="24"/>
          <w:szCs w:val="24"/>
        </w:rPr>
        <w:t>Calverley</w:t>
      </w:r>
      <w:r w:rsidR="00483052">
        <w:rPr>
          <w:rStyle w:val="mixed-citation"/>
          <w:rFonts w:ascii="Times New Roman" w:hAnsi="Times New Roman" w:cs="Times New Roman"/>
          <w:sz w:val="24"/>
          <w:szCs w:val="24"/>
        </w:rPr>
        <w:t xml:space="preserve"> </w:t>
      </w:r>
      <w:r w:rsidR="00483052" w:rsidRPr="00211AD6">
        <w:rPr>
          <w:rStyle w:val="mixed-citation"/>
          <w:rFonts w:ascii="Times New Roman" w:hAnsi="Times New Roman" w:cs="Times New Roman"/>
          <w:sz w:val="24"/>
          <w:szCs w:val="24"/>
        </w:rPr>
        <w:t>et</w:t>
      </w:r>
      <w:r w:rsidR="00483052">
        <w:rPr>
          <w:rStyle w:val="mixed-citation"/>
          <w:rFonts w:ascii="Times New Roman" w:hAnsi="Times New Roman" w:cs="Times New Roman"/>
          <w:sz w:val="24"/>
          <w:szCs w:val="24"/>
        </w:rPr>
        <w:t>.</w:t>
      </w:r>
      <w:r w:rsidR="00483052" w:rsidRPr="00211AD6">
        <w:rPr>
          <w:rStyle w:val="mixed-citation"/>
          <w:rFonts w:ascii="Times New Roman" w:hAnsi="Times New Roman" w:cs="Times New Roman"/>
          <w:sz w:val="24"/>
          <w:szCs w:val="24"/>
        </w:rPr>
        <w:t xml:space="preserve">al., </w:t>
      </w:r>
      <w:r w:rsidR="00483052">
        <w:rPr>
          <w:rStyle w:val="mixed-citation"/>
          <w:rFonts w:ascii="Times New Roman" w:hAnsi="Times New Roman" w:cs="Times New Roman"/>
          <w:sz w:val="24"/>
          <w:szCs w:val="24"/>
        </w:rPr>
        <w:t>(</w:t>
      </w:r>
      <w:r w:rsidR="00483052" w:rsidRPr="00211AD6">
        <w:rPr>
          <w:rStyle w:val="mixed-citation"/>
          <w:rFonts w:ascii="Times New Roman" w:hAnsi="Times New Roman" w:cs="Times New Roman"/>
          <w:sz w:val="24"/>
          <w:szCs w:val="24"/>
        </w:rPr>
        <w:t>2017</w:t>
      </w:r>
      <w:r w:rsidR="00483052">
        <w:rPr>
          <w:rStyle w:val="mixed-citation"/>
          <w:rFonts w:ascii="Times New Roman" w:hAnsi="Times New Roman" w:cs="Times New Roman"/>
          <w:sz w:val="24"/>
          <w:szCs w:val="24"/>
        </w:rPr>
        <w:t xml:space="preserve">) asserts, </w:t>
      </w:r>
      <w:r w:rsidR="00DC22D0">
        <w:rPr>
          <w:rFonts w:ascii="Times New Roman" w:eastAsia="Times New Roman" w:hAnsi="Times New Roman" w:cs="Times New Roman"/>
          <w:sz w:val="24"/>
          <w:szCs w:val="24"/>
        </w:rPr>
        <w:t xml:space="preserve">Extreme Emphysema necessitates a multidisciplinary approach to optimally time patients on the lung transplant </w:t>
      </w:r>
      <w:r w:rsidR="00773EB3">
        <w:rPr>
          <w:rFonts w:ascii="Times New Roman" w:eastAsia="Times New Roman" w:hAnsi="Times New Roman" w:cs="Times New Roman"/>
          <w:sz w:val="24"/>
          <w:szCs w:val="24"/>
        </w:rPr>
        <w:t>who wish to receive the procedure</w:t>
      </w:r>
      <w:r w:rsidR="00DC22D0">
        <w:rPr>
          <w:rFonts w:ascii="Times New Roman" w:eastAsia="Times New Roman" w:hAnsi="Times New Roman" w:cs="Times New Roman"/>
          <w:sz w:val="24"/>
          <w:szCs w:val="24"/>
        </w:rPr>
        <w:t xml:space="preserve">. The search for treatable characteristics that can increase clinical diagnosis, quality </w:t>
      </w:r>
      <w:r w:rsidR="00773EB3">
        <w:rPr>
          <w:rFonts w:ascii="Times New Roman" w:eastAsia="Times New Roman" w:hAnsi="Times New Roman" w:cs="Times New Roman"/>
          <w:sz w:val="24"/>
          <w:szCs w:val="24"/>
        </w:rPr>
        <w:t xml:space="preserve">together with the quality </w:t>
      </w:r>
      <w:r w:rsidR="00DC22D0">
        <w:rPr>
          <w:rFonts w:ascii="Times New Roman" w:eastAsia="Times New Roman" w:hAnsi="Times New Roman" w:cs="Times New Roman"/>
          <w:sz w:val="24"/>
          <w:szCs w:val="24"/>
        </w:rPr>
        <w:t>of life is critical in this group of patients</w:t>
      </w:r>
      <w:r w:rsidR="00773EB3">
        <w:rPr>
          <w:rFonts w:ascii="Times New Roman" w:eastAsia="Times New Roman" w:hAnsi="Times New Roman" w:cs="Times New Roman"/>
          <w:sz w:val="24"/>
          <w:szCs w:val="24"/>
        </w:rPr>
        <w:t xml:space="preserve">. It will help in satisfying which </w:t>
      </w:r>
      <w:r w:rsidR="00DC22D0">
        <w:rPr>
          <w:rFonts w:ascii="Times New Roman" w:eastAsia="Times New Roman" w:hAnsi="Times New Roman" w:cs="Times New Roman"/>
          <w:sz w:val="24"/>
          <w:szCs w:val="24"/>
        </w:rPr>
        <w:t>is eligible for</w:t>
      </w:r>
      <w:r w:rsidR="00773EB3">
        <w:rPr>
          <w:rFonts w:ascii="Times New Roman" w:eastAsia="Times New Roman" w:hAnsi="Times New Roman" w:cs="Times New Roman"/>
          <w:sz w:val="24"/>
          <w:szCs w:val="24"/>
        </w:rPr>
        <w:t xml:space="preserve"> this procedure. Although, some other factors including; NIV, </w:t>
      </w:r>
      <w:r w:rsidR="00DC22D0">
        <w:rPr>
          <w:rFonts w:ascii="Times New Roman" w:eastAsia="Times New Roman" w:hAnsi="Times New Roman" w:cs="Times New Roman"/>
          <w:sz w:val="24"/>
          <w:szCs w:val="24"/>
        </w:rPr>
        <w:t>Exacerbation frequency reduction,</w:t>
      </w:r>
      <w:r w:rsidR="00773EB3">
        <w:rPr>
          <w:rFonts w:ascii="Times New Roman" w:eastAsia="Times New Roman" w:hAnsi="Times New Roman" w:cs="Times New Roman"/>
          <w:sz w:val="24"/>
          <w:szCs w:val="24"/>
        </w:rPr>
        <w:t xml:space="preserve"> Lung Volume Reduction </w:t>
      </w:r>
      <w:r w:rsidR="00B135F7">
        <w:rPr>
          <w:rFonts w:ascii="Times New Roman" w:eastAsia="Times New Roman" w:hAnsi="Times New Roman" w:cs="Times New Roman"/>
          <w:sz w:val="24"/>
          <w:szCs w:val="24"/>
        </w:rPr>
        <w:t>t</w:t>
      </w:r>
      <w:r w:rsidR="00773EB3">
        <w:rPr>
          <w:rFonts w:ascii="Times New Roman" w:eastAsia="Times New Roman" w:hAnsi="Times New Roman" w:cs="Times New Roman"/>
          <w:sz w:val="24"/>
          <w:szCs w:val="24"/>
        </w:rPr>
        <w:t xml:space="preserve">reatment and </w:t>
      </w:r>
      <w:r w:rsidR="00DC22D0">
        <w:rPr>
          <w:rFonts w:ascii="Times New Roman" w:eastAsia="Times New Roman" w:hAnsi="Times New Roman" w:cs="Times New Roman"/>
          <w:sz w:val="24"/>
          <w:szCs w:val="24"/>
        </w:rPr>
        <w:t>pulmonary therapy</w:t>
      </w:r>
      <w:r w:rsidR="00773EB3">
        <w:rPr>
          <w:rFonts w:ascii="Times New Roman" w:eastAsia="Times New Roman" w:hAnsi="Times New Roman" w:cs="Times New Roman"/>
          <w:sz w:val="24"/>
          <w:szCs w:val="24"/>
        </w:rPr>
        <w:t xml:space="preserve"> </w:t>
      </w:r>
      <w:r w:rsidR="00DC22D0">
        <w:rPr>
          <w:rFonts w:ascii="Times New Roman" w:eastAsia="Times New Roman" w:hAnsi="Times New Roman" w:cs="Times New Roman"/>
          <w:sz w:val="24"/>
          <w:szCs w:val="24"/>
        </w:rPr>
        <w:t xml:space="preserve">can prohibit an Emphysema patient from receiving a lung transplant recommendation. </w:t>
      </w:r>
    </w:p>
    <w:p w14:paraId="30CF59C1" w14:textId="1DB2FF02" w:rsidR="00211AD6" w:rsidRDefault="00211AD6" w:rsidP="005D1195">
      <w:pPr>
        <w:spacing w:line="480" w:lineRule="auto"/>
        <w:jc w:val="both"/>
        <w:rPr>
          <w:rFonts w:ascii="Times New Roman" w:eastAsia="Times New Roman" w:hAnsi="Times New Roman" w:cs="Times New Roman"/>
          <w:sz w:val="24"/>
          <w:szCs w:val="24"/>
        </w:rPr>
      </w:pPr>
    </w:p>
    <w:p w14:paraId="76EDA48C" w14:textId="15CE913D" w:rsidR="00211AD6" w:rsidRDefault="00211AD6" w:rsidP="005D1195">
      <w:pPr>
        <w:spacing w:line="480" w:lineRule="auto"/>
        <w:jc w:val="both"/>
        <w:rPr>
          <w:rFonts w:ascii="Times New Roman" w:eastAsia="Times New Roman" w:hAnsi="Times New Roman" w:cs="Times New Roman"/>
          <w:sz w:val="24"/>
          <w:szCs w:val="24"/>
        </w:rPr>
      </w:pPr>
    </w:p>
    <w:p w14:paraId="30A686BC" w14:textId="7F8BAF43" w:rsidR="00211AD6" w:rsidRDefault="00211AD6" w:rsidP="005D1195">
      <w:pPr>
        <w:spacing w:line="480" w:lineRule="auto"/>
        <w:jc w:val="both"/>
        <w:rPr>
          <w:rFonts w:ascii="Times New Roman" w:eastAsia="Times New Roman" w:hAnsi="Times New Roman" w:cs="Times New Roman"/>
          <w:sz w:val="24"/>
          <w:szCs w:val="24"/>
        </w:rPr>
      </w:pPr>
    </w:p>
    <w:p w14:paraId="2CCF9CCB" w14:textId="33BEF08A" w:rsidR="00211AD6" w:rsidRDefault="00211AD6" w:rsidP="005D1195">
      <w:pPr>
        <w:spacing w:line="480" w:lineRule="auto"/>
        <w:jc w:val="both"/>
        <w:rPr>
          <w:rFonts w:ascii="Times New Roman" w:eastAsia="Times New Roman" w:hAnsi="Times New Roman" w:cs="Times New Roman"/>
          <w:sz w:val="24"/>
          <w:szCs w:val="24"/>
        </w:rPr>
      </w:pPr>
    </w:p>
    <w:p w14:paraId="3F1E9AFA" w14:textId="142C2F2E" w:rsidR="00211AD6" w:rsidRDefault="00211AD6" w:rsidP="005D1195">
      <w:pPr>
        <w:spacing w:line="480" w:lineRule="auto"/>
        <w:jc w:val="both"/>
        <w:rPr>
          <w:rFonts w:ascii="Times New Roman" w:eastAsia="Times New Roman" w:hAnsi="Times New Roman" w:cs="Times New Roman"/>
          <w:sz w:val="24"/>
          <w:szCs w:val="24"/>
        </w:rPr>
      </w:pPr>
    </w:p>
    <w:p w14:paraId="7E1AC0B0" w14:textId="635F1CFE" w:rsidR="00211AD6" w:rsidRDefault="00211AD6" w:rsidP="005D1195">
      <w:pPr>
        <w:spacing w:line="480" w:lineRule="auto"/>
        <w:jc w:val="both"/>
        <w:rPr>
          <w:rFonts w:ascii="Times New Roman" w:eastAsia="Times New Roman" w:hAnsi="Times New Roman" w:cs="Times New Roman"/>
          <w:sz w:val="24"/>
          <w:szCs w:val="24"/>
        </w:rPr>
      </w:pPr>
    </w:p>
    <w:p w14:paraId="52E81C41" w14:textId="2D90DD9B" w:rsidR="00211AD6" w:rsidRDefault="00211AD6" w:rsidP="005D1195">
      <w:pPr>
        <w:spacing w:line="480" w:lineRule="auto"/>
        <w:jc w:val="both"/>
        <w:rPr>
          <w:rFonts w:ascii="Times New Roman" w:eastAsia="Times New Roman" w:hAnsi="Times New Roman" w:cs="Times New Roman"/>
          <w:sz w:val="24"/>
          <w:szCs w:val="24"/>
        </w:rPr>
      </w:pPr>
    </w:p>
    <w:p w14:paraId="695B4067" w14:textId="77777777" w:rsidR="008F6260" w:rsidRDefault="008F6260" w:rsidP="005D1195">
      <w:pPr>
        <w:spacing w:line="480" w:lineRule="auto"/>
        <w:jc w:val="both"/>
        <w:rPr>
          <w:rFonts w:ascii="Times New Roman" w:eastAsia="Times New Roman" w:hAnsi="Times New Roman" w:cs="Times New Roman"/>
          <w:sz w:val="24"/>
          <w:szCs w:val="24"/>
        </w:rPr>
      </w:pPr>
    </w:p>
    <w:p w14:paraId="6CC297CA" w14:textId="77777777" w:rsidR="008F6260" w:rsidRDefault="008F6260" w:rsidP="005D1195">
      <w:pPr>
        <w:spacing w:line="480" w:lineRule="auto"/>
        <w:jc w:val="both"/>
        <w:rPr>
          <w:rFonts w:ascii="Times New Roman" w:eastAsia="Times New Roman" w:hAnsi="Times New Roman" w:cs="Times New Roman"/>
          <w:sz w:val="24"/>
          <w:szCs w:val="24"/>
        </w:rPr>
      </w:pPr>
    </w:p>
    <w:p w14:paraId="157C663D" w14:textId="606AE8A2" w:rsidR="00211AD6" w:rsidRDefault="00211AD6" w:rsidP="005D1195">
      <w:pPr>
        <w:spacing w:line="480" w:lineRule="auto"/>
        <w:jc w:val="both"/>
        <w:rPr>
          <w:rFonts w:ascii="Times New Roman" w:eastAsia="Times New Roman" w:hAnsi="Times New Roman" w:cs="Times New Roman"/>
          <w:sz w:val="24"/>
          <w:szCs w:val="24"/>
        </w:rPr>
      </w:pPr>
      <w:bookmarkStart w:id="0" w:name="_GoBack"/>
      <w:bookmarkEnd w:id="0"/>
    </w:p>
    <w:sdt>
      <w:sdtPr>
        <w:rPr>
          <w:rFonts w:asciiTheme="minorHAnsi" w:eastAsiaTheme="minorEastAsia" w:hAnsiTheme="minorHAnsi" w:cstheme="minorBidi"/>
          <w:color w:val="auto"/>
          <w:sz w:val="22"/>
          <w:szCs w:val="22"/>
          <w:lang w:eastAsia="zh-CN"/>
        </w:rPr>
        <w:id w:val="788316077"/>
        <w:docPartObj>
          <w:docPartGallery w:val="Bibliographies"/>
          <w:docPartUnique/>
        </w:docPartObj>
      </w:sdtPr>
      <w:sdtEndPr/>
      <w:sdtContent>
        <w:p w14:paraId="0FE57C04" w14:textId="5C9934A7" w:rsidR="00211AD6" w:rsidRPr="008F6260" w:rsidRDefault="00211AD6" w:rsidP="00211AD6">
          <w:pPr>
            <w:pStyle w:val="Heading1"/>
            <w:jc w:val="center"/>
            <w:rPr>
              <w:rFonts w:ascii="Times New Roman" w:hAnsi="Times New Roman" w:cs="Times New Roman"/>
              <w:b/>
              <w:color w:val="auto"/>
              <w:sz w:val="24"/>
              <w:szCs w:val="24"/>
            </w:rPr>
          </w:pPr>
          <w:r w:rsidRPr="008F6260">
            <w:rPr>
              <w:rFonts w:ascii="Times New Roman" w:hAnsi="Times New Roman" w:cs="Times New Roman"/>
              <w:b/>
              <w:color w:val="auto"/>
              <w:sz w:val="24"/>
              <w:szCs w:val="24"/>
            </w:rPr>
            <w:t>References</w:t>
          </w:r>
        </w:p>
        <w:p w14:paraId="41FE358B" w14:textId="681EBD32" w:rsidR="00211AD6" w:rsidRPr="00211AD6" w:rsidRDefault="00211AD6">
          <w:pPr>
            <w:rPr>
              <w:rStyle w:val="mixed-citation"/>
              <w:rFonts w:ascii="Times New Roman" w:hAnsi="Times New Roman" w:cs="Times New Roman"/>
              <w:sz w:val="24"/>
              <w:szCs w:val="24"/>
            </w:rPr>
          </w:pPr>
          <w:r w:rsidRPr="00211AD6">
            <w:rPr>
              <w:rStyle w:val="mixed-citation"/>
              <w:rFonts w:ascii="Times New Roman" w:hAnsi="Times New Roman" w:cs="Times New Roman"/>
              <w:sz w:val="24"/>
              <w:szCs w:val="24"/>
            </w:rPr>
            <w:t xml:space="preserve">Agusti A, Celli B, Faner R. 2017. </w:t>
          </w:r>
          <w:r w:rsidRPr="00211AD6">
            <w:rPr>
              <w:rStyle w:val="ref-title"/>
              <w:rFonts w:ascii="Times New Roman" w:hAnsi="Times New Roman" w:cs="Times New Roman"/>
              <w:sz w:val="24"/>
              <w:szCs w:val="24"/>
            </w:rPr>
            <w:t>What does endotyping mean for treatment in chronic obstructive pulmonary disease?</w:t>
          </w:r>
          <w:r w:rsidRPr="00211AD6">
            <w:rPr>
              <w:rStyle w:val="mixed-citation"/>
              <w:rFonts w:ascii="Times New Roman" w:hAnsi="Times New Roman" w:cs="Times New Roman"/>
              <w:sz w:val="24"/>
              <w:szCs w:val="24"/>
            </w:rPr>
            <w:t xml:space="preserve"> </w:t>
          </w:r>
          <w:r w:rsidRPr="00211AD6">
            <w:rPr>
              <w:rStyle w:val="ref-journal"/>
              <w:rFonts w:ascii="Times New Roman" w:hAnsi="Times New Roman" w:cs="Times New Roman"/>
              <w:sz w:val="24"/>
              <w:szCs w:val="24"/>
            </w:rPr>
            <w:t>Lancet</w:t>
          </w:r>
          <w:r w:rsidRPr="00211AD6">
            <w:rPr>
              <w:rStyle w:val="mixed-citation"/>
              <w:rFonts w:ascii="Times New Roman" w:hAnsi="Times New Roman" w:cs="Times New Roman"/>
              <w:sz w:val="24"/>
              <w:szCs w:val="24"/>
            </w:rPr>
            <w:t xml:space="preserve">; </w:t>
          </w:r>
          <w:r w:rsidRPr="00211AD6">
            <w:rPr>
              <w:rStyle w:val="ref-vol"/>
              <w:rFonts w:ascii="Times New Roman" w:hAnsi="Times New Roman" w:cs="Times New Roman"/>
              <w:sz w:val="24"/>
              <w:szCs w:val="24"/>
            </w:rPr>
            <w:t>390</w:t>
          </w:r>
          <w:r w:rsidRPr="00211AD6">
            <w:rPr>
              <w:rStyle w:val="mixed-citation"/>
              <w:rFonts w:ascii="Times New Roman" w:hAnsi="Times New Roman" w:cs="Times New Roman"/>
              <w:sz w:val="24"/>
              <w:szCs w:val="24"/>
            </w:rPr>
            <w:t>: 980–987. doi:10.1016/S0140-6736(17)32136-0</w:t>
          </w:r>
        </w:p>
        <w:p w14:paraId="4A40E9D5" w14:textId="303E65B9" w:rsidR="00211AD6" w:rsidRPr="00211AD6" w:rsidRDefault="00C33C2A">
          <w:pPr>
            <w:rPr>
              <w:rFonts w:ascii="Times New Roman" w:hAnsi="Times New Roman" w:cs="Times New Roman"/>
              <w:sz w:val="24"/>
              <w:szCs w:val="24"/>
            </w:rPr>
          </w:pPr>
          <w:sdt>
            <w:sdtPr>
              <w:rPr>
                <w:rFonts w:ascii="Times New Roman" w:hAnsi="Times New Roman" w:cs="Times New Roman"/>
                <w:sz w:val="24"/>
                <w:szCs w:val="24"/>
              </w:rPr>
              <w:id w:val="-573587230"/>
              <w:bibliography/>
            </w:sdtPr>
            <w:sdtEndPr/>
            <w:sdtContent>
              <w:r w:rsidR="00211AD6" w:rsidRPr="00211AD6">
                <w:rPr>
                  <w:rFonts w:ascii="Times New Roman" w:hAnsi="Times New Roman" w:cs="Times New Roman"/>
                  <w:sz w:val="24"/>
                  <w:szCs w:val="24"/>
                </w:rPr>
                <w:t>C</w:t>
              </w:r>
              <w:r w:rsidR="00211AD6" w:rsidRPr="00211AD6">
                <w:rPr>
                  <w:rStyle w:val="mixed-citation"/>
                  <w:rFonts w:ascii="Times New Roman" w:hAnsi="Times New Roman" w:cs="Times New Roman"/>
                  <w:sz w:val="24"/>
                  <w:szCs w:val="24"/>
                </w:rPr>
                <w:t xml:space="preserve">elli BR, Wedzicha JA., 2019. </w:t>
              </w:r>
              <w:r w:rsidR="00211AD6" w:rsidRPr="00211AD6">
                <w:rPr>
                  <w:rStyle w:val="ref-title"/>
                  <w:rFonts w:ascii="Times New Roman" w:hAnsi="Times New Roman" w:cs="Times New Roman"/>
                  <w:sz w:val="24"/>
                  <w:szCs w:val="24"/>
                </w:rPr>
                <w:t>Update on clinical aspects of chronic obstructive pulmonary disease</w:t>
              </w:r>
              <w:r w:rsidR="00211AD6" w:rsidRPr="00211AD6">
                <w:rPr>
                  <w:rStyle w:val="mixed-citation"/>
                  <w:rFonts w:ascii="Times New Roman" w:hAnsi="Times New Roman" w:cs="Times New Roman"/>
                  <w:sz w:val="24"/>
                  <w:szCs w:val="24"/>
                </w:rPr>
                <w:t xml:space="preserve">. </w:t>
              </w:r>
              <w:r w:rsidR="00211AD6" w:rsidRPr="00211AD6">
                <w:rPr>
                  <w:rStyle w:val="ref-journal"/>
                  <w:rFonts w:ascii="Times New Roman" w:hAnsi="Times New Roman" w:cs="Times New Roman"/>
                  <w:sz w:val="24"/>
                  <w:szCs w:val="24"/>
                </w:rPr>
                <w:t>N Engl J Med</w:t>
              </w:r>
              <w:r w:rsidR="00211AD6" w:rsidRPr="00211AD6">
                <w:rPr>
                  <w:rStyle w:val="mixed-citation"/>
                  <w:rFonts w:ascii="Times New Roman" w:hAnsi="Times New Roman" w:cs="Times New Roman"/>
                  <w:sz w:val="24"/>
                  <w:szCs w:val="24"/>
                </w:rPr>
                <w:t xml:space="preserve">; </w:t>
              </w:r>
              <w:r w:rsidR="00211AD6" w:rsidRPr="00211AD6">
                <w:rPr>
                  <w:rStyle w:val="ref-vol"/>
                  <w:rFonts w:ascii="Times New Roman" w:hAnsi="Times New Roman" w:cs="Times New Roman"/>
                  <w:sz w:val="24"/>
                  <w:szCs w:val="24"/>
                </w:rPr>
                <w:t>381</w:t>
              </w:r>
              <w:r w:rsidR="00211AD6" w:rsidRPr="00211AD6">
                <w:rPr>
                  <w:rStyle w:val="mixed-citation"/>
                  <w:rFonts w:ascii="Times New Roman" w:hAnsi="Times New Roman" w:cs="Times New Roman"/>
                  <w:sz w:val="24"/>
                  <w:szCs w:val="24"/>
                </w:rPr>
                <w:t>: 1257–1266. doi:10.1056/NEJMra1900500</w:t>
              </w:r>
            </w:sdtContent>
          </w:sdt>
        </w:p>
        <w:p w14:paraId="71D366A3" w14:textId="34A1F38C" w:rsidR="00211AD6" w:rsidRDefault="00211AD6">
          <w:r w:rsidRPr="00211AD6">
            <w:rPr>
              <w:rStyle w:val="mixed-citation"/>
              <w:rFonts w:ascii="Times New Roman" w:hAnsi="Times New Roman" w:cs="Times New Roman"/>
              <w:sz w:val="24"/>
              <w:szCs w:val="24"/>
            </w:rPr>
            <w:t xml:space="preserve">Calverley PMA, Tetzlaff K, Vogelmeier C, et al., 2017. </w:t>
          </w:r>
          <w:r w:rsidRPr="00211AD6">
            <w:rPr>
              <w:rStyle w:val="ref-title"/>
              <w:rFonts w:ascii="Times New Roman" w:hAnsi="Times New Roman" w:cs="Times New Roman"/>
              <w:sz w:val="24"/>
              <w:szCs w:val="24"/>
            </w:rPr>
            <w:t>Eosinophilia, frequent exacerbations, and steroid response in chronic obstructive pulmonary disease</w:t>
          </w:r>
          <w:r w:rsidRPr="00211AD6">
            <w:rPr>
              <w:rStyle w:val="mixed-citation"/>
              <w:rFonts w:ascii="Times New Roman" w:hAnsi="Times New Roman" w:cs="Times New Roman"/>
              <w:sz w:val="24"/>
              <w:szCs w:val="24"/>
            </w:rPr>
            <w:t xml:space="preserve">. </w:t>
          </w:r>
          <w:r w:rsidRPr="00211AD6">
            <w:rPr>
              <w:rStyle w:val="ref-journal"/>
              <w:rFonts w:ascii="Times New Roman" w:hAnsi="Times New Roman" w:cs="Times New Roman"/>
              <w:sz w:val="24"/>
              <w:szCs w:val="24"/>
            </w:rPr>
            <w:t>Am J Respir Crit Care Med</w:t>
          </w:r>
          <w:r w:rsidRPr="00211AD6">
            <w:rPr>
              <w:rStyle w:val="mixed-citation"/>
              <w:rFonts w:ascii="Times New Roman" w:hAnsi="Times New Roman" w:cs="Times New Roman"/>
              <w:sz w:val="24"/>
              <w:szCs w:val="24"/>
            </w:rPr>
            <w:t xml:space="preserve">; </w:t>
          </w:r>
          <w:r w:rsidRPr="00211AD6">
            <w:rPr>
              <w:rStyle w:val="ref-vol"/>
              <w:rFonts w:ascii="Times New Roman" w:hAnsi="Times New Roman" w:cs="Times New Roman"/>
              <w:sz w:val="24"/>
              <w:szCs w:val="24"/>
            </w:rPr>
            <w:t>196</w:t>
          </w:r>
          <w:r w:rsidRPr="00211AD6">
            <w:rPr>
              <w:rStyle w:val="mixed-citation"/>
              <w:rFonts w:ascii="Times New Roman" w:hAnsi="Times New Roman" w:cs="Times New Roman"/>
              <w:sz w:val="24"/>
              <w:szCs w:val="24"/>
            </w:rPr>
            <w:t>: 1219–1221. doi:10.1164/rccm.201612-2525LE</w:t>
          </w:r>
        </w:p>
      </w:sdtContent>
    </w:sdt>
    <w:p w14:paraId="6A73F150" w14:textId="77777777" w:rsidR="00211AD6" w:rsidRPr="005D1195" w:rsidRDefault="00211AD6" w:rsidP="005D1195">
      <w:pPr>
        <w:spacing w:line="480" w:lineRule="auto"/>
        <w:jc w:val="both"/>
        <w:rPr>
          <w:rFonts w:ascii="Times New Roman" w:hAnsi="Times New Roman" w:cs="Times New Roman"/>
          <w:sz w:val="24"/>
          <w:szCs w:val="24"/>
        </w:rPr>
      </w:pPr>
    </w:p>
    <w:sectPr w:rsidR="00211AD6" w:rsidRPr="005D1195" w:rsidSect="004D073A">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240AC" w14:textId="77777777" w:rsidR="00C33C2A" w:rsidRDefault="00C33C2A" w:rsidP="00211AD6">
      <w:pPr>
        <w:spacing w:after="0" w:line="240" w:lineRule="auto"/>
      </w:pPr>
      <w:r>
        <w:separator/>
      </w:r>
    </w:p>
  </w:endnote>
  <w:endnote w:type="continuationSeparator" w:id="0">
    <w:p w14:paraId="1131A1F1" w14:textId="77777777" w:rsidR="00C33C2A" w:rsidRDefault="00C33C2A" w:rsidP="00211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等线">
    <w:altName w:val="MS PMincho"/>
    <w:panose1 w:val="00000000000000000000"/>
    <w:charset w:val="80"/>
    <w:family w:val="roman"/>
    <w:notTrueType/>
    <w:pitch w:val="default"/>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DFFD5" w14:textId="77777777" w:rsidR="00C33C2A" w:rsidRDefault="00C33C2A" w:rsidP="00211AD6">
      <w:pPr>
        <w:spacing w:after="0" w:line="240" w:lineRule="auto"/>
      </w:pPr>
      <w:r>
        <w:separator/>
      </w:r>
    </w:p>
  </w:footnote>
  <w:footnote w:type="continuationSeparator" w:id="0">
    <w:p w14:paraId="4D33AC2B" w14:textId="77777777" w:rsidR="00C33C2A" w:rsidRDefault="00C33C2A" w:rsidP="00211A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17567" w14:textId="6A5E9CE8" w:rsidR="00211AD6" w:rsidRPr="00211AD6" w:rsidRDefault="00211AD6" w:rsidP="00211AD6">
    <w:pPr>
      <w:spacing w:line="480" w:lineRule="auto"/>
      <w:jc w:val="center"/>
      <w:rPr>
        <w:rFonts w:ascii="Times New Roman" w:hAnsi="Times New Roman" w:cs="Times New Roman"/>
        <w:sz w:val="24"/>
        <w:szCs w:val="24"/>
      </w:rPr>
    </w:pPr>
    <w:r>
      <w:t xml:space="preserve"> </w:t>
    </w:r>
    <w:r w:rsidRPr="005D1195">
      <w:rPr>
        <w:rFonts w:ascii="Times New Roman" w:hAnsi="Times New Roman" w:cs="Times New Roman"/>
        <w:sz w:val="24"/>
        <w:szCs w:val="24"/>
      </w:rPr>
      <w:t xml:space="preserve">MULTIDIMENSIONAL CARE STRATEGIES </w:t>
    </w:r>
    <w:r>
      <w:rPr>
        <w:rFonts w:ascii="Times New Roman" w:hAnsi="Times New Roman" w:cs="Times New Roman"/>
        <w:sz w:val="24"/>
        <w:szCs w:val="24"/>
      </w:rPr>
      <w:t xml:space="preserve">         </w:t>
    </w:r>
    <w:r w:rsidR="004D073A">
      <w:rPr>
        <w:rFonts w:ascii="Times New Roman" w:hAnsi="Times New Roman" w:cs="Times New Roman"/>
        <w:sz w:val="24"/>
        <w:szCs w:val="24"/>
      </w:rPr>
      <w:t xml:space="preserve">                       </w:t>
    </w:r>
    <w:r>
      <w:rPr>
        <w:rFonts w:ascii="Times New Roman" w:hAnsi="Times New Roman" w:cs="Times New Roman"/>
        <w:sz w:val="24"/>
        <w:szCs w:val="24"/>
      </w:rPr>
      <w:t xml:space="preserve">                                           </w:t>
    </w:r>
    <w:sdt>
      <w:sdtPr>
        <w:id w:val="-7494993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F6260">
          <w:rPr>
            <w:noProof/>
          </w:rPr>
          <w:t>5</w:t>
        </w:r>
        <w:r>
          <w:rPr>
            <w:noProof/>
          </w:rPr>
          <w:fldChar w:fldCharType="end"/>
        </w:r>
      </w:sdtContent>
    </w:sdt>
  </w:p>
  <w:p w14:paraId="2B32AD01" w14:textId="77777777" w:rsidR="00211AD6" w:rsidRDefault="00211A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CE829" w14:textId="3153AE6E" w:rsidR="004D073A" w:rsidRDefault="004D073A">
    <w:pPr>
      <w:pStyle w:val="Header"/>
      <w:jc w:val="right"/>
    </w:pPr>
    <w:r>
      <w:t xml:space="preserve">Running head: </w:t>
    </w:r>
    <w:r w:rsidRPr="005D1195">
      <w:rPr>
        <w:rFonts w:ascii="Times New Roman" w:hAnsi="Times New Roman" w:cs="Times New Roman"/>
        <w:sz w:val="24"/>
        <w:szCs w:val="24"/>
      </w:rPr>
      <w:t xml:space="preserve">MULTIDIMENSIONAL CARE STRATEGIES </w:t>
    </w:r>
    <w:r>
      <w:rPr>
        <w:rFonts w:ascii="Times New Roman" w:hAnsi="Times New Roman" w:cs="Times New Roman"/>
        <w:sz w:val="24"/>
        <w:szCs w:val="24"/>
      </w:rPr>
      <w:t xml:space="preserve">                                                    </w:t>
    </w:r>
    <w:sdt>
      <w:sdtPr>
        <w:id w:val="-82675205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F6260">
          <w:rPr>
            <w:noProof/>
          </w:rPr>
          <w:t>1</w:t>
        </w:r>
        <w:r>
          <w:rPr>
            <w:noProof/>
          </w:rPr>
          <w:fldChar w:fldCharType="end"/>
        </w:r>
      </w:sdtContent>
    </w:sdt>
  </w:p>
  <w:p w14:paraId="64A092CE" w14:textId="77777777" w:rsidR="004D073A" w:rsidRDefault="004D07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W0NDezNDQ2NzIwMDFU0lEKTi0uzszPAykwrAUAjQ+10SwAAAA="/>
  </w:docVars>
  <w:rsids>
    <w:rsidRoot w:val="009B1838"/>
    <w:rsid w:val="00074D53"/>
    <w:rsid w:val="000F2A43"/>
    <w:rsid w:val="00211AD6"/>
    <w:rsid w:val="00277494"/>
    <w:rsid w:val="002C3825"/>
    <w:rsid w:val="004128FD"/>
    <w:rsid w:val="00483052"/>
    <w:rsid w:val="004A1DBC"/>
    <w:rsid w:val="004D073A"/>
    <w:rsid w:val="005801CB"/>
    <w:rsid w:val="005D1195"/>
    <w:rsid w:val="00773EB3"/>
    <w:rsid w:val="0078521C"/>
    <w:rsid w:val="008677B2"/>
    <w:rsid w:val="008F6260"/>
    <w:rsid w:val="009B1838"/>
    <w:rsid w:val="009C30DA"/>
    <w:rsid w:val="00A674E9"/>
    <w:rsid w:val="00A73455"/>
    <w:rsid w:val="00B135F7"/>
    <w:rsid w:val="00C33C2A"/>
    <w:rsid w:val="00DC22D0"/>
    <w:rsid w:val="00DD777A"/>
    <w:rsid w:val="00EA0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1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AD6"/>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1838"/>
    <w:rPr>
      <w:color w:val="0000FF"/>
      <w:u w:val="single"/>
    </w:rPr>
  </w:style>
  <w:style w:type="paragraph" w:styleId="NormalWeb">
    <w:name w:val="Normal (Web)"/>
    <w:basedOn w:val="Normal"/>
    <w:uiPriority w:val="99"/>
    <w:semiHidden/>
    <w:unhideWhenUsed/>
    <w:rsid w:val="005801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01CB"/>
    <w:rPr>
      <w:i/>
      <w:iCs/>
    </w:rPr>
  </w:style>
  <w:style w:type="paragraph" w:styleId="Header">
    <w:name w:val="header"/>
    <w:basedOn w:val="Normal"/>
    <w:link w:val="HeaderChar"/>
    <w:uiPriority w:val="99"/>
    <w:unhideWhenUsed/>
    <w:rsid w:val="00211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AD6"/>
  </w:style>
  <w:style w:type="paragraph" w:styleId="Footer">
    <w:name w:val="footer"/>
    <w:basedOn w:val="Normal"/>
    <w:link w:val="FooterChar"/>
    <w:uiPriority w:val="99"/>
    <w:unhideWhenUsed/>
    <w:rsid w:val="00211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AD6"/>
  </w:style>
  <w:style w:type="character" w:customStyle="1" w:styleId="Heading1Char">
    <w:name w:val="Heading 1 Char"/>
    <w:basedOn w:val="DefaultParagraphFont"/>
    <w:link w:val="Heading1"/>
    <w:uiPriority w:val="9"/>
    <w:rsid w:val="00211AD6"/>
    <w:rPr>
      <w:rFonts w:asciiTheme="majorHAnsi" w:eastAsiaTheme="majorEastAsia" w:hAnsiTheme="majorHAnsi" w:cstheme="majorBidi"/>
      <w:color w:val="2F5496" w:themeColor="accent1" w:themeShade="BF"/>
      <w:sz w:val="32"/>
      <w:szCs w:val="32"/>
      <w:lang w:eastAsia="en-US"/>
    </w:rPr>
  </w:style>
  <w:style w:type="character" w:customStyle="1" w:styleId="mixed-citation">
    <w:name w:val="mixed-citation"/>
    <w:basedOn w:val="DefaultParagraphFont"/>
    <w:rsid w:val="00211AD6"/>
  </w:style>
  <w:style w:type="character" w:customStyle="1" w:styleId="ref-title">
    <w:name w:val="ref-title"/>
    <w:basedOn w:val="DefaultParagraphFont"/>
    <w:rsid w:val="00211AD6"/>
  </w:style>
  <w:style w:type="character" w:customStyle="1" w:styleId="ref-journal">
    <w:name w:val="ref-journal"/>
    <w:basedOn w:val="DefaultParagraphFont"/>
    <w:rsid w:val="00211AD6"/>
  </w:style>
  <w:style w:type="character" w:customStyle="1" w:styleId="ref-vol">
    <w:name w:val="ref-vol"/>
    <w:basedOn w:val="DefaultParagraphFont"/>
    <w:rsid w:val="00211AD6"/>
  </w:style>
  <w:style w:type="paragraph" w:styleId="BalloonText">
    <w:name w:val="Balloon Text"/>
    <w:basedOn w:val="Normal"/>
    <w:link w:val="BalloonTextChar"/>
    <w:uiPriority w:val="99"/>
    <w:semiHidden/>
    <w:unhideWhenUsed/>
    <w:rsid w:val="008F6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2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1AD6"/>
    <w:pPr>
      <w:keepNext/>
      <w:keepLines/>
      <w:spacing w:before="240" w:after="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1838"/>
    <w:rPr>
      <w:color w:val="0000FF"/>
      <w:u w:val="single"/>
    </w:rPr>
  </w:style>
  <w:style w:type="paragraph" w:styleId="NormalWeb">
    <w:name w:val="Normal (Web)"/>
    <w:basedOn w:val="Normal"/>
    <w:uiPriority w:val="99"/>
    <w:semiHidden/>
    <w:unhideWhenUsed/>
    <w:rsid w:val="005801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01CB"/>
    <w:rPr>
      <w:i/>
      <w:iCs/>
    </w:rPr>
  </w:style>
  <w:style w:type="paragraph" w:styleId="Header">
    <w:name w:val="header"/>
    <w:basedOn w:val="Normal"/>
    <w:link w:val="HeaderChar"/>
    <w:uiPriority w:val="99"/>
    <w:unhideWhenUsed/>
    <w:rsid w:val="00211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AD6"/>
  </w:style>
  <w:style w:type="paragraph" w:styleId="Footer">
    <w:name w:val="footer"/>
    <w:basedOn w:val="Normal"/>
    <w:link w:val="FooterChar"/>
    <w:uiPriority w:val="99"/>
    <w:unhideWhenUsed/>
    <w:rsid w:val="00211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AD6"/>
  </w:style>
  <w:style w:type="character" w:customStyle="1" w:styleId="Heading1Char">
    <w:name w:val="Heading 1 Char"/>
    <w:basedOn w:val="DefaultParagraphFont"/>
    <w:link w:val="Heading1"/>
    <w:uiPriority w:val="9"/>
    <w:rsid w:val="00211AD6"/>
    <w:rPr>
      <w:rFonts w:asciiTheme="majorHAnsi" w:eastAsiaTheme="majorEastAsia" w:hAnsiTheme="majorHAnsi" w:cstheme="majorBidi"/>
      <w:color w:val="2F5496" w:themeColor="accent1" w:themeShade="BF"/>
      <w:sz w:val="32"/>
      <w:szCs w:val="32"/>
      <w:lang w:eastAsia="en-US"/>
    </w:rPr>
  </w:style>
  <w:style w:type="character" w:customStyle="1" w:styleId="mixed-citation">
    <w:name w:val="mixed-citation"/>
    <w:basedOn w:val="DefaultParagraphFont"/>
    <w:rsid w:val="00211AD6"/>
  </w:style>
  <w:style w:type="character" w:customStyle="1" w:styleId="ref-title">
    <w:name w:val="ref-title"/>
    <w:basedOn w:val="DefaultParagraphFont"/>
    <w:rsid w:val="00211AD6"/>
  </w:style>
  <w:style w:type="character" w:customStyle="1" w:styleId="ref-journal">
    <w:name w:val="ref-journal"/>
    <w:basedOn w:val="DefaultParagraphFont"/>
    <w:rsid w:val="00211AD6"/>
  </w:style>
  <w:style w:type="character" w:customStyle="1" w:styleId="ref-vol">
    <w:name w:val="ref-vol"/>
    <w:basedOn w:val="DefaultParagraphFont"/>
    <w:rsid w:val="00211AD6"/>
  </w:style>
  <w:style w:type="paragraph" w:styleId="BalloonText">
    <w:name w:val="Balloon Text"/>
    <w:basedOn w:val="Normal"/>
    <w:link w:val="BalloonTextChar"/>
    <w:uiPriority w:val="99"/>
    <w:semiHidden/>
    <w:unhideWhenUsed/>
    <w:rsid w:val="008F6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2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8691">
      <w:bodyDiv w:val="1"/>
      <w:marLeft w:val="0"/>
      <w:marRight w:val="0"/>
      <w:marTop w:val="0"/>
      <w:marBottom w:val="0"/>
      <w:divBdr>
        <w:top w:val="none" w:sz="0" w:space="0" w:color="auto"/>
        <w:left w:val="none" w:sz="0" w:space="0" w:color="auto"/>
        <w:bottom w:val="none" w:sz="0" w:space="0" w:color="auto"/>
        <w:right w:val="none" w:sz="0" w:space="0" w:color="auto"/>
      </w:divBdr>
    </w:div>
    <w:div w:id="345400529">
      <w:bodyDiv w:val="1"/>
      <w:marLeft w:val="0"/>
      <w:marRight w:val="0"/>
      <w:marTop w:val="0"/>
      <w:marBottom w:val="0"/>
      <w:divBdr>
        <w:top w:val="none" w:sz="0" w:space="0" w:color="auto"/>
        <w:left w:val="none" w:sz="0" w:space="0" w:color="auto"/>
        <w:bottom w:val="none" w:sz="0" w:space="0" w:color="auto"/>
        <w:right w:val="none" w:sz="0" w:space="0" w:color="auto"/>
      </w:divBdr>
    </w:div>
    <w:div w:id="60339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962267D-94D2-4AC6-B2F9-667B77E88A3E}">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E631-38D9-4F11-B5D4-0C5BE8E32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tony</dc:creator>
  <cp:lastModifiedBy>pc</cp:lastModifiedBy>
  <cp:revision>2</cp:revision>
  <dcterms:created xsi:type="dcterms:W3CDTF">2021-05-11T15:58:00Z</dcterms:created>
  <dcterms:modified xsi:type="dcterms:W3CDTF">2021-05-11T15:58:00Z</dcterms:modified>
</cp:coreProperties>
</file>