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E3246" w14:textId="77777777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64CECDA" w14:textId="77777777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3C5E6ECC" w14:textId="77777777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95EEE08" w14:textId="77777777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1567EC4C" w14:textId="77777777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C79D544" w14:textId="69DE6F7D" w:rsidR="00A043DF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C00B5">
        <w:rPr>
          <w:rFonts w:ascii="Times New Roman" w:hAnsi="Times New Roman" w:cs="Times New Roman"/>
          <w:b/>
          <w:bCs/>
          <w:sz w:val="24"/>
          <w:szCs w:val="24"/>
          <w:lang w:val="en-US"/>
        </w:rPr>
        <w:t>Statement of Cash Flows</w:t>
      </w:r>
    </w:p>
    <w:p w14:paraId="0BDC78C5" w14:textId="2411D04B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5A70A5F6" w14:textId="2E9BAA9B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037DE504" w14:textId="77777777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7530CE5E" w14:textId="77777777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14:paraId="24ECC6CA" w14:textId="0FC78B1F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C00B5">
        <w:rPr>
          <w:rFonts w:ascii="Times New Roman" w:hAnsi="Times New Roman" w:cs="Times New Roman"/>
          <w:sz w:val="24"/>
          <w:szCs w:val="24"/>
          <w:lang w:val="en-US"/>
        </w:rPr>
        <w:t>Student’s Name</w:t>
      </w:r>
    </w:p>
    <w:p w14:paraId="0936D613" w14:textId="23789CF4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C00B5">
        <w:rPr>
          <w:rFonts w:ascii="Times New Roman" w:hAnsi="Times New Roman" w:cs="Times New Roman"/>
          <w:sz w:val="24"/>
          <w:szCs w:val="24"/>
          <w:lang w:val="en-US"/>
        </w:rPr>
        <w:t>Professor’s Name</w:t>
      </w:r>
    </w:p>
    <w:p w14:paraId="6529F61C" w14:textId="594CA578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C00B5">
        <w:rPr>
          <w:rFonts w:ascii="Times New Roman" w:hAnsi="Times New Roman" w:cs="Times New Roman"/>
          <w:sz w:val="24"/>
          <w:szCs w:val="24"/>
          <w:lang w:val="en-US"/>
        </w:rPr>
        <w:t>Course Title</w:t>
      </w:r>
    </w:p>
    <w:p w14:paraId="6C74DD82" w14:textId="5933D0E4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3C00B5">
        <w:rPr>
          <w:rFonts w:ascii="Times New Roman" w:hAnsi="Times New Roman" w:cs="Times New Roman"/>
          <w:sz w:val="24"/>
          <w:szCs w:val="24"/>
          <w:lang w:val="en-US"/>
        </w:rPr>
        <w:t>Date</w:t>
      </w:r>
    </w:p>
    <w:p w14:paraId="33E19BA3" w14:textId="77777777" w:rsidR="009D2382" w:rsidRPr="003C00B5" w:rsidRDefault="009D2382" w:rsidP="003C00B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00B5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11C89C3" w14:textId="77777777" w:rsidR="009D2382" w:rsidRPr="003C00B5" w:rsidRDefault="009D2382" w:rsidP="003C00B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C00B5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Statement of Cash Flows</w:t>
      </w:r>
    </w:p>
    <w:p w14:paraId="3715C503" w14:textId="46964742" w:rsidR="009D2382" w:rsidRPr="003C00B5" w:rsidRDefault="00FB0C0F" w:rsidP="003C00B5">
      <w:pPr>
        <w:spacing w:line="48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3C00B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  <w:t xml:space="preserve">The </w:t>
      </w:r>
      <w:r w:rsidRPr="003C00B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purpose of a statement of cash flows</w:t>
      </w:r>
    </w:p>
    <w:p w14:paraId="7CCA4EBA" w14:textId="77777777" w:rsidR="00FB12DA" w:rsidRDefault="004F7D14" w:rsidP="003C00B5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3C00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A cash flow statement</w:t>
      </w:r>
      <w:r w:rsidR="00187E75" w:rsidRPr="003C00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</w:t>
      </w:r>
      <w:r w:rsidR="00DF190F" w:rsidRPr="003C00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is a financial statement that aims at summarizing the cash and cash equivalent mounts </w:t>
      </w:r>
      <w:r w:rsidR="00590B4D" w:rsidRPr="003C00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utilized and </w:t>
      </w:r>
      <w:r w:rsidR="009E133C" w:rsidRPr="003C00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made by a company. </w:t>
      </w:r>
    </w:p>
    <w:p w14:paraId="0E387B55" w14:textId="34B99FBD" w:rsidR="00FB0C0F" w:rsidRPr="003C00B5" w:rsidRDefault="00FB12DA" w:rsidP="003C00B5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The purpose is to determine the efficiency of an organization in managing its cash position to meet its financial obligations. </w:t>
      </w:r>
    </w:p>
    <w:p w14:paraId="17041D4D" w14:textId="2D505D30" w:rsidR="003C00B5" w:rsidRPr="00B07406" w:rsidRDefault="003C00B5" w:rsidP="003C00B5">
      <w:pPr>
        <w:spacing w:line="48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</w:pPr>
      <w:r w:rsidRPr="003C00B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3C00B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3 sections of the statement of cash flows </w:t>
      </w:r>
      <w:r w:rsidR="00B07406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en-US"/>
        </w:rPr>
        <w:t xml:space="preserve">  </w:t>
      </w:r>
    </w:p>
    <w:p w14:paraId="0AFE1478" w14:textId="2788C620" w:rsidR="003C00B5" w:rsidRDefault="00B03DBD" w:rsidP="003C00B5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 w:rsidRPr="002E6B6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The 3 sections </w:t>
      </w:r>
      <w:r w:rsidR="002E6B64" w:rsidRPr="002E6B6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include</w:t>
      </w:r>
      <w:r w:rsidRPr="002E6B6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operating activities, investing activities, and </w:t>
      </w:r>
      <w:r w:rsidR="00E54F1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financing</w:t>
      </w:r>
      <w:r w:rsidRPr="002E6B6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activities. </w:t>
      </w:r>
    </w:p>
    <w:p w14:paraId="7163DA9C" w14:textId="73F698FD" w:rsidR="002E6B64" w:rsidRDefault="002E6B64" w:rsidP="003C00B5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Operating activities </w:t>
      </w:r>
      <w:r w:rsidR="001F183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comprise of the transactions that result in expenses and </w:t>
      </w:r>
      <w:proofErr w:type="gramStart"/>
      <w:r w:rsidR="001F183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revenues,</w:t>
      </w:r>
      <w:proofErr w:type="gramEnd"/>
      <w:r w:rsidR="001F183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thus, they determine the net income. </w:t>
      </w:r>
    </w:p>
    <w:p w14:paraId="2FB1C919" w14:textId="54C5C13C" w:rsidR="00205BB3" w:rsidRDefault="00DC3C10" w:rsidP="003C00B5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Transactions </w:t>
      </w:r>
      <w:proofErr w:type="gramStart"/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include;-</w:t>
      </w:r>
      <w:proofErr w:type="gramEnd"/>
    </w:p>
    <w:p w14:paraId="62C58613" w14:textId="2A81EFDD" w:rsidR="00716530" w:rsidRDefault="00716530" w:rsidP="0071653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Sale of goods</w:t>
      </w:r>
    </w:p>
    <w:p w14:paraId="55DBCC9F" w14:textId="25AA5810" w:rsidR="00716530" w:rsidRDefault="00716530" w:rsidP="0071653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Loan returns</w:t>
      </w:r>
    </w:p>
    <w:p w14:paraId="42923606" w14:textId="0B5656F8" w:rsidR="00955E8B" w:rsidRDefault="00955E8B" w:rsidP="00955E8B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Inventory supplies</w:t>
      </w:r>
    </w:p>
    <w:p w14:paraId="0A532550" w14:textId="6DB1DFC2" w:rsidR="00955E8B" w:rsidRDefault="00955E8B" w:rsidP="00955E8B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Government taxes</w:t>
      </w:r>
    </w:p>
    <w:p w14:paraId="5BE20DCF" w14:textId="774E52F1" w:rsidR="00955E8B" w:rsidRDefault="00955E8B" w:rsidP="00955E8B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Lender’s interest</w:t>
      </w:r>
    </w:p>
    <w:p w14:paraId="12D0CECE" w14:textId="10914256" w:rsidR="00955E8B" w:rsidRPr="00955E8B" w:rsidRDefault="00955E8B" w:rsidP="00955E8B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Employee’s services</w:t>
      </w:r>
    </w:p>
    <w:p w14:paraId="3DD4F0A3" w14:textId="16360CB3" w:rsidR="00955E8B" w:rsidRDefault="00762D00" w:rsidP="00955E8B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Investing activities are the long-term sources of cash. </w:t>
      </w:r>
      <w:r w:rsidR="00550F8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The transactions in this category include </w:t>
      </w:r>
      <w:r w:rsidR="00955E8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can be summarized below; -</w:t>
      </w:r>
    </w:p>
    <w:p w14:paraId="4D141C99" w14:textId="2F798C80" w:rsidR="00955E8B" w:rsidRDefault="00955E8B" w:rsidP="00955E8B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Sale of property</w:t>
      </w:r>
    </w:p>
    <w:p w14:paraId="650FD9C6" w14:textId="1111CE2F" w:rsidR="00955E8B" w:rsidRDefault="00955E8B" w:rsidP="00955E8B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Sale of equities</w:t>
      </w:r>
    </w:p>
    <w:p w14:paraId="731F97C5" w14:textId="5ADEFEDC" w:rsidR="00955E8B" w:rsidRDefault="00955E8B" w:rsidP="00955E8B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Collection of principals on loans</w:t>
      </w:r>
    </w:p>
    <w:p w14:paraId="4CBD9411" w14:textId="0C097D04" w:rsidR="00955E8B" w:rsidRPr="00955E8B" w:rsidRDefault="00955E8B" w:rsidP="00955E8B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Purchase of PPE</w:t>
      </w:r>
    </w:p>
    <w:p w14:paraId="3B714341" w14:textId="3670FF06" w:rsidR="00B27326" w:rsidRDefault="00B27326" w:rsidP="003C00B5">
      <w:p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Financing activities </w:t>
      </w:r>
      <w:r w:rsidR="00B04FD5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include </w:t>
      </w:r>
      <w:r w:rsidR="00955E8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getting cash from </w:t>
      </w:r>
      <w:r w:rsidR="00226FE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issuing</w:t>
      </w:r>
      <w:r w:rsidR="00955E8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 xml:space="preserve"> and repaying debt. </w:t>
      </w:r>
      <w:r w:rsidR="005306A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The transactions from the financing activities are summarized below; -</w:t>
      </w:r>
    </w:p>
    <w:p w14:paraId="1A61008C" w14:textId="06FAC234" w:rsidR="005306AD" w:rsidRDefault="00122F94" w:rsidP="005306AD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Sale of equity securities</w:t>
      </w:r>
    </w:p>
    <w:p w14:paraId="5CF8EE53" w14:textId="0B24447D" w:rsidR="00CF4A09" w:rsidRDefault="00CF4A09" w:rsidP="005306AD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Issuing of debt</w:t>
      </w:r>
    </w:p>
    <w:p w14:paraId="096417F3" w14:textId="2CD4B11F" w:rsidR="00CF4A09" w:rsidRDefault="00CF4A09" w:rsidP="005306AD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Paying dividends</w:t>
      </w:r>
    </w:p>
    <w:p w14:paraId="769BB638" w14:textId="241AAA7A" w:rsidR="00CF4A09" w:rsidRPr="005306AD" w:rsidRDefault="00CF4A09" w:rsidP="005306AD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en-US"/>
        </w:rPr>
        <w:t>Redemption of long-term debt</w:t>
      </w:r>
    </w:p>
    <w:p w14:paraId="73783FE9" w14:textId="0D7F36BE" w:rsidR="003C00B5" w:rsidRDefault="005D5CC6" w:rsidP="003C00B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Is it complex?</w:t>
      </w:r>
    </w:p>
    <w:p w14:paraId="6463C2EE" w14:textId="48B0F376" w:rsidR="005D5CC6" w:rsidRPr="005D5CC6" w:rsidRDefault="005D5CC6" w:rsidP="003C00B5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 cash flow statement </w:t>
      </w:r>
      <w:r w:rsidR="00065E6A"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="00E47AF2">
        <w:rPr>
          <w:rFonts w:ascii="Times New Roman" w:hAnsi="Times New Roman" w:cs="Times New Roman"/>
          <w:sz w:val="24"/>
          <w:szCs w:val="24"/>
          <w:lang w:val="en-US"/>
        </w:rPr>
        <w:t xml:space="preserve">a complex financial statement. </w:t>
      </w:r>
      <w:r w:rsidR="00A602C8">
        <w:rPr>
          <w:rFonts w:ascii="Times New Roman" w:hAnsi="Times New Roman" w:cs="Times New Roman"/>
          <w:sz w:val="24"/>
          <w:szCs w:val="24"/>
          <w:lang w:val="en-US"/>
        </w:rPr>
        <w:t xml:space="preserve">It involves a lot of adjustments. It was quite challenging creating a cash flow statement. For instance, it is particularly hard to work out changes in the balance sheet and adjusting non-cash items. </w:t>
      </w:r>
    </w:p>
    <w:sectPr w:rsidR="005D5CC6" w:rsidRPr="005D5CC6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2BDA8" w14:textId="77777777" w:rsidR="00B01287" w:rsidRDefault="00B01287" w:rsidP="009D2382">
      <w:pPr>
        <w:spacing w:after="0" w:line="240" w:lineRule="auto"/>
      </w:pPr>
      <w:r>
        <w:separator/>
      </w:r>
    </w:p>
  </w:endnote>
  <w:endnote w:type="continuationSeparator" w:id="0">
    <w:p w14:paraId="1A0563BF" w14:textId="77777777" w:rsidR="00B01287" w:rsidRDefault="00B01287" w:rsidP="009D23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DDB20" w14:textId="77777777" w:rsidR="00B01287" w:rsidRDefault="00B01287" w:rsidP="009D2382">
      <w:pPr>
        <w:spacing w:after="0" w:line="240" w:lineRule="auto"/>
      </w:pPr>
      <w:r>
        <w:separator/>
      </w:r>
    </w:p>
  </w:footnote>
  <w:footnote w:type="continuationSeparator" w:id="0">
    <w:p w14:paraId="3DFB5973" w14:textId="77777777" w:rsidR="00B01287" w:rsidRDefault="00B01287" w:rsidP="009D23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-117495445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DB71C9D" w14:textId="6497F03F" w:rsidR="009D2382" w:rsidRPr="009D2382" w:rsidRDefault="009D2382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9D238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D238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D238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9D238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D238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67671FED" w14:textId="77777777" w:rsidR="009D2382" w:rsidRPr="009D2382" w:rsidRDefault="009D2382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F36270"/>
    <w:multiLevelType w:val="hybridMultilevel"/>
    <w:tmpl w:val="4BCEB2E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1213A"/>
    <w:multiLevelType w:val="hybridMultilevel"/>
    <w:tmpl w:val="EA380F5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B42169"/>
    <w:multiLevelType w:val="hybridMultilevel"/>
    <w:tmpl w:val="D44047E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2E7A94"/>
    <w:multiLevelType w:val="hybridMultilevel"/>
    <w:tmpl w:val="AE7AEB0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382"/>
    <w:rsid w:val="00065E6A"/>
    <w:rsid w:val="00122F94"/>
    <w:rsid w:val="00187E75"/>
    <w:rsid w:val="001B2FC9"/>
    <w:rsid w:val="001F1831"/>
    <w:rsid w:val="00205BB3"/>
    <w:rsid w:val="00226FE9"/>
    <w:rsid w:val="002E6B64"/>
    <w:rsid w:val="003C00B5"/>
    <w:rsid w:val="004F7D14"/>
    <w:rsid w:val="005306AD"/>
    <w:rsid w:val="00550F81"/>
    <w:rsid w:val="00590B4D"/>
    <w:rsid w:val="005D5CC6"/>
    <w:rsid w:val="00716530"/>
    <w:rsid w:val="00762D00"/>
    <w:rsid w:val="00955E8B"/>
    <w:rsid w:val="009D2382"/>
    <w:rsid w:val="009E133C"/>
    <w:rsid w:val="00A043DF"/>
    <w:rsid w:val="00A602C8"/>
    <w:rsid w:val="00B01287"/>
    <w:rsid w:val="00B03DBD"/>
    <w:rsid w:val="00B04FD5"/>
    <w:rsid w:val="00B07406"/>
    <w:rsid w:val="00B27326"/>
    <w:rsid w:val="00C17D72"/>
    <w:rsid w:val="00CB6A45"/>
    <w:rsid w:val="00CF4A09"/>
    <w:rsid w:val="00D01BD7"/>
    <w:rsid w:val="00DC3C10"/>
    <w:rsid w:val="00DF190F"/>
    <w:rsid w:val="00E47AF2"/>
    <w:rsid w:val="00E54F1E"/>
    <w:rsid w:val="00FB0C0F"/>
    <w:rsid w:val="00FB1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340F5"/>
  <w15:chartTrackingRefBased/>
  <w15:docId w15:val="{B885671B-F9D6-45CE-B8D4-68ABEE65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23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2382"/>
  </w:style>
  <w:style w:type="paragraph" w:styleId="Footer">
    <w:name w:val="footer"/>
    <w:basedOn w:val="Normal"/>
    <w:link w:val="FooterChar"/>
    <w:uiPriority w:val="99"/>
    <w:unhideWhenUsed/>
    <w:rsid w:val="009D238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2382"/>
  </w:style>
  <w:style w:type="paragraph" w:styleId="ListParagraph">
    <w:name w:val="List Paragraph"/>
    <w:basedOn w:val="Normal"/>
    <w:uiPriority w:val="34"/>
    <w:qFormat/>
    <w:rsid w:val="007165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katiki</dc:creator>
  <cp:keywords/>
  <dc:description/>
  <cp:lastModifiedBy>caroline katiki</cp:lastModifiedBy>
  <cp:revision>34</cp:revision>
  <dcterms:created xsi:type="dcterms:W3CDTF">2021-05-11T20:47:00Z</dcterms:created>
  <dcterms:modified xsi:type="dcterms:W3CDTF">2021-05-11T22:03:00Z</dcterms:modified>
</cp:coreProperties>
</file>