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550" w:rsidRDefault="00BE4DDE">
      <w:r>
        <w:t xml:space="preserve">Go </w:t>
      </w:r>
      <w:proofErr w:type="gramStart"/>
      <w:r>
        <w:t xml:space="preserve">to </w:t>
      </w:r>
      <w:r w:rsidR="00502284">
        <w:t>;</w:t>
      </w:r>
      <w:proofErr w:type="gramEnd"/>
      <w:r w:rsidR="0046516A" w:rsidRPr="0046516A">
        <w:t xml:space="preserve"> https://www.labxchange.org/library/items/lb:LabXchange:4eecf5fe:lx_simulation:1</w:t>
      </w:r>
      <w:hyperlink r:id="rId5"/>
    </w:p>
    <w:p w:rsidR="00953550" w:rsidRDefault="00953550"/>
    <w:p w:rsidR="00953550" w:rsidRDefault="00BE4DDE">
      <w:r>
        <w:t xml:space="preserve">Click on start simulation. Start by selecting Level 1. </w:t>
      </w:r>
    </w:p>
    <w:p w:rsidR="00953550" w:rsidRDefault="00BE4DDE">
      <w:pPr>
        <w:numPr>
          <w:ilvl w:val="0"/>
          <w:numId w:val="1"/>
        </w:numPr>
      </w:pPr>
      <w:r>
        <w:t>Which micropipette will you be using?</w:t>
      </w:r>
    </w:p>
    <w:tbl>
      <w:tblPr>
        <w:tblStyle w:val="a"/>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953550">
            <w:pPr>
              <w:widowControl w:val="0"/>
              <w:pBdr>
                <w:top w:val="nil"/>
                <w:left w:val="nil"/>
                <w:bottom w:val="nil"/>
                <w:right w:val="nil"/>
                <w:between w:val="nil"/>
              </w:pBdr>
              <w:spacing w:line="240" w:lineRule="auto"/>
            </w:pPr>
          </w:p>
        </w:tc>
      </w:tr>
    </w:tbl>
    <w:p w:rsidR="00953550" w:rsidRDefault="00953550"/>
    <w:p w:rsidR="00953550" w:rsidRDefault="00BE4DDE">
      <w:pPr>
        <w:numPr>
          <w:ilvl w:val="0"/>
          <w:numId w:val="1"/>
        </w:numPr>
      </w:pPr>
      <w:r>
        <w:t xml:space="preserve">Click next section. Click next section again. </w:t>
      </w:r>
    </w:p>
    <w:p w:rsidR="00953550" w:rsidRDefault="00BE4DDE">
      <w:pPr>
        <w:numPr>
          <w:ilvl w:val="0"/>
          <w:numId w:val="1"/>
        </w:numPr>
      </w:pPr>
      <w:r>
        <w:t xml:space="preserve">Using the + and - circles, adjust each volume to how big you predict for it to be. </w:t>
      </w:r>
    </w:p>
    <w:p w:rsidR="00953550" w:rsidRDefault="00BE4DDE">
      <w:pPr>
        <w:numPr>
          <w:ilvl w:val="0"/>
          <w:numId w:val="1"/>
        </w:numPr>
      </w:pPr>
      <w:r>
        <w:t xml:space="preserve">Read the instructions and click start simulation. </w:t>
      </w:r>
    </w:p>
    <w:p w:rsidR="00953550" w:rsidRDefault="00BE4DDE">
      <w:pPr>
        <w:numPr>
          <w:ilvl w:val="0"/>
          <w:numId w:val="1"/>
        </w:numPr>
      </w:pPr>
      <w:r>
        <w:t>Complete the protocol outlined on</w:t>
      </w:r>
      <w:r>
        <w:t xml:space="preserve"> the right side of your screen. You will </w:t>
      </w:r>
      <w:proofErr w:type="spellStart"/>
      <w:r>
        <w:t>mircopipette</w:t>
      </w:r>
      <w:proofErr w:type="spellEnd"/>
      <w:r>
        <w:t xml:space="preserve"> the 4 volumes from your predictions to see if you were correct. (</w:t>
      </w:r>
      <w:proofErr w:type="gramStart"/>
      <w:r>
        <w:t>start</w:t>
      </w:r>
      <w:proofErr w:type="gramEnd"/>
      <w:r>
        <w:t xml:space="preserve"> with 20 µL, then do 15 µL, then do 7.5 µL, then do 2 µL.)</w:t>
      </w:r>
    </w:p>
    <w:p w:rsidR="00953550" w:rsidRDefault="00BE4DDE">
      <w:pPr>
        <w:numPr>
          <w:ilvl w:val="1"/>
          <w:numId w:val="1"/>
        </w:numPr>
      </w:pPr>
      <w:r>
        <w:t>To start, click on the p20 micropipette. Click on the 2 µL. Then make adj</w:t>
      </w:r>
      <w:r>
        <w:t xml:space="preserve">ustments to the volume until it reads 20 µL. </w:t>
      </w:r>
      <w:proofErr w:type="gramStart"/>
      <w:r>
        <w:t>Save</w:t>
      </w:r>
      <w:proofErr w:type="gramEnd"/>
      <w:r>
        <w:t xml:space="preserve"> the volume.</w:t>
      </w:r>
    </w:p>
    <w:p w:rsidR="00953550" w:rsidRDefault="00BE4DDE">
      <w:pPr>
        <w:numPr>
          <w:ilvl w:val="1"/>
          <w:numId w:val="1"/>
        </w:numPr>
      </w:pPr>
      <w:r>
        <w:t>Click on the p20 tips box.</w:t>
      </w:r>
    </w:p>
    <w:p w:rsidR="00953550" w:rsidRDefault="00BE4DDE">
      <w:pPr>
        <w:numPr>
          <w:ilvl w:val="1"/>
          <w:numId w:val="1"/>
        </w:numPr>
      </w:pPr>
      <w:r>
        <w:t>Click on the micropipette and drag it on top of the tip box.</w:t>
      </w:r>
      <w:r>
        <w:rPr>
          <w:noProof/>
          <w:lang w:val="en-PH"/>
        </w:rPr>
        <mc:AlternateContent>
          <mc:Choice Requires="wps">
            <w:drawing>
              <wp:anchor distT="114300" distB="114300" distL="114300" distR="114300" simplePos="0" relativeHeight="251658240" behindDoc="0" locked="0" layoutInCell="1" hidden="0" allowOverlap="1">
                <wp:simplePos x="0" y="0"/>
                <wp:positionH relativeFrom="column">
                  <wp:posOffset>4381500</wp:posOffset>
                </wp:positionH>
                <wp:positionV relativeFrom="paragraph">
                  <wp:posOffset>196262</wp:posOffset>
                </wp:positionV>
                <wp:extent cx="2972037" cy="943875"/>
                <wp:effectExtent l="0" t="0" r="0" b="0"/>
                <wp:wrapSquare wrapText="bothSides" distT="114300" distB="114300" distL="114300" distR="114300"/>
                <wp:docPr id="1" name="Text Box 1"/>
                <wp:cNvGraphicFramePr/>
                <a:graphic xmlns:a="http://schemas.openxmlformats.org/drawingml/2006/main">
                  <a:graphicData uri="http://schemas.microsoft.com/office/word/2010/wordprocessingShape">
                    <wps:wsp>
                      <wps:cNvSpPr txBox="1"/>
                      <wps:spPr>
                        <a:xfrm>
                          <a:off x="1544000" y="451675"/>
                          <a:ext cx="3614400" cy="1132800"/>
                        </a:xfrm>
                        <a:prstGeom prst="rect">
                          <a:avLst/>
                        </a:prstGeom>
                        <a:noFill/>
                        <a:ln w="19050" cap="flat" cmpd="sng">
                          <a:solidFill>
                            <a:srgbClr val="000000"/>
                          </a:solidFill>
                          <a:prstDash val="solid"/>
                          <a:round/>
                          <a:headEnd type="none" w="sm" len="sm"/>
                          <a:tailEnd type="none" w="sm" len="sm"/>
                        </a:ln>
                      </wps:spPr>
                      <wps:txbx>
                        <w:txbxContent>
                          <w:p w:rsidR="00953550" w:rsidRDefault="00BE4DDE">
                            <w:pPr>
                              <w:spacing w:line="275" w:lineRule="auto"/>
                              <w:textDirection w:val="btLr"/>
                            </w:pPr>
                            <w:r>
                              <w:rPr>
                                <w:color w:val="FF0000"/>
                              </w:rPr>
                              <w:t>If you get a message that the tip was already used and to eject and get a new one, it is because you accidentally touched the tip to the side of the container at some point. Just follow the directions and try again, being really careful not to touch the ti</w:t>
                            </w:r>
                            <w:r>
                              <w:rPr>
                                <w:color w:val="FF0000"/>
                              </w:rPr>
                              <w:t>p to anything.</w:t>
                            </w:r>
                          </w:p>
                        </w:txbxContent>
                      </wps:txbx>
                      <wps:bodyPr spcFirstLastPara="1" wrap="square" lIns="91425" tIns="91425" rIns="91425" bIns="91425"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5pt;margin-top:15.45pt;width:234pt;height:74.3pt;z-index:251658240;visibility:visible;mso-wrap-style:square;mso-wrap-distance-left:9pt;mso-wrap-distance-top:9pt;mso-wrap-distance-right:9pt;mso-wrap-distance-bottom:9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" filled="f" strokeweight="1.5pt">
                <v:stroke startarrowwidth="narrow" startarrowlength="short" endarrowwidth="narrow" endarrowlength="short" joinstyle="round"/>
                <v:textbox style="mso-fit-shape-to-text:t" inset="2.53958mm,2.53958mm,2.53958mm,2.53958mm">
                  <w:txbxContent>
                    <w:p w:rsidR="00953550" w:rsidRDefault="00BE4DDE">
                      <w:pPr>
                        <w:spacing w:line="275" w:lineRule="auto"/>
                        <w:textDirection w:val="btLr"/>
                      </w:pPr>
                      <w:r>
                        <w:rPr>
                          <w:color w:val="FF0000"/>
                        </w:rPr>
                        <w:t>If you get a message that the tip was already used and to eject and get a new one, it is because you accidentally touched the tip to the side of the container at some point. Just follow the directions and try again, being really careful not to touch the ti</w:t>
                      </w:r>
                      <w:r>
                        <w:rPr>
                          <w:color w:val="FF0000"/>
                        </w:rPr>
                        <w:t>p to anything.</w:t>
                      </w:r>
                    </w:p>
                  </w:txbxContent>
                </v:textbox>
                <w10:wrap type="square"/>
              </v:shape>
            </w:pict>
          </mc:Fallback>
        </mc:AlternateContent>
      </w:r>
    </w:p>
    <w:p w:rsidR="00953550" w:rsidRDefault="00BE4DDE">
      <w:pPr>
        <w:numPr>
          <w:ilvl w:val="1"/>
          <w:numId w:val="1"/>
        </w:numPr>
      </w:pPr>
      <w:r>
        <w:t xml:space="preserve">Open the red dye by clicking on the tube. </w:t>
      </w:r>
    </w:p>
    <w:p w:rsidR="00953550" w:rsidRDefault="00BE4DDE">
      <w:pPr>
        <w:numPr>
          <w:ilvl w:val="1"/>
          <w:numId w:val="1"/>
        </w:numPr>
      </w:pPr>
      <w:r>
        <w:t>Now click and drag the micropipette down to the red dye.</w:t>
      </w:r>
    </w:p>
    <w:p w:rsidR="00953550" w:rsidRDefault="00BE4DDE">
      <w:pPr>
        <w:numPr>
          <w:ilvl w:val="1"/>
          <w:numId w:val="1"/>
        </w:numPr>
      </w:pPr>
      <w:r>
        <w:t xml:space="preserve">Click on the plunger until you reach the first stop, then let go. </w:t>
      </w:r>
    </w:p>
    <w:p w:rsidR="00953550" w:rsidRDefault="00BE4DDE">
      <w:pPr>
        <w:numPr>
          <w:ilvl w:val="1"/>
          <w:numId w:val="1"/>
        </w:numPr>
      </w:pPr>
      <w:r>
        <w:t xml:space="preserve">Now move the pipette over to circle A. </w:t>
      </w:r>
    </w:p>
    <w:p w:rsidR="00953550" w:rsidRDefault="00BE4DDE">
      <w:pPr>
        <w:numPr>
          <w:ilvl w:val="1"/>
          <w:numId w:val="1"/>
        </w:numPr>
      </w:pPr>
      <w:r>
        <w:t>Click on the plunger until you re</w:t>
      </w:r>
      <w:r>
        <w:t xml:space="preserve">ach the second stop, then let go. </w:t>
      </w:r>
    </w:p>
    <w:p w:rsidR="00953550" w:rsidRDefault="00BE4DDE">
      <w:pPr>
        <w:numPr>
          <w:ilvl w:val="1"/>
          <w:numId w:val="1"/>
        </w:numPr>
      </w:pPr>
      <w:r>
        <w:t>Click and drag the micropipette over to the trash. Click eject tip.</w:t>
      </w:r>
    </w:p>
    <w:p w:rsidR="00953550" w:rsidRDefault="00BE4DDE">
      <w:pPr>
        <w:numPr>
          <w:ilvl w:val="1"/>
          <w:numId w:val="1"/>
        </w:numPr>
      </w:pPr>
      <w:r>
        <w:t>Repeat this process again, but do 15 µ</w:t>
      </w:r>
      <w:proofErr w:type="gramStart"/>
      <w:r>
        <w:t>L  in</w:t>
      </w:r>
      <w:proofErr w:type="gramEnd"/>
      <w:r>
        <w:t xml:space="preserve"> circle B, 7.5 µL  in circle C and 2 µL in circle D. </w:t>
      </w:r>
    </w:p>
    <w:p w:rsidR="00953550" w:rsidRDefault="00BE4DDE">
      <w:r>
        <w:rPr>
          <w:noProof/>
          <w:lang w:val="en-PH"/>
        </w:rPr>
        <w:drawing>
          <wp:anchor distT="114300" distB="114300" distL="114300" distR="114300" simplePos="0" relativeHeight="251659264" behindDoc="0" locked="0" layoutInCell="1" hidden="0" allowOverlap="1">
            <wp:simplePos x="0" y="0"/>
            <wp:positionH relativeFrom="column">
              <wp:posOffset>5695950</wp:posOffset>
            </wp:positionH>
            <wp:positionV relativeFrom="paragraph">
              <wp:posOffset>139112</wp:posOffset>
            </wp:positionV>
            <wp:extent cx="1452212" cy="871327"/>
            <wp:effectExtent l="0" t="0" r="0" b="0"/>
            <wp:wrapSquare wrapText="bothSides" distT="114300" distB="11430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452212" cy="871327"/>
                    </a:xfrm>
                    <a:prstGeom prst="rect">
                      <a:avLst/>
                    </a:prstGeom>
                    <a:ln/>
                  </pic:spPr>
                </pic:pic>
              </a:graphicData>
            </a:graphic>
          </wp:anchor>
        </w:drawing>
      </w:r>
    </w:p>
    <w:p w:rsidR="00953550" w:rsidRDefault="00953550"/>
    <w:p w:rsidR="00953550" w:rsidRDefault="00BE4DDE">
      <w:pPr>
        <w:numPr>
          <w:ilvl w:val="0"/>
          <w:numId w:val="1"/>
        </w:numPr>
      </w:pPr>
      <w:r>
        <w:t>If you need to, click next until you get to the resul</w:t>
      </w:r>
      <w:r>
        <w:t xml:space="preserve">ts screen. Take a screenshot of </w:t>
      </w:r>
      <w:r>
        <w:rPr>
          <w:b/>
          <w:u w:val="single"/>
        </w:rPr>
        <w:t>BOTH</w:t>
      </w:r>
      <w:r>
        <w:t xml:space="preserve"> your predictions and your results and insert the screenshot into the blue box below. (To screenshot on a </w:t>
      </w:r>
      <w:proofErr w:type="spellStart"/>
      <w:r>
        <w:t>chromebook</w:t>
      </w:r>
      <w:proofErr w:type="spellEnd"/>
      <w:r>
        <w:t xml:space="preserve">, press control, shift and the button highlighted in yellow in the picture on the right.) </w:t>
      </w:r>
    </w:p>
    <w:tbl>
      <w:tblPr>
        <w:tblStyle w:val="a0"/>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46516A">
            <w:pPr>
              <w:widowControl w:val="0"/>
              <w:spacing w:line="240" w:lineRule="auto"/>
            </w:pPr>
            <w:r>
              <w:rPr>
                <w:noProof/>
                <w:lang w:val="en-PH"/>
              </w:rPr>
              <w:drawing>
                <wp:inline distT="0" distB="0" distL="0" distR="0">
                  <wp:extent cx="5057775" cy="210671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PNG"/>
                          <pic:cNvPicPr/>
                        </pic:nvPicPr>
                        <pic:blipFill>
                          <a:blip r:embed="rId7">
                            <a:extLst>
                              <a:ext uri="{28A0092B-C50C-407E-A947-70E740481C1C}">
                                <a14:useLocalDpi xmlns:a14="http://schemas.microsoft.com/office/drawing/2010/main" val="0"/>
                              </a:ext>
                            </a:extLst>
                          </a:blip>
                          <a:stretch>
                            <a:fillRect/>
                          </a:stretch>
                        </pic:blipFill>
                        <pic:spPr>
                          <a:xfrm>
                            <a:off x="0" y="0"/>
                            <a:ext cx="5063418" cy="2109060"/>
                          </a:xfrm>
                          <a:prstGeom prst="rect">
                            <a:avLst/>
                          </a:prstGeom>
                        </pic:spPr>
                      </pic:pic>
                    </a:graphicData>
                  </a:graphic>
                </wp:inline>
              </w:drawing>
            </w:r>
            <w:r>
              <w:rPr>
                <w:noProof/>
                <w:lang w:val="en-PH"/>
              </w:rPr>
              <w:lastRenderedPageBreak/>
              <w:drawing>
                <wp:inline distT="0" distB="0" distL="0" distR="0" wp14:anchorId="6DDCC8EF" wp14:editId="4A157DD2">
                  <wp:extent cx="3943985" cy="232234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2.PNG"/>
                          <pic:cNvPicPr/>
                        </pic:nvPicPr>
                        <pic:blipFill>
                          <a:blip r:embed="rId8">
                            <a:extLst>
                              <a:ext uri="{28A0092B-C50C-407E-A947-70E740481C1C}">
                                <a14:useLocalDpi xmlns:a14="http://schemas.microsoft.com/office/drawing/2010/main" val="0"/>
                              </a:ext>
                            </a:extLst>
                          </a:blip>
                          <a:stretch>
                            <a:fillRect/>
                          </a:stretch>
                        </pic:blipFill>
                        <pic:spPr>
                          <a:xfrm>
                            <a:off x="0" y="0"/>
                            <a:ext cx="3966803" cy="2335782"/>
                          </a:xfrm>
                          <a:prstGeom prst="rect">
                            <a:avLst/>
                          </a:prstGeom>
                        </pic:spPr>
                      </pic:pic>
                    </a:graphicData>
                  </a:graphic>
                </wp:inline>
              </w:drawing>
            </w:r>
            <w:r>
              <w:rPr>
                <w:noProof/>
                <w:lang w:val="en-PH"/>
              </w:rPr>
              <w:drawing>
                <wp:inline distT="0" distB="0" distL="0" distR="0" wp14:anchorId="6545879A" wp14:editId="3770163B">
                  <wp:extent cx="3944569" cy="1847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3.PNG"/>
                          <pic:cNvPicPr/>
                        </pic:nvPicPr>
                        <pic:blipFill>
                          <a:blip r:embed="rId9">
                            <a:extLst>
                              <a:ext uri="{28A0092B-C50C-407E-A947-70E740481C1C}">
                                <a14:useLocalDpi xmlns:a14="http://schemas.microsoft.com/office/drawing/2010/main" val="0"/>
                              </a:ext>
                            </a:extLst>
                          </a:blip>
                          <a:stretch>
                            <a:fillRect/>
                          </a:stretch>
                        </pic:blipFill>
                        <pic:spPr>
                          <a:xfrm>
                            <a:off x="0" y="0"/>
                            <a:ext cx="3963578" cy="1856755"/>
                          </a:xfrm>
                          <a:prstGeom prst="rect">
                            <a:avLst/>
                          </a:prstGeom>
                        </pic:spPr>
                      </pic:pic>
                    </a:graphicData>
                  </a:graphic>
                </wp:inline>
              </w:drawing>
            </w:r>
          </w:p>
        </w:tc>
      </w:tr>
    </w:tbl>
    <w:p w:rsidR="00953550" w:rsidRDefault="00953550"/>
    <w:p w:rsidR="00953550" w:rsidRDefault="00BE4DDE">
      <w:pPr>
        <w:numPr>
          <w:ilvl w:val="0"/>
          <w:numId w:val="1"/>
        </w:numPr>
      </w:pPr>
      <w:r>
        <w:t xml:space="preserve">Complete the reflection questions. </w:t>
      </w:r>
    </w:p>
    <w:p w:rsidR="00953550" w:rsidRDefault="00BE4DDE">
      <w:pPr>
        <w:numPr>
          <w:ilvl w:val="0"/>
          <w:numId w:val="1"/>
        </w:numPr>
      </w:pPr>
      <w:r>
        <w:t>Click next section.</w:t>
      </w:r>
    </w:p>
    <w:p w:rsidR="00953550" w:rsidRDefault="00BE4DDE">
      <w:pPr>
        <w:numPr>
          <w:ilvl w:val="0"/>
          <w:numId w:val="1"/>
        </w:numPr>
      </w:pPr>
      <w:r>
        <w:t xml:space="preserve">Read the summary and click on end simulation. </w:t>
      </w:r>
    </w:p>
    <w:p w:rsidR="00953550" w:rsidRDefault="00BE4DDE">
      <w:pPr>
        <w:numPr>
          <w:ilvl w:val="0"/>
          <w:numId w:val="1"/>
        </w:numPr>
      </w:pPr>
      <w:r>
        <w:t>What are 4 things you learned while doing this online simulation?</w:t>
      </w:r>
    </w:p>
    <w:tbl>
      <w:tblPr>
        <w:tblStyle w:val="a1"/>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46516A" w:rsidP="0046516A">
            <w:pPr>
              <w:widowControl w:val="0"/>
              <w:numPr>
                <w:ilvl w:val="0"/>
                <w:numId w:val="2"/>
              </w:numPr>
              <w:spacing w:line="240" w:lineRule="auto"/>
            </w:pPr>
            <w:r w:rsidRPr="0046516A">
              <w:t xml:space="preserve">In this simulation, </w:t>
            </w:r>
            <w:r>
              <w:t>I</w:t>
            </w:r>
            <w:r w:rsidRPr="0046516A">
              <w:t xml:space="preserve"> learned the correct way to use a micropipette in a lab</w:t>
            </w:r>
            <w:r>
              <w:t xml:space="preserve"> like setting </w:t>
            </w:r>
            <w:r w:rsidRPr="0046516A">
              <w:t>the volume on a micropipette.</w:t>
            </w:r>
          </w:p>
          <w:p w:rsidR="00953550" w:rsidRDefault="0046516A" w:rsidP="0046516A">
            <w:pPr>
              <w:widowControl w:val="0"/>
              <w:numPr>
                <w:ilvl w:val="0"/>
                <w:numId w:val="2"/>
              </w:numPr>
              <w:spacing w:line="240" w:lineRule="auto"/>
            </w:pPr>
            <w:r>
              <w:t>I learned to u</w:t>
            </w:r>
            <w:r w:rsidRPr="0046516A">
              <w:t>se the plunger to draw up liquid</w:t>
            </w:r>
            <w:r>
              <w:t xml:space="preserve"> and </w:t>
            </w:r>
            <w:r w:rsidRPr="0046516A">
              <w:t>expel liquid</w:t>
            </w:r>
            <w:r>
              <w:t>.</w:t>
            </w:r>
          </w:p>
          <w:p w:rsidR="00953550" w:rsidRDefault="0046516A" w:rsidP="0046516A">
            <w:pPr>
              <w:widowControl w:val="0"/>
              <w:numPr>
                <w:ilvl w:val="0"/>
                <w:numId w:val="2"/>
              </w:numPr>
              <w:spacing w:line="240" w:lineRule="auto"/>
            </w:pPr>
            <w:r>
              <w:t xml:space="preserve">I also learned to </w:t>
            </w:r>
            <w:r w:rsidRPr="0046516A">
              <w:t>close</w:t>
            </w:r>
            <w:r>
              <w:t xml:space="preserve"> the</w:t>
            </w:r>
            <w:r w:rsidRPr="0046516A">
              <w:t xml:space="preserve"> tip boxes when </w:t>
            </w:r>
            <w:r>
              <w:t>I’m</w:t>
            </w:r>
            <w:r w:rsidRPr="0046516A">
              <w:t xml:space="preserve"> done </w:t>
            </w:r>
            <w:r>
              <w:t>and d</w:t>
            </w:r>
            <w:r w:rsidRPr="0046516A">
              <w:t>iscard the micropipette tip after use</w:t>
            </w:r>
            <w:r>
              <w:t xml:space="preserve"> </w:t>
            </w:r>
            <w:r w:rsidRPr="0046516A">
              <w:t>to prevent contamination.</w:t>
            </w:r>
          </w:p>
          <w:p w:rsidR="00953550" w:rsidRDefault="0046516A" w:rsidP="0046516A">
            <w:pPr>
              <w:widowControl w:val="0"/>
              <w:numPr>
                <w:ilvl w:val="0"/>
                <w:numId w:val="2"/>
              </w:numPr>
              <w:spacing w:line="240" w:lineRule="auto"/>
            </w:pPr>
            <w:r>
              <w:t xml:space="preserve">I learned the proper procedures on how to execute </w:t>
            </w:r>
            <w:proofErr w:type="spellStart"/>
            <w:r w:rsidRPr="0046516A">
              <w:t>Micropipetting</w:t>
            </w:r>
            <w:proofErr w:type="spellEnd"/>
            <w:r w:rsidRPr="0046516A">
              <w:t xml:space="preserve"> Solutions</w:t>
            </w:r>
            <w:r>
              <w:t>.</w:t>
            </w:r>
          </w:p>
        </w:tc>
      </w:tr>
    </w:tbl>
    <w:p w:rsidR="00953550" w:rsidRDefault="00953550"/>
    <w:p w:rsidR="00953550" w:rsidRDefault="00BE4DDE">
      <w:pPr>
        <w:numPr>
          <w:ilvl w:val="0"/>
          <w:numId w:val="3"/>
        </w:numPr>
      </w:pPr>
      <w:r>
        <w:t>Look back at the 4 volumes that you pipetted. What is the TOTAL volume (in microl</w:t>
      </w:r>
      <w:r>
        <w:t xml:space="preserve">iters) that you pipetted? </w:t>
      </w:r>
    </w:p>
    <w:tbl>
      <w:tblPr>
        <w:tblStyle w:val="a2"/>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46516A">
            <w:pPr>
              <w:widowControl w:val="0"/>
              <w:spacing w:line="240" w:lineRule="auto"/>
            </w:pPr>
            <w:r>
              <w:t xml:space="preserve">The total volumes of what I pipetted is 44.5 </w:t>
            </w:r>
            <w:r w:rsidRPr="0046516A">
              <w:t>µl</w:t>
            </w:r>
            <w:r>
              <w:t xml:space="preserve"> (microliters)</w:t>
            </w:r>
          </w:p>
        </w:tc>
      </w:tr>
    </w:tbl>
    <w:p w:rsidR="00953550" w:rsidRDefault="00953550"/>
    <w:p w:rsidR="00953550" w:rsidRDefault="00BE4DDE">
      <w:pPr>
        <w:numPr>
          <w:ilvl w:val="0"/>
          <w:numId w:val="3"/>
        </w:numPr>
      </w:pPr>
      <w:r>
        <w:t>If you were going to suck up all 4 dots using just one micropipette, which one would you pick and why would you pick that one and not another one? (choices are p20, p200 and p1000)</w:t>
      </w:r>
    </w:p>
    <w:tbl>
      <w:tblPr>
        <w:tblStyle w:val="a3"/>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BE4DDE" w:rsidP="00BE4DDE">
            <w:pPr>
              <w:widowControl w:val="0"/>
              <w:spacing w:line="240" w:lineRule="auto"/>
            </w:pPr>
            <w:r w:rsidRPr="00BE4DDE">
              <w:t>I will still use p20; it is easy to operate especially when it comes to small volumes. The number I pipetted has small differences from each other that's why p20 is good for small numbers not exceeding 200.</w:t>
            </w:r>
            <w:bookmarkStart w:id="0" w:name="_GoBack"/>
            <w:bookmarkEnd w:id="0"/>
          </w:p>
        </w:tc>
      </w:tr>
    </w:tbl>
    <w:p w:rsidR="00953550" w:rsidRDefault="00953550"/>
    <w:p w:rsidR="00953550" w:rsidRDefault="00BE4DDE">
      <w:pPr>
        <w:numPr>
          <w:ilvl w:val="0"/>
          <w:numId w:val="5"/>
        </w:numPr>
      </w:pPr>
      <w:r>
        <w:t xml:space="preserve">Take your answer for #11 and convert it into </w:t>
      </w:r>
      <w:proofErr w:type="spellStart"/>
      <w:r>
        <w:t>mL.</w:t>
      </w:r>
      <w:proofErr w:type="spellEnd"/>
      <w:r>
        <w:t xml:space="preserve"> </w:t>
      </w:r>
    </w:p>
    <w:tbl>
      <w:tblPr>
        <w:tblStyle w:val="a4"/>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D91157" w:rsidP="00D91157">
            <w:pPr>
              <w:widowControl w:val="0"/>
              <w:spacing w:line="240" w:lineRule="auto"/>
            </w:pPr>
            <w:r>
              <w:t xml:space="preserve">44.5 </w:t>
            </w:r>
            <w:r w:rsidRPr="0046516A">
              <w:t>µl</w:t>
            </w:r>
            <w:r>
              <w:t xml:space="preserve"> </w:t>
            </w:r>
            <w:r>
              <w:t xml:space="preserve">is converted to </w:t>
            </w:r>
            <w:r w:rsidRPr="00D91157">
              <w:rPr>
                <w:b/>
              </w:rPr>
              <w:t>0.0445</w:t>
            </w:r>
            <w:r>
              <w:t xml:space="preserve"> ml</w:t>
            </w:r>
          </w:p>
        </w:tc>
      </w:tr>
    </w:tbl>
    <w:p w:rsidR="00953550" w:rsidRDefault="00953550"/>
    <w:p w:rsidR="00953550" w:rsidRDefault="00BE4DDE">
      <w:pPr>
        <w:numPr>
          <w:ilvl w:val="0"/>
          <w:numId w:val="4"/>
        </w:numPr>
      </w:pPr>
      <w:r>
        <w:t xml:space="preserve">How confident do you feel about selecting the correct volume on a </w:t>
      </w:r>
      <w:r w:rsidR="00D91157">
        <w:t xml:space="preserve">micropipette </w:t>
      </w:r>
      <w:r>
        <w:t>and using one correctly?</w:t>
      </w:r>
    </w:p>
    <w:tbl>
      <w:tblPr>
        <w:tblStyle w:val="a5"/>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953550">
        <w:tc>
          <w:tcPr>
            <w:tcW w:w="11378" w:type="dxa"/>
            <w:shd w:val="clear" w:color="auto" w:fill="CFE2F3"/>
            <w:tcMar>
              <w:top w:w="100" w:type="dxa"/>
              <w:left w:w="100" w:type="dxa"/>
              <w:bottom w:w="100" w:type="dxa"/>
              <w:right w:w="100" w:type="dxa"/>
            </w:tcMar>
          </w:tcPr>
          <w:p w:rsidR="00953550" w:rsidRDefault="00BE4DDE" w:rsidP="00BE4DDE">
            <w:pPr>
              <w:widowControl w:val="0"/>
              <w:spacing w:line="360" w:lineRule="auto"/>
            </w:pPr>
            <w:r w:rsidRPr="00BE4DDE">
              <w:lastRenderedPageBreak/>
              <w:t xml:space="preserve">By following the instructions and with the right </w:t>
            </w:r>
            <w:r>
              <w:t>setting of</w:t>
            </w:r>
            <w:r w:rsidRPr="00BE4DDE">
              <w:t xml:space="preserve"> micropipette to the desired volume, I’m 100</w:t>
            </w:r>
            <w:r>
              <w:t xml:space="preserve"> %</w:t>
            </w:r>
            <w:r w:rsidRPr="00BE4DDE">
              <w:t xml:space="preserve"> confident that I can draw up and expel the liquid correctly.</w:t>
            </w:r>
          </w:p>
        </w:tc>
      </w:tr>
    </w:tbl>
    <w:p w:rsidR="00953550" w:rsidRDefault="00953550"/>
    <w:sectPr w:rsidR="00953550">
      <w:pgSz w:w="12240" w:h="15840"/>
      <w:pgMar w:top="431" w:right="431" w:bottom="431" w:left="43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5446"/>
    <w:multiLevelType w:val="multilevel"/>
    <w:tmpl w:val="73227018"/>
    <w:lvl w:ilvl="0">
      <w:start w:val="1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0891C77"/>
    <w:multiLevelType w:val="multilevel"/>
    <w:tmpl w:val="64BC0F3E"/>
    <w:lvl w:ilvl="0">
      <w:start w:val="1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3020960"/>
    <w:multiLevelType w:val="multilevel"/>
    <w:tmpl w:val="A69634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E874B1B"/>
    <w:multiLevelType w:val="multilevel"/>
    <w:tmpl w:val="338CC9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7C342BA2"/>
    <w:multiLevelType w:val="multilevel"/>
    <w:tmpl w:val="5D68B7A0"/>
    <w:lvl w:ilvl="0">
      <w:start w:val="1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550"/>
    <w:rsid w:val="0046516A"/>
    <w:rsid w:val="00502284"/>
    <w:rsid w:val="00953550"/>
    <w:rsid w:val="00BE4DDE"/>
    <w:rsid w:val="00D9115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767A04-38FC-49CB-8493-4A9A58BC2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PH"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68801">
      <w:bodyDiv w:val="1"/>
      <w:marLeft w:val="0"/>
      <w:marRight w:val="0"/>
      <w:marTop w:val="0"/>
      <w:marBottom w:val="0"/>
      <w:divBdr>
        <w:top w:val="none" w:sz="0" w:space="0" w:color="auto"/>
        <w:left w:val="none" w:sz="0" w:space="0" w:color="auto"/>
        <w:bottom w:val="none" w:sz="0" w:space="0" w:color="auto"/>
        <w:right w:val="none" w:sz="0" w:space="0" w:color="auto"/>
      </w:divBdr>
    </w:div>
    <w:div w:id="1427728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labxchange.org/library/items/lb:LabXchange:4eecf5fe:lx_simulatio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Mariel</dc:creator>
  <cp:lastModifiedBy>Mariel</cp:lastModifiedBy>
  <cp:revision>2</cp:revision>
  <dcterms:created xsi:type="dcterms:W3CDTF">2021-05-11T07:55:00Z</dcterms:created>
  <dcterms:modified xsi:type="dcterms:W3CDTF">2021-05-11T07:55:00Z</dcterms:modified>
</cp:coreProperties>
</file>