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BA6741" w:rsidRPr="00BD78AD" w:rsidRDefault="00B00DDC" w:rsidP="00FE0F9D">
      <w:pPr>
        <w:jc w:val="center"/>
      </w:pPr>
      <w:r w:rsidRPr="00BD78AD">
        <w:t>FRAUD</w:t>
      </w:r>
      <w:r w:rsidR="00BD78AD" w:rsidRPr="00BD78AD">
        <w:t xml:space="preserve">: INSIDE VERSUS OUTSIDE JOBS </w:t>
      </w:r>
    </w:p>
    <w:p w:rsidR="00FE0F9D" w:rsidRPr="00BD78AD" w:rsidRDefault="00B00DDC" w:rsidP="00FE0F9D">
      <w:pPr>
        <w:jc w:val="center"/>
      </w:pPr>
      <w:r w:rsidRPr="00BD78AD">
        <w:t>Student Name</w:t>
      </w:r>
    </w:p>
    <w:p w:rsidR="00FE0F9D" w:rsidRPr="00BD78AD" w:rsidRDefault="00B00DDC" w:rsidP="00FE0F9D">
      <w:pPr>
        <w:jc w:val="center"/>
      </w:pPr>
      <w:r>
        <w:t>Institution</w:t>
      </w:r>
      <w:r w:rsidRPr="00BD78AD">
        <w:t xml:space="preserve"> Affiliation</w:t>
      </w:r>
    </w:p>
    <w:p w:rsidR="00FE0F9D" w:rsidRPr="00BD78AD" w:rsidRDefault="00FE0F9D" w:rsidP="00FE0F9D">
      <w:pPr>
        <w:jc w:val="center"/>
      </w:pPr>
    </w:p>
    <w:p w:rsidR="00FE0F9D" w:rsidRPr="00BD78AD" w:rsidRDefault="00FE0F9D" w:rsidP="00FE0F9D">
      <w:pPr>
        <w:jc w:val="center"/>
      </w:pPr>
    </w:p>
    <w:p w:rsidR="00FE0F9D" w:rsidRPr="00BD78AD" w:rsidRDefault="00B00DDC" w:rsidP="00BD78AD">
      <w:pPr>
        <w:tabs>
          <w:tab w:val="left" w:pos="6506"/>
        </w:tabs>
      </w:pPr>
      <w:r w:rsidRPr="00BD78AD">
        <w:tab/>
      </w: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FE0F9D">
      <w:pPr>
        <w:jc w:val="center"/>
      </w:pPr>
    </w:p>
    <w:p w:rsidR="00FE0F9D" w:rsidRPr="00BD78AD" w:rsidRDefault="00FE0F9D" w:rsidP="00B662A0"/>
    <w:p w:rsidR="00FE0F9D" w:rsidRPr="00BD78AD" w:rsidRDefault="00FE0F9D" w:rsidP="00FE0F9D">
      <w:pPr>
        <w:jc w:val="center"/>
      </w:pPr>
    </w:p>
    <w:p w:rsidR="00B662A0" w:rsidRPr="00BD78AD" w:rsidRDefault="00B00DDC" w:rsidP="00BD78AD">
      <w:pPr>
        <w:spacing w:before="100" w:beforeAutospacing="1" w:after="100" w:afterAutospacing="1" w:line="480" w:lineRule="auto"/>
        <w:ind w:firstLine="720"/>
        <w:jc w:val="both"/>
        <w:rPr>
          <w:color w:val="222222"/>
          <w:shd w:val="clear" w:color="auto" w:fill="FFFFFF"/>
        </w:rPr>
      </w:pPr>
      <w:r w:rsidRPr="00BD78AD">
        <w:rPr>
          <w:color w:val="222222"/>
          <w:shd w:val="clear" w:color="auto" w:fill="FFFFFF"/>
        </w:rPr>
        <w:lastRenderedPageBreak/>
        <w:t xml:space="preserve">In my opinion, fraud executed by employees (inside jobs) is more prevalent than the fraud perpetrated by hackers. Inside jobs are more prevalent since the </w:t>
      </w:r>
      <w:r w:rsidRPr="00BD78AD">
        <w:rPr>
          <w:color w:val="222222"/>
          <w:shd w:val="clear" w:color="auto" w:fill="FFFFFF"/>
        </w:rPr>
        <w:t>individuals on the inside, whether it is a new staff or an executive, are aware of how the Company operates on the inside. The employees know where the finances come in, the person who receives it, and the avenue the cash follows</w:t>
      </w:r>
      <w:r w:rsidR="00BD78AD" w:rsidRPr="00BD78AD">
        <w:rPr>
          <w:color w:val="222222"/>
          <w:shd w:val="clear" w:color="auto" w:fill="FFFFFF"/>
        </w:rPr>
        <w:t xml:space="preserve"> </w:t>
      </w:r>
      <w:r w:rsidR="00BD78AD" w:rsidRPr="00BD78AD">
        <w:rPr>
          <w:color w:val="333333"/>
          <w:shd w:val="clear" w:color="auto" w:fill="FFFFFF"/>
        </w:rPr>
        <w:t>(</w:t>
      </w:r>
      <w:r w:rsidR="00BD78AD" w:rsidRPr="00BD78AD">
        <w:rPr>
          <w:color w:val="222222"/>
          <w:shd w:val="clear" w:color="auto" w:fill="FFFFFF"/>
        </w:rPr>
        <w:t xml:space="preserve">Vousinas, 2021). </w:t>
      </w:r>
      <w:r w:rsidRPr="00BD78AD">
        <w:rPr>
          <w:color w:val="222222"/>
          <w:shd w:val="clear" w:color="auto" w:fill="FFFFFF"/>
        </w:rPr>
        <w:t>The indi</w:t>
      </w:r>
      <w:r w:rsidRPr="00BD78AD">
        <w:rPr>
          <w:color w:val="222222"/>
          <w:shd w:val="clear" w:color="auto" w:fill="FFFFFF"/>
        </w:rPr>
        <w:t xml:space="preserve">viduals on the inside know when and how the Company's accounts are updated and </w:t>
      </w:r>
      <w:r w:rsidR="00BD78AD" w:rsidRPr="00BD78AD">
        <w:rPr>
          <w:color w:val="222222"/>
          <w:shd w:val="clear" w:color="auto" w:fill="FFFFFF"/>
        </w:rPr>
        <w:t xml:space="preserve">the computer systems (Nawawi &amp; Salin, 2018). </w:t>
      </w:r>
      <w:r w:rsidRPr="00BD78AD">
        <w:rPr>
          <w:color w:val="222222"/>
          <w:shd w:val="clear" w:color="auto" w:fill="FFFFFF"/>
        </w:rPr>
        <w:t xml:space="preserve">Besides, an insider job needs 50% less cost, time, and effort to commit fraud, unlike an outsider. </w:t>
      </w:r>
      <w:r w:rsidR="008F3144" w:rsidRPr="00BD78AD">
        <w:rPr>
          <w:color w:val="222222"/>
          <w:shd w:val="clear" w:color="auto" w:fill="FFFFFF"/>
        </w:rPr>
        <w:t>Investigating and preventing fraud committed by employees is challenging since many types of theft and fraud need different methods of discovery</w:t>
      </w:r>
      <w:r w:rsidR="00BD78AD" w:rsidRPr="00BD78AD">
        <w:rPr>
          <w:color w:val="222222"/>
          <w:shd w:val="clear" w:color="auto" w:fill="FFFFFF"/>
        </w:rPr>
        <w:t xml:space="preserve"> (Omodero &amp; Newman, 2020). </w:t>
      </w:r>
      <w:r w:rsidR="008F3144" w:rsidRPr="00BD78AD">
        <w:rPr>
          <w:color w:val="222222"/>
          <w:shd w:val="clear" w:color="auto" w:fill="FFFFFF"/>
        </w:rPr>
        <w:t>Also, each de</w:t>
      </w:r>
      <w:r w:rsidR="00AE69F4" w:rsidRPr="00BD78AD">
        <w:rPr>
          <w:color w:val="222222"/>
          <w:shd w:val="clear" w:color="auto" w:fill="FFFFFF"/>
        </w:rPr>
        <w:t xml:space="preserve">partment presents chances for staff to steal; however, reports have shown that a high percentage of fraud is carried out by staff in the senior positions and those involved in finance and accounting. </w:t>
      </w:r>
    </w:p>
    <w:p w:rsidR="00BD78AD" w:rsidRPr="00626BFB" w:rsidRDefault="00B00DDC" w:rsidP="00626BFB">
      <w:pPr>
        <w:spacing w:before="100" w:beforeAutospacing="1" w:after="100" w:afterAutospacing="1" w:line="480" w:lineRule="auto"/>
        <w:ind w:firstLine="720"/>
        <w:jc w:val="both"/>
        <w:rPr>
          <w:color w:val="222222"/>
          <w:shd w:val="clear" w:color="auto" w:fill="FFFFFF"/>
        </w:rPr>
      </w:pPr>
      <w:r w:rsidRPr="00BD78AD">
        <w:rPr>
          <w:color w:val="222222"/>
          <w:shd w:val="clear" w:color="auto" w:fill="FFFFFF"/>
        </w:rPr>
        <w:t>Additionally, fraud executed by employees is more common, most specifically in small businesses, since employees undertake many functions with minimal oversight</w:t>
      </w:r>
      <w:r w:rsidRPr="00BD78AD">
        <w:rPr>
          <w:color w:val="222222"/>
          <w:shd w:val="clear" w:color="auto" w:fill="FFFFFF"/>
        </w:rPr>
        <w:t xml:space="preserve">. For instance, a bookkeeper handles all the accounts payable, accounts receivable, and monthly balance sheet </w:t>
      </w:r>
      <w:r w:rsidR="00D32F82">
        <w:rPr>
          <w:color w:val="222222"/>
          <w:shd w:val="clear" w:color="auto" w:fill="FFFFFF"/>
        </w:rPr>
        <w:t>reconciliation (</w:t>
      </w:r>
      <w:r w:rsidRPr="00BD78AD">
        <w:rPr>
          <w:color w:val="222222"/>
          <w:shd w:val="clear" w:color="auto" w:fill="FFFFFF"/>
        </w:rPr>
        <w:t>Nawawi &amp; Salin, 2018). Also, several small-sized businesses do not have the basic controls to prevent fraud, for example, an annua</w:t>
      </w:r>
      <w:r w:rsidRPr="00BD78AD">
        <w:rPr>
          <w:color w:val="222222"/>
          <w:shd w:val="clear" w:color="auto" w:fill="FFFFFF"/>
        </w:rPr>
        <w:t>l outside audit. Owners of businesses often trust their key employees excessively and disregard the signs of dishonesty (Omodero &amp; Newman, 2020).</w:t>
      </w:r>
      <w:r w:rsidR="00626BFB">
        <w:rPr>
          <w:color w:val="222222"/>
          <w:shd w:val="clear" w:color="auto" w:fill="FFFFFF"/>
        </w:rPr>
        <w:t xml:space="preserve">  </w:t>
      </w:r>
      <w:r w:rsidRPr="00BD78AD">
        <w:rPr>
          <w:color w:val="333333"/>
          <w:shd w:val="clear" w:color="auto" w:fill="FFFFFF"/>
        </w:rPr>
        <w:t xml:space="preserve">I think the number one target of fraud is perpetrated by employees in cash compared to an outside job. The </w:t>
      </w:r>
      <w:r w:rsidRPr="00BD78AD">
        <w:rPr>
          <w:color w:val="333333"/>
          <w:shd w:val="clear" w:color="auto" w:fill="FFFFFF"/>
        </w:rPr>
        <w:t>employees in the Company perceive that the biggest asset of a company is cash</w:t>
      </w:r>
      <w:r w:rsidR="00BD78AD" w:rsidRPr="00BD78AD">
        <w:rPr>
          <w:color w:val="333333"/>
          <w:shd w:val="clear" w:color="auto" w:fill="FFFFFF"/>
        </w:rPr>
        <w:t xml:space="preserve"> (</w:t>
      </w:r>
      <w:r w:rsidR="00BD78AD" w:rsidRPr="00BD78AD">
        <w:rPr>
          <w:color w:val="222222"/>
          <w:shd w:val="clear" w:color="auto" w:fill="FFFFFF"/>
        </w:rPr>
        <w:t xml:space="preserve">Vousinas, 2021). </w:t>
      </w:r>
      <w:r w:rsidR="0085198F" w:rsidRPr="00BD78AD">
        <w:rPr>
          <w:color w:val="333333"/>
          <w:shd w:val="clear" w:color="auto" w:fill="FFFFFF"/>
        </w:rPr>
        <w:t>Besides, cash larceny, which implies the act of stealing cash that has been recorded in the book of accounts in a particular period, is most common in companies</w:t>
      </w:r>
      <w:r w:rsidR="00BD78AD" w:rsidRPr="00BD78AD">
        <w:rPr>
          <w:color w:val="333333"/>
          <w:shd w:val="clear" w:color="auto" w:fill="FFFFFF"/>
        </w:rPr>
        <w:t xml:space="preserve"> (</w:t>
      </w:r>
      <w:r w:rsidR="00BD78AD" w:rsidRPr="00BD78AD">
        <w:rPr>
          <w:color w:val="222222"/>
          <w:shd w:val="clear" w:color="auto" w:fill="FFFFFF"/>
        </w:rPr>
        <w:t xml:space="preserve">Vousinas, 2021). </w:t>
      </w:r>
      <w:r w:rsidR="0085198F" w:rsidRPr="00BD78AD">
        <w:rPr>
          <w:color w:val="333333"/>
          <w:shd w:val="clear" w:color="auto" w:fill="FFFFFF"/>
        </w:rPr>
        <w:t xml:space="preserve">Cash fraud occurs at the cash collection point, deposits in transit, and cash register. Cash is also </w:t>
      </w:r>
      <w:r w:rsidR="00BD78AD" w:rsidRPr="00BD78AD">
        <w:rPr>
          <w:color w:val="333333"/>
          <w:shd w:val="clear" w:color="auto" w:fill="FFFFFF"/>
        </w:rPr>
        <w:t>in liquid form</w:t>
      </w:r>
      <w:r w:rsidR="0085198F" w:rsidRPr="00BD78AD">
        <w:rPr>
          <w:color w:val="333333"/>
          <w:shd w:val="clear" w:color="auto" w:fill="FFFFFF"/>
        </w:rPr>
        <w:t>, making it easy for employees</w:t>
      </w:r>
      <w:r w:rsidR="00BD78AD" w:rsidRPr="00BD78AD">
        <w:rPr>
          <w:color w:val="333333"/>
          <w:shd w:val="clear" w:color="auto" w:fill="FFFFFF"/>
        </w:rPr>
        <w:t xml:space="preserve"> to steal (</w:t>
      </w:r>
      <w:r w:rsidR="00626BFB">
        <w:rPr>
          <w:color w:val="222222"/>
          <w:shd w:val="clear" w:color="auto" w:fill="FFFFFF"/>
        </w:rPr>
        <w:t>Vousinas, 2021).</w:t>
      </w:r>
    </w:p>
    <w:p w:rsidR="00BD78AD" w:rsidRPr="00BD78AD" w:rsidRDefault="00B00DDC" w:rsidP="00626BFB">
      <w:pPr>
        <w:spacing w:before="100" w:beforeAutospacing="1" w:after="100" w:afterAutospacing="1" w:line="480" w:lineRule="auto"/>
        <w:jc w:val="center"/>
        <w:rPr>
          <w:color w:val="333333"/>
          <w:shd w:val="clear" w:color="auto" w:fill="FFFFFF"/>
        </w:rPr>
      </w:pPr>
      <w:bookmarkStart w:id="0" w:name="_GoBack"/>
      <w:bookmarkEnd w:id="0"/>
      <w:r w:rsidRPr="00BD78AD">
        <w:rPr>
          <w:color w:val="333333"/>
          <w:shd w:val="clear" w:color="auto" w:fill="FFFFFF"/>
        </w:rPr>
        <w:lastRenderedPageBreak/>
        <w:t>References</w:t>
      </w:r>
    </w:p>
    <w:p w:rsidR="00BD78AD" w:rsidRPr="00BD78AD" w:rsidRDefault="00B00DDC" w:rsidP="00BD78AD">
      <w:pPr>
        <w:spacing w:before="100" w:beforeAutospacing="1" w:after="100" w:afterAutospacing="1" w:line="480" w:lineRule="auto"/>
        <w:ind w:left="720" w:hanging="720"/>
        <w:jc w:val="both"/>
        <w:rPr>
          <w:color w:val="222222"/>
          <w:shd w:val="clear" w:color="auto" w:fill="FFFFFF"/>
        </w:rPr>
      </w:pPr>
      <w:r w:rsidRPr="00BD78AD">
        <w:rPr>
          <w:color w:val="222222"/>
          <w:shd w:val="clear" w:color="auto" w:fill="FFFFFF"/>
        </w:rPr>
        <w:t>Nawawi, A., &amp; Salin, A. S. A.</w:t>
      </w:r>
      <w:r w:rsidRPr="00BD78AD">
        <w:rPr>
          <w:color w:val="222222"/>
          <w:shd w:val="clear" w:color="auto" w:fill="FFFFFF"/>
        </w:rPr>
        <w:t xml:space="preserve"> P. (2018). Employee fraud and misconduct: empirical evidence from a telecommunication company. </w:t>
      </w:r>
      <w:r w:rsidRPr="00BD78AD">
        <w:rPr>
          <w:i/>
          <w:iCs/>
          <w:color w:val="222222"/>
          <w:shd w:val="clear" w:color="auto" w:fill="FFFFFF"/>
        </w:rPr>
        <w:t>Information &amp; Computer Security</w:t>
      </w:r>
      <w:r w:rsidRPr="00BD78AD">
        <w:rPr>
          <w:color w:val="222222"/>
          <w:shd w:val="clear" w:color="auto" w:fill="FFFFFF"/>
        </w:rPr>
        <w:t>.</w:t>
      </w:r>
    </w:p>
    <w:p w:rsidR="00BD78AD" w:rsidRPr="00BD78AD" w:rsidRDefault="00B00DDC" w:rsidP="00BD78AD">
      <w:pPr>
        <w:spacing w:before="100" w:beforeAutospacing="1" w:after="100" w:afterAutospacing="1" w:line="480" w:lineRule="auto"/>
        <w:ind w:left="720" w:hanging="720"/>
        <w:jc w:val="both"/>
        <w:rPr>
          <w:color w:val="222222"/>
          <w:shd w:val="clear" w:color="auto" w:fill="FFFFFF"/>
        </w:rPr>
      </w:pPr>
      <w:r w:rsidRPr="00BD78AD">
        <w:rPr>
          <w:color w:val="222222"/>
          <w:shd w:val="clear" w:color="auto" w:fill="FFFFFF"/>
        </w:rPr>
        <w:t>Omodero, C. O., &amp; Newman, E. (2020). The Significance Of Forensic Review And Examination In Determining Tax Associated Fraud An</w:t>
      </w:r>
      <w:r w:rsidRPr="00BD78AD">
        <w:rPr>
          <w:color w:val="222222"/>
          <w:shd w:val="clear" w:color="auto" w:fill="FFFFFF"/>
        </w:rPr>
        <w:t>d Malpractices. </w:t>
      </w:r>
      <w:r w:rsidRPr="00BD78AD">
        <w:rPr>
          <w:i/>
          <w:iCs/>
          <w:color w:val="222222"/>
          <w:shd w:val="clear" w:color="auto" w:fill="FFFFFF"/>
        </w:rPr>
        <w:t>The Journal of Accounting and Management</w:t>
      </w:r>
      <w:r w:rsidRPr="00BD78AD">
        <w:rPr>
          <w:color w:val="222222"/>
          <w:shd w:val="clear" w:color="auto" w:fill="FFFFFF"/>
        </w:rPr>
        <w:t>, </w:t>
      </w:r>
      <w:r w:rsidRPr="00BD78AD">
        <w:rPr>
          <w:i/>
          <w:iCs/>
          <w:color w:val="222222"/>
          <w:shd w:val="clear" w:color="auto" w:fill="FFFFFF"/>
        </w:rPr>
        <w:t>10</w:t>
      </w:r>
      <w:r w:rsidRPr="00BD78AD">
        <w:rPr>
          <w:color w:val="222222"/>
          <w:shd w:val="clear" w:color="auto" w:fill="FFFFFF"/>
        </w:rPr>
        <w:t>(2).</w:t>
      </w:r>
    </w:p>
    <w:p w:rsidR="00BD78AD" w:rsidRPr="00BD78AD" w:rsidRDefault="00B00DDC" w:rsidP="00BD78AD">
      <w:pPr>
        <w:spacing w:before="100" w:beforeAutospacing="1" w:after="100" w:afterAutospacing="1" w:line="480" w:lineRule="auto"/>
        <w:ind w:left="720" w:hanging="720"/>
        <w:jc w:val="both"/>
        <w:rPr>
          <w:color w:val="333333"/>
          <w:shd w:val="clear" w:color="auto" w:fill="FFFFFF"/>
        </w:rPr>
      </w:pPr>
      <w:r w:rsidRPr="00BD78AD">
        <w:rPr>
          <w:color w:val="222222"/>
          <w:shd w:val="clear" w:color="auto" w:fill="FFFFFF"/>
        </w:rPr>
        <w:t>Vousinas, G. L. (2021). Understanding the Financial Fraud: An Extended Model. In </w:t>
      </w:r>
      <w:r w:rsidRPr="00BD78AD">
        <w:rPr>
          <w:i/>
          <w:iCs/>
          <w:color w:val="222222"/>
          <w:shd w:val="clear" w:color="auto" w:fill="FFFFFF"/>
        </w:rPr>
        <w:t>Handbook of Research on Theory and Practice of Financial Crimes</w:t>
      </w:r>
      <w:r w:rsidRPr="00BD78AD">
        <w:rPr>
          <w:color w:val="222222"/>
          <w:shd w:val="clear" w:color="auto" w:fill="FFFFFF"/>
        </w:rPr>
        <w:t> (pp. 1-20). IGI Global.</w:t>
      </w:r>
    </w:p>
    <w:p w:rsidR="00BD78AD" w:rsidRPr="00BD78AD" w:rsidRDefault="00BD78AD" w:rsidP="00BD78AD">
      <w:pPr>
        <w:jc w:val="center"/>
        <w:rPr>
          <w:color w:val="333333"/>
          <w:shd w:val="clear" w:color="auto" w:fill="FFFFFF"/>
        </w:rPr>
      </w:pPr>
    </w:p>
    <w:p w:rsidR="00BD78AD" w:rsidRPr="00BD78AD" w:rsidRDefault="00BD78AD" w:rsidP="00BD78AD">
      <w:pPr>
        <w:jc w:val="center"/>
        <w:rPr>
          <w:color w:val="222222"/>
          <w:shd w:val="clear" w:color="auto" w:fill="FFFFFF"/>
        </w:rPr>
      </w:pPr>
    </w:p>
    <w:p w:rsidR="00BD78AD" w:rsidRPr="00BD78AD" w:rsidRDefault="00BD78AD" w:rsidP="00FE0F9D">
      <w:pPr>
        <w:jc w:val="center"/>
        <w:rPr>
          <w:color w:val="333333"/>
          <w:shd w:val="clear" w:color="auto" w:fill="FFFFFF"/>
        </w:rPr>
      </w:pPr>
    </w:p>
    <w:p w:rsidR="00FE0F9D" w:rsidRPr="00BD78AD" w:rsidRDefault="00FE0F9D" w:rsidP="00FE0F9D">
      <w:pPr>
        <w:jc w:val="center"/>
      </w:pPr>
    </w:p>
    <w:p w:rsidR="00FE0F9D" w:rsidRPr="00BD78AD" w:rsidRDefault="00FE0F9D" w:rsidP="00FE0F9D">
      <w:pPr>
        <w:jc w:val="center"/>
      </w:pPr>
    </w:p>
    <w:sectPr w:rsidR="00FE0F9D" w:rsidRPr="00BD78AD" w:rsidSect="00FE0F9D">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0DDC" w:rsidRDefault="00B00DDC">
      <w:pPr>
        <w:spacing w:after="0" w:line="240" w:lineRule="auto"/>
      </w:pPr>
      <w:r>
        <w:separator/>
      </w:r>
    </w:p>
  </w:endnote>
  <w:endnote w:type="continuationSeparator" w:id="0">
    <w:p w:rsidR="00B00DDC" w:rsidRDefault="00B00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0DDC" w:rsidRDefault="00B00DDC">
      <w:pPr>
        <w:spacing w:after="0" w:line="240" w:lineRule="auto"/>
      </w:pPr>
      <w:r>
        <w:separator/>
      </w:r>
    </w:p>
  </w:footnote>
  <w:footnote w:type="continuationSeparator" w:id="0">
    <w:p w:rsidR="00B00DDC" w:rsidRDefault="00B00D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FE" w:rsidRDefault="00B00DDC">
    <w:pPr>
      <w:pStyle w:val="Header"/>
      <w:jc w:val="right"/>
    </w:pPr>
    <w:r>
      <w:t>FRAUD</w:t>
    </w:r>
    <w:r>
      <w:tab/>
    </w:r>
    <w:r>
      <w:tab/>
    </w:r>
    <w:sdt>
      <w:sdtPr>
        <w:id w:val="-186582315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626BFB">
          <w:rPr>
            <w:noProof/>
          </w:rPr>
          <w:t>2</w:t>
        </w:r>
        <w:r>
          <w:rPr>
            <w:noProof/>
          </w:rPr>
          <w:fldChar w:fldCharType="end"/>
        </w:r>
      </w:sdtContent>
    </w:sdt>
  </w:p>
  <w:p w:rsidR="00FE0F9D" w:rsidRDefault="00FE0F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F9D" w:rsidRDefault="00B00DDC">
    <w:pPr>
      <w:pStyle w:val="Header"/>
      <w:jc w:val="right"/>
    </w:pPr>
    <w:r>
      <w:t>Running Head: FRAUD</w:t>
    </w:r>
    <w:r>
      <w:tab/>
    </w:r>
    <w:r>
      <w:tab/>
    </w:r>
    <w:sdt>
      <w:sdtPr>
        <w:id w:val="-187198745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626BFB">
          <w:rPr>
            <w:noProof/>
          </w:rPr>
          <w:t>1</w:t>
        </w:r>
        <w:r>
          <w:rPr>
            <w:noProof/>
          </w:rPr>
          <w:fldChar w:fldCharType="end"/>
        </w:r>
      </w:sdtContent>
    </w:sdt>
  </w:p>
  <w:p w:rsidR="00FE0F9D" w:rsidRDefault="00FE0F9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F9D"/>
    <w:rsid w:val="00232CFE"/>
    <w:rsid w:val="005534E9"/>
    <w:rsid w:val="006152E3"/>
    <w:rsid w:val="00626BFB"/>
    <w:rsid w:val="0085198F"/>
    <w:rsid w:val="008F3144"/>
    <w:rsid w:val="00AE69F4"/>
    <w:rsid w:val="00B00DDC"/>
    <w:rsid w:val="00B662A0"/>
    <w:rsid w:val="00BA6741"/>
    <w:rsid w:val="00BD78AD"/>
    <w:rsid w:val="00D32F82"/>
    <w:rsid w:val="00DE784C"/>
    <w:rsid w:val="00E26295"/>
    <w:rsid w:val="00FE0F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7A7D41-15A1-41AC-9F4A-424CF29C0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0F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0F9D"/>
  </w:style>
  <w:style w:type="paragraph" w:styleId="Footer">
    <w:name w:val="footer"/>
    <w:basedOn w:val="Normal"/>
    <w:link w:val="FooterChar"/>
    <w:uiPriority w:val="99"/>
    <w:unhideWhenUsed/>
    <w:rsid w:val="00FE0F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0F9D"/>
  </w:style>
  <w:style w:type="character" w:styleId="Hyperlink">
    <w:name w:val="Hyperlink"/>
    <w:basedOn w:val="DefaultParagraphFont"/>
    <w:uiPriority w:val="99"/>
    <w:semiHidden/>
    <w:unhideWhenUsed/>
    <w:rsid w:val="00B662A0"/>
    <w:rPr>
      <w:color w:val="0000FF"/>
      <w:u w:val="single"/>
    </w:rPr>
  </w:style>
  <w:style w:type="paragraph" w:styleId="NormalWeb">
    <w:name w:val="Normal (Web)"/>
    <w:basedOn w:val="Normal"/>
    <w:uiPriority w:val="99"/>
    <w:semiHidden/>
    <w:unhideWhenUsed/>
    <w:rsid w:val="008F3144"/>
    <w:pPr>
      <w:spacing w:before="100" w:beforeAutospacing="1" w:after="100" w:afterAutospacing="1"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3</Pages>
  <Words>413</Words>
  <Characters>2357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2021-05-11T05:20:00Z</dcterms:created>
  <dcterms:modified xsi:type="dcterms:W3CDTF">2021-05-11T07:59:00Z</dcterms:modified>
</cp:coreProperties>
</file>