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8A01D" w14:textId="3E4BF8F7" w:rsidR="00A20501" w:rsidRDefault="00A20501" w:rsidP="007E1F05">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Discussion Question 1</w:t>
      </w:r>
    </w:p>
    <w:p w14:paraId="11E91CF5" w14:textId="1F540E63" w:rsidR="00C649EB" w:rsidRPr="007E1F05" w:rsidRDefault="002D4018" w:rsidP="007E1F05">
      <w:pPr>
        <w:spacing w:line="480" w:lineRule="auto"/>
        <w:jc w:val="center"/>
        <w:rPr>
          <w:rFonts w:ascii="Times New Roman" w:hAnsi="Times New Roman" w:cs="Times New Roman"/>
          <w:b/>
          <w:bCs/>
          <w:sz w:val="24"/>
          <w:szCs w:val="24"/>
        </w:rPr>
      </w:pPr>
      <w:r w:rsidRPr="007E1F05">
        <w:rPr>
          <w:rFonts w:ascii="Times New Roman" w:hAnsi="Times New Roman" w:cs="Times New Roman"/>
          <w:b/>
          <w:bCs/>
          <w:sz w:val="24"/>
          <w:szCs w:val="24"/>
        </w:rPr>
        <w:t xml:space="preserve">Information to the </w:t>
      </w:r>
      <w:r w:rsidR="007E1F05">
        <w:rPr>
          <w:rFonts w:ascii="Times New Roman" w:hAnsi="Times New Roman" w:cs="Times New Roman"/>
          <w:b/>
          <w:bCs/>
          <w:sz w:val="24"/>
          <w:szCs w:val="24"/>
        </w:rPr>
        <w:t>A</w:t>
      </w:r>
      <w:r w:rsidRPr="007E1F05">
        <w:rPr>
          <w:rFonts w:ascii="Times New Roman" w:hAnsi="Times New Roman" w:cs="Times New Roman"/>
          <w:b/>
          <w:bCs/>
          <w:sz w:val="24"/>
          <w:szCs w:val="24"/>
        </w:rPr>
        <w:t>udience</w:t>
      </w:r>
    </w:p>
    <w:p w14:paraId="269B33E1" w14:textId="77777777" w:rsidR="00F47766" w:rsidRDefault="00B20F42" w:rsidP="003A45C2">
      <w:pPr>
        <w:spacing w:line="480" w:lineRule="auto"/>
        <w:rPr>
          <w:rFonts w:ascii="Times New Roman" w:hAnsi="Times New Roman" w:cs="Times New Roman"/>
          <w:sz w:val="24"/>
          <w:szCs w:val="24"/>
        </w:rPr>
      </w:pPr>
      <w:r>
        <w:rPr>
          <w:rFonts w:ascii="Times New Roman" w:hAnsi="Times New Roman" w:cs="Times New Roman"/>
          <w:sz w:val="24"/>
          <w:szCs w:val="24"/>
        </w:rPr>
        <w:tab/>
      </w:r>
      <w:r w:rsidR="003A45C2">
        <w:rPr>
          <w:rFonts w:ascii="Times New Roman" w:hAnsi="Times New Roman" w:cs="Times New Roman"/>
          <w:sz w:val="24"/>
          <w:szCs w:val="24"/>
        </w:rPr>
        <w:t>Ethical consideration is an essential element in any research activity. It is important to consider all the ethical concern in the process of data collection</w:t>
      </w:r>
      <w:r w:rsidR="000D46D2">
        <w:rPr>
          <w:rFonts w:ascii="Times New Roman" w:hAnsi="Times New Roman" w:cs="Times New Roman"/>
          <w:sz w:val="24"/>
          <w:szCs w:val="24"/>
        </w:rPr>
        <w:t xml:space="preserve"> to ensure the rights and interests of the participants are carefully addressed. As part of information to participants, they should be made aware that information shall only be retrieved from them based on consent. This implies that no individual shall be forced to take part in the research process if they don’t give the express permission to be involved.</w:t>
      </w:r>
      <w:r w:rsidR="00957CC9">
        <w:rPr>
          <w:rFonts w:ascii="Times New Roman" w:hAnsi="Times New Roman" w:cs="Times New Roman"/>
          <w:sz w:val="24"/>
          <w:szCs w:val="24"/>
        </w:rPr>
        <w:t xml:space="preserve"> Informed consent is essential in enhancing data reliability. Participants who willingly take part are likely to stay cooperative and honest with their feedback.</w:t>
      </w:r>
      <w:r w:rsidR="00D33993">
        <w:rPr>
          <w:rFonts w:ascii="Times New Roman" w:hAnsi="Times New Roman" w:cs="Times New Roman"/>
          <w:sz w:val="24"/>
          <w:szCs w:val="24"/>
        </w:rPr>
        <w:t xml:space="preserve"> The other bit of information to participant is the assurance of confidentiality. This procedure involves making the participants aware that the information that they produce during data collection is to be kept confidential and used solely for the purpose of research. Violation of confidentiality policies is a crucial ethical issue which must be avoided to ensure no legal challenges at the end of the research process. </w:t>
      </w:r>
    </w:p>
    <w:p w14:paraId="13BEDACB" w14:textId="53AC2B98" w:rsidR="003A45C2" w:rsidRDefault="00F47766" w:rsidP="003A45C2">
      <w:pPr>
        <w:spacing w:line="480" w:lineRule="auto"/>
        <w:rPr>
          <w:rFonts w:ascii="Times New Roman" w:hAnsi="Times New Roman" w:cs="Times New Roman"/>
          <w:sz w:val="24"/>
          <w:szCs w:val="24"/>
        </w:rPr>
      </w:pPr>
      <w:r>
        <w:rPr>
          <w:rFonts w:ascii="Times New Roman" w:hAnsi="Times New Roman" w:cs="Times New Roman"/>
          <w:sz w:val="24"/>
          <w:szCs w:val="24"/>
        </w:rPr>
        <w:tab/>
      </w:r>
      <w:r w:rsidR="00D33993">
        <w:rPr>
          <w:rFonts w:ascii="Times New Roman" w:hAnsi="Times New Roman" w:cs="Times New Roman"/>
          <w:sz w:val="24"/>
          <w:szCs w:val="24"/>
        </w:rPr>
        <w:t xml:space="preserve">Apart from confidentiality and informed consent, the participants are also to be informed that they </w:t>
      </w:r>
      <w:r w:rsidR="00B20F42">
        <w:rPr>
          <w:rFonts w:ascii="Times New Roman" w:hAnsi="Times New Roman" w:cs="Times New Roman"/>
          <w:sz w:val="24"/>
          <w:szCs w:val="24"/>
        </w:rPr>
        <w:t xml:space="preserve">are not required to offer any personal information which may include age, gender, location or religious inclinations just to mention but a few. Such </w:t>
      </w:r>
      <w:r w:rsidR="00B94BA0">
        <w:rPr>
          <w:rFonts w:ascii="Times New Roman" w:hAnsi="Times New Roman" w:cs="Times New Roman"/>
          <w:sz w:val="24"/>
          <w:szCs w:val="24"/>
        </w:rPr>
        <w:t>strategies enhance</w:t>
      </w:r>
      <w:r w:rsidR="00B20F42">
        <w:rPr>
          <w:rFonts w:ascii="Times New Roman" w:hAnsi="Times New Roman" w:cs="Times New Roman"/>
          <w:sz w:val="24"/>
          <w:szCs w:val="24"/>
        </w:rPr>
        <w:t xml:space="preserve"> participants’ confidence and increase participants’ willingness to offer credible information.</w:t>
      </w:r>
      <w:r w:rsidR="00B94BA0">
        <w:rPr>
          <w:rFonts w:ascii="Times New Roman" w:hAnsi="Times New Roman" w:cs="Times New Roman"/>
          <w:sz w:val="24"/>
          <w:szCs w:val="24"/>
        </w:rPr>
        <w:t xml:space="preserve"> The participants are also to be informed that the researcher will only access relevant information and not any detail beyond the research scope. The idea here is to ensure no harm on the participant in whatever way. Their </w:t>
      </w:r>
      <w:r>
        <w:rPr>
          <w:rFonts w:ascii="Times New Roman" w:hAnsi="Times New Roman" w:cs="Times New Roman"/>
          <w:sz w:val="24"/>
          <w:szCs w:val="24"/>
        </w:rPr>
        <w:t>privacy is</w:t>
      </w:r>
      <w:r w:rsidR="00B94BA0">
        <w:rPr>
          <w:rFonts w:ascii="Times New Roman" w:hAnsi="Times New Roman" w:cs="Times New Roman"/>
          <w:sz w:val="24"/>
          <w:szCs w:val="24"/>
        </w:rPr>
        <w:t xml:space="preserve"> to be enhance by promoting anonymity throughout the research process.</w:t>
      </w:r>
      <w:r w:rsidR="009C0AF3">
        <w:rPr>
          <w:rFonts w:ascii="Times New Roman" w:hAnsi="Times New Roman" w:cs="Times New Roman"/>
          <w:sz w:val="24"/>
          <w:szCs w:val="24"/>
        </w:rPr>
        <w:t xml:space="preserve"> Ethical consideration, as mentioned earlier, is an essential element of successful research which must be upheld at all times and by all means. Informing the participants of the </w:t>
      </w:r>
      <w:r w:rsidR="009C0AF3">
        <w:rPr>
          <w:rFonts w:ascii="Times New Roman" w:hAnsi="Times New Roman" w:cs="Times New Roman"/>
          <w:sz w:val="24"/>
          <w:szCs w:val="24"/>
        </w:rPr>
        <w:lastRenderedPageBreak/>
        <w:t xml:space="preserve">aspects which have been put in place to address their interests, confidentiality and privacy goes along way in attracting their participation. In other words, individuals are likely to take part, and willingly so, in any research </w:t>
      </w:r>
      <w:r w:rsidR="00B063B6">
        <w:rPr>
          <w:rFonts w:ascii="Times New Roman" w:hAnsi="Times New Roman" w:cs="Times New Roman"/>
          <w:sz w:val="24"/>
          <w:szCs w:val="24"/>
        </w:rPr>
        <w:t>activity</w:t>
      </w:r>
      <w:r w:rsidR="009C0AF3">
        <w:rPr>
          <w:rFonts w:ascii="Times New Roman" w:hAnsi="Times New Roman" w:cs="Times New Roman"/>
          <w:sz w:val="24"/>
          <w:szCs w:val="24"/>
        </w:rPr>
        <w:t xml:space="preserve"> when they are convinced that the </w:t>
      </w:r>
      <w:r w:rsidR="006E1B95">
        <w:rPr>
          <w:rFonts w:ascii="Times New Roman" w:hAnsi="Times New Roman" w:cs="Times New Roman"/>
          <w:sz w:val="24"/>
          <w:szCs w:val="24"/>
        </w:rPr>
        <w:t>informed,</w:t>
      </w:r>
      <w:r w:rsidR="009C0AF3">
        <w:rPr>
          <w:rFonts w:ascii="Times New Roman" w:hAnsi="Times New Roman" w:cs="Times New Roman"/>
          <w:sz w:val="24"/>
          <w:szCs w:val="24"/>
        </w:rPr>
        <w:t xml:space="preserve"> they have given will be kept confidential and confined only for the research purposes.</w:t>
      </w:r>
    </w:p>
    <w:p w14:paraId="44CE732F" w14:textId="77777777" w:rsidR="006E1B95" w:rsidRDefault="006E1B95" w:rsidP="006E1B95">
      <w:pPr>
        <w:spacing w:line="480" w:lineRule="auto"/>
        <w:jc w:val="center"/>
        <w:rPr>
          <w:rFonts w:ascii="Times New Roman" w:hAnsi="Times New Roman" w:cs="Times New Roman"/>
          <w:b/>
          <w:bCs/>
          <w:sz w:val="24"/>
          <w:szCs w:val="24"/>
        </w:rPr>
      </w:pPr>
    </w:p>
    <w:p w14:paraId="24B3D100" w14:textId="77777777" w:rsidR="006E1B95" w:rsidRDefault="006E1B95" w:rsidP="006E1B95">
      <w:pPr>
        <w:spacing w:line="480" w:lineRule="auto"/>
        <w:jc w:val="center"/>
        <w:rPr>
          <w:rFonts w:ascii="Times New Roman" w:hAnsi="Times New Roman" w:cs="Times New Roman"/>
          <w:b/>
          <w:bCs/>
          <w:sz w:val="24"/>
          <w:szCs w:val="24"/>
        </w:rPr>
      </w:pPr>
    </w:p>
    <w:p w14:paraId="538AD154" w14:textId="77777777" w:rsidR="006E1B95" w:rsidRDefault="006E1B95" w:rsidP="006E1B95">
      <w:pPr>
        <w:spacing w:line="480" w:lineRule="auto"/>
        <w:jc w:val="center"/>
        <w:rPr>
          <w:rFonts w:ascii="Times New Roman" w:hAnsi="Times New Roman" w:cs="Times New Roman"/>
          <w:b/>
          <w:bCs/>
          <w:sz w:val="24"/>
          <w:szCs w:val="24"/>
        </w:rPr>
      </w:pPr>
    </w:p>
    <w:p w14:paraId="3C0FAB92" w14:textId="77777777" w:rsidR="006E1B95" w:rsidRDefault="006E1B95" w:rsidP="006E1B95">
      <w:pPr>
        <w:spacing w:line="480" w:lineRule="auto"/>
        <w:jc w:val="center"/>
        <w:rPr>
          <w:rFonts w:ascii="Times New Roman" w:hAnsi="Times New Roman" w:cs="Times New Roman"/>
          <w:b/>
          <w:bCs/>
          <w:sz w:val="24"/>
          <w:szCs w:val="24"/>
        </w:rPr>
      </w:pPr>
    </w:p>
    <w:p w14:paraId="69FAA0AE" w14:textId="77777777" w:rsidR="006E1B95" w:rsidRDefault="006E1B95" w:rsidP="006E1B95">
      <w:pPr>
        <w:spacing w:line="480" w:lineRule="auto"/>
        <w:jc w:val="center"/>
        <w:rPr>
          <w:rFonts w:ascii="Times New Roman" w:hAnsi="Times New Roman" w:cs="Times New Roman"/>
          <w:b/>
          <w:bCs/>
          <w:sz w:val="24"/>
          <w:szCs w:val="24"/>
        </w:rPr>
      </w:pPr>
    </w:p>
    <w:p w14:paraId="5FE63F43" w14:textId="77777777" w:rsidR="006E1B95" w:rsidRDefault="006E1B95" w:rsidP="006E1B95">
      <w:pPr>
        <w:spacing w:line="480" w:lineRule="auto"/>
        <w:jc w:val="center"/>
        <w:rPr>
          <w:rFonts w:ascii="Times New Roman" w:hAnsi="Times New Roman" w:cs="Times New Roman"/>
          <w:b/>
          <w:bCs/>
          <w:sz w:val="24"/>
          <w:szCs w:val="24"/>
        </w:rPr>
      </w:pPr>
    </w:p>
    <w:p w14:paraId="214AA41A" w14:textId="77777777" w:rsidR="006E1B95" w:rsidRDefault="006E1B95" w:rsidP="006E1B95">
      <w:pPr>
        <w:spacing w:line="480" w:lineRule="auto"/>
        <w:jc w:val="center"/>
        <w:rPr>
          <w:rFonts w:ascii="Times New Roman" w:hAnsi="Times New Roman" w:cs="Times New Roman"/>
          <w:b/>
          <w:bCs/>
          <w:sz w:val="24"/>
          <w:szCs w:val="24"/>
        </w:rPr>
      </w:pPr>
    </w:p>
    <w:p w14:paraId="02DD7B3F" w14:textId="77777777" w:rsidR="006E1B95" w:rsidRDefault="006E1B95" w:rsidP="006E1B95">
      <w:pPr>
        <w:spacing w:line="480" w:lineRule="auto"/>
        <w:jc w:val="center"/>
        <w:rPr>
          <w:rFonts w:ascii="Times New Roman" w:hAnsi="Times New Roman" w:cs="Times New Roman"/>
          <w:b/>
          <w:bCs/>
          <w:sz w:val="24"/>
          <w:szCs w:val="24"/>
        </w:rPr>
      </w:pPr>
    </w:p>
    <w:p w14:paraId="41ABA58F" w14:textId="77777777" w:rsidR="006E1B95" w:rsidRDefault="006E1B95" w:rsidP="006E1B95">
      <w:pPr>
        <w:spacing w:line="480" w:lineRule="auto"/>
        <w:jc w:val="center"/>
        <w:rPr>
          <w:rFonts w:ascii="Times New Roman" w:hAnsi="Times New Roman" w:cs="Times New Roman"/>
          <w:b/>
          <w:bCs/>
          <w:sz w:val="24"/>
          <w:szCs w:val="24"/>
        </w:rPr>
      </w:pPr>
    </w:p>
    <w:p w14:paraId="6F59A314" w14:textId="77777777" w:rsidR="006E1B95" w:rsidRDefault="006E1B95" w:rsidP="006E1B95">
      <w:pPr>
        <w:spacing w:line="480" w:lineRule="auto"/>
        <w:jc w:val="center"/>
        <w:rPr>
          <w:rFonts w:ascii="Times New Roman" w:hAnsi="Times New Roman" w:cs="Times New Roman"/>
          <w:b/>
          <w:bCs/>
          <w:sz w:val="24"/>
          <w:szCs w:val="24"/>
        </w:rPr>
      </w:pPr>
    </w:p>
    <w:p w14:paraId="033C1C7D" w14:textId="77777777" w:rsidR="006E1B95" w:rsidRDefault="006E1B95" w:rsidP="006E1B95">
      <w:pPr>
        <w:spacing w:line="480" w:lineRule="auto"/>
        <w:jc w:val="center"/>
        <w:rPr>
          <w:rFonts w:ascii="Times New Roman" w:hAnsi="Times New Roman" w:cs="Times New Roman"/>
          <w:b/>
          <w:bCs/>
          <w:sz w:val="24"/>
          <w:szCs w:val="24"/>
        </w:rPr>
      </w:pPr>
    </w:p>
    <w:p w14:paraId="6EBD68C8" w14:textId="77777777" w:rsidR="006E1B95" w:rsidRDefault="006E1B95" w:rsidP="006E1B95">
      <w:pPr>
        <w:spacing w:line="480" w:lineRule="auto"/>
        <w:jc w:val="center"/>
        <w:rPr>
          <w:rFonts w:ascii="Times New Roman" w:hAnsi="Times New Roman" w:cs="Times New Roman"/>
          <w:b/>
          <w:bCs/>
          <w:sz w:val="24"/>
          <w:szCs w:val="24"/>
        </w:rPr>
      </w:pPr>
    </w:p>
    <w:p w14:paraId="3BD08164" w14:textId="77777777" w:rsidR="006E1B95" w:rsidRDefault="006E1B95" w:rsidP="006E1B95">
      <w:pPr>
        <w:spacing w:line="480" w:lineRule="auto"/>
        <w:jc w:val="center"/>
        <w:rPr>
          <w:rFonts w:ascii="Times New Roman" w:hAnsi="Times New Roman" w:cs="Times New Roman"/>
          <w:b/>
          <w:bCs/>
          <w:sz w:val="24"/>
          <w:szCs w:val="24"/>
        </w:rPr>
      </w:pPr>
    </w:p>
    <w:p w14:paraId="3C9B36A3" w14:textId="77777777" w:rsidR="006E1B95" w:rsidRDefault="006E1B95" w:rsidP="006E1B95">
      <w:pPr>
        <w:spacing w:line="480" w:lineRule="auto"/>
        <w:jc w:val="center"/>
        <w:rPr>
          <w:rFonts w:ascii="Times New Roman" w:hAnsi="Times New Roman" w:cs="Times New Roman"/>
          <w:b/>
          <w:bCs/>
          <w:sz w:val="24"/>
          <w:szCs w:val="24"/>
        </w:rPr>
      </w:pPr>
    </w:p>
    <w:p w14:paraId="74EAF242" w14:textId="77777777" w:rsidR="006E1B95" w:rsidRDefault="006E1B95" w:rsidP="006E1B95">
      <w:pPr>
        <w:spacing w:line="480" w:lineRule="auto"/>
        <w:jc w:val="center"/>
        <w:rPr>
          <w:rFonts w:ascii="Times New Roman" w:hAnsi="Times New Roman" w:cs="Times New Roman"/>
          <w:b/>
          <w:bCs/>
          <w:sz w:val="24"/>
          <w:szCs w:val="24"/>
        </w:rPr>
      </w:pPr>
    </w:p>
    <w:p w14:paraId="0700BE13" w14:textId="298BD805" w:rsidR="006E1B95" w:rsidRPr="006E1B95" w:rsidRDefault="006E1B95" w:rsidP="006E1B95">
      <w:pPr>
        <w:spacing w:line="480" w:lineRule="auto"/>
        <w:jc w:val="center"/>
        <w:rPr>
          <w:rFonts w:ascii="Times New Roman" w:hAnsi="Times New Roman" w:cs="Times New Roman"/>
          <w:b/>
          <w:bCs/>
          <w:sz w:val="24"/>
          <w:szCs w:val="24"/>
        </w:rPr>
      </w:pPr>
      <w:r w:rsidRPr="006E1B95">
        <w:rPr>
          <w:rFonts w:ascii="Times New Roman" w:hAnsi="Times New Roman" w:cs="Times New Roman"/>
          <w:b/>
          <w:bCs/>
          <w:sz w:val="24"/>
          <w:szCs w:val="24"/>
        </w:rPr>
        <w:lastRenderedPageBreak/>
        <w:t>Question 2</w:t>
      </w:r>
    </w:p>
    <w:p w14:paraId="0F115A10" w14:textId="5B87E248" w:rsidR="006E1B95" w:rsidRPr="006E1B95" w:rsidRDefault="006E1B95" w:rsidP="006E1B95">
      <w:pPr>
        <w:spacing w:line="480" w:lineRule="auto"/>
        <w:jc w:val="center"/>
        <w:rPr>
          <w:rFonts w:ascii="Times New Roman" w:hAnsi="Times New Roman" w:cs="Times New Roman"/>
          <w:b/>
          <w:bCs/>
          <w:sz w:val="24"/>
          <w:szCs w:val="24"/>
        </w:rPr>
      </w:pPr>
      <w:r w:rsidRPr="006E1B95">
        <w:rPr>
          <w:rFonts w:ascii="Times New Roman" w:hAnsi="Times New Roman" w:cs="Times New Roman"/>
          <w:b/>
          <w:bCs/>
          <w:sz w:val="24"/>
          <w:szCs w:val="24"/>
        </w:rPr>
        <w:t>NVivo Capabilities</w:t>
      </w:r>
    </w:p>
    <w:p w14:paraId="165F27D5" w14:textId="13871F88" w:rsidR="006E1B95" w:rsidRDefault="005C0A20" w:rsidP="003A45C2">
      <w:pPr>
        <w:spacing w:line="480" w:lineRule="auto"/>
        <w:rPr>
          <w:rFonts w:ascii="Times New Roman" w:hAnsi="Times New Roman" w:cs="Times New Roman"/>
          <w:sz w:val="24"/>
          <w:szCs w:val="24"/>
        </w:rPr>
      </w:pPr>
      <w:r>
        <w:rPr>
          <w:rFonts w:ascii="Times New Roman" w:hAnsi="Times New Roman" w:cs="Times New Roman"/>
          <w:sz w:val="24"/>
          <w:szCs w:val="24"/>
        </w:rPr>
        <w:tab/>
      </w:r>
      <w:r w:rsidR="006E1B95">
        <w:rPr>
          <w:rFonts w:ascii="Times New Roman" w:hAnsi="Times New Roman" w:cs="Times New Roman"/>
          <w:sz w:val="24"/>
          <w:szCs w:val="24"/>
        </w:rPr>
        <w:t xml:space="preserve">NVivo is a software which is used to complete quantitative data </w:t>
      </w:r>
      <w:r w:rsidR="00146405">
        <w:rPr>
          <w:rFonts w:ascii="Times New Roman" w:hAnsi="Times New Roman" w:cs="Times New Roman"/>
          <w:sz w:val="24"/>
          <w:szCs w:val="24"/>
        </w:rPr>
        <w:t>analysis.</w:t>
      </w:r>
      <w:r w:rsidR="001039D4">
        <w:rPr>
          <w:rFonts w:ascii="Times New Roman" w:hAnsi="Times New Roman" w:cs="Times New Roman"/>
          <w:sz w:val="24"/>
          <w:szCs w:val="24"/>
        </w:rPr>
        <w:t xml:space="preserve"> It was initially produced by QSR international and has since been improved to various versions. Its operability, however, remains more or less the same across the variant packages.  One of the outstanding capabilities of this software is that it enables </w:t>
      </w:r>
      <w:r w:rsidR="00146405">
        <w:rPr>
          <w:rFonts w:ascii="Times New Roman" w:hAnsi="Times New Roman" w:cs="Times New Roman"/>
          <w:sz w:val="24"/>
          <w:szCs w:val="24"/>
        </w:rPr>
        <w:t xml:space="preserve">the researcher to organize and analyze qualitative data. Additionally, the software </w:t>
      </w:r>
      <w:r w:rsidR="008A07E8">
        <w:rPr>
          <w:rFonts w:ascii="Times New Roman" w:hAnsi="Times New Roman" w:cs="Times New Roman"/>
          <w:sz w:val="24"/>
          <w:szCs w:val="24"/>
        </w:rPr>
        <w:t xml:space="preserve">allows the researcher to retrieve insights from unstructured data which mainly comprise interviews, journal articles, survey responses which are open ended, social media as well as web content. The methodology of </w:t>
      </w:r>
      <w:r>
        <w:rPr>
          <w:rFonts w:ascii="Times New Roman" w:hAnsi="Times New Roman" w:cs="Times New Roman"/>
          <w:sz w:val="24"/>
          <w:szCs w:val="24"/>
        </w:rPr>
        <w:t>analysis relies</w:t>
      </w:r>
      <w:r w:rsidR="008A07E8">
        <w:rPr>
          <w:rFonts w:ascii="Times New Roman" w:hAnsi="Times New Roman" w:cs="Times New Roman"/>
          <w:sz w:val="24"/>
          <w:szCs w:val="24"/>
        </w:rPr>
        <w:t xml:space="preserve"> on small volumes of data to make wide-berth conclusions.</w:t>
      </w:r>
    </w:p>
    <w:p w14:paraId="41D1533D" w14:textId="5BBEF401" w:rsidR="005C0A20" w:rsidRPr="002F1E65" w:rsidRDefault="005C0A20" w:rsidP="002F1E65">
      <w:pPr>
        <w:spacing w:line="480" w:lineRule="auto"/>
        <w:jc w:val="center"/>
        <w:rPr>
          <w:rFonts w:ascii="Times New Roman" w:hAnsi="Times New Roman" w:cs="Times New Roman"/>
          <w:b/>
          <w:bCs/>
          <w:sz w:val="24"/>
          <w:szCs w:val="24"/>
        </w:rPr>
      </w:pPr>
      <w:r w:rsidRPr="002F1E65">
        <w:rPr>
          <w:rFonts w:ascii="Times New Roman" w:hAnsi="Times New Roman" w:cs="Times New Roman"/>
          <w:b/>
          <w:bCs/>
          <w:sz w:val="24"/>
          <w:szCs w:val="24"/>
        </w:rPr>
        <w:t>Node as used in NVivo</w:t>
      </w:r>
    </w:p>
    <w:p w14:paraId="424E4F2E" w14:textId="0A5B15CF" w:rsidR="00A1018A" w:rsidRDefault="002F1E65" w:rsidP="003A45C2">
      <w:pPr>
        <w:spacing w:line="480" w:lineRule="auto"/>
        <w:rPr>
          <w:rFonts w:ascii="Times New Roman" w:hAnsi="Times New Roman" w:cs="Times New Roman"/>
          <w:sz w:val="24"/>
          <w:szCs w:val="24"/>
        </w:rPr>
      </w:pPr>
      <w:r>
        <w:rPr>
          <w:rFonts w:ascii="Times New Roman" w:hAnsi="Times New Roman" w:cs="Times New Roman"/>
          <w:sz w:val="24"/>
          <w:szCs w:val="24"/>
        </w:rPr>
        <w:tab/>
      </w:r>
      <w:r w:rsidR="005C0A20">
        <w:rPr>
          <w:rFonts w:ascii="Times New Roman" w:hAnsi="Times New Roman" w:cs="Times New Roman"/>
          <w:sz w:val="24"/>
          <w:szCs w:val="24"/>
        </w:rPr>
        <w:t>In NVivo, a node refers to a collection</w:t>
      </w:r>
      <w:r w:rsidR="001D451A">
        <w:rPr>
          <w:rFonts w:ascii="Times New Roman" w:hAnsi="Times New Roman" w:cs="Times New Roman"/>
          <w:sz w:val="24"/>
          <w:szCs w:val="24"/>
        </w:rPr>
        <w:t xml:space="preserve"> of references which are associated with a specific case or theme. During research, references are gathered through the coding of sources to a point of reference referred to as node.</w:t>
      </w:r>
      <w:r w:rsidR="00424F6B">
        <w:rPr>
          <w:rFonts w:ascii="Times New Roman" w:hAnsi="Times New Roman" w:cs="Times New Roman"/>
          <w:sz w:val="24"/>
          <w:szCs w:val="24"/>
        </w:rPr>
        <w:t xml:space="preserve"> In terms of usage, the node, in NVivo is opened by double clicking it in list view. After this operation, all the references are seen in one place. It would be important to add that nodes play a central role in enhancing the understanding and interpretation of data in NVivo. Once the researcher has gathered the relevant material in a central place, node, it is possible to analyze and hence derive the emerging ideas, trends and patterns.</w:t>
      </w:r>
      <w:r>
        <w:rPr>
          <w:rFonts w:ascii="Times New Roman" w:hAnsi="Times New Roman" w:cs="Times New Roman"/>
          <w:sz w:val="24"/>
          <w:szCs w:val="24"/>
        </w:rPr>
        <w:t xml:space="preserve"> The nodes can be organized </w:t>
      </w:r>
      <w:r w:rsidR="00D5378C">
        <w:rPr>
          <w:rFonts w:ascii="Times New Roman" w:hAnsi="Times New Roman" w:cs="Times New Roman"/>
          <w:sz w:val="24"/>
          <w:szCs w:val="24"/>
        </w:rPr>
        <w:t>to cover themes as well as cases which may include organizations or people.</w:t>
      </w:r>
      <w:r w:rsidR="00A1018A">
        <w:rPr>
          <w:rFonts w:ascii="Times New Roman" w:hAnsi="Times New Roman" w:cs="Times New Roman"/>
          <w:sz w:val="24"/>
          <w:szCs w:val="24"/>
        </w:rPr>
        <w:t xml:space="preserve"> In terms of the required procedure, the first step is to select nodes in navigation view for NVivo software. Once the required node is selected, the</w:t>
      </w:r>
      <w:r w:rsidR="005C25BC">
        <w:rPr>
          <w:rFonts w:ascii="Times New Roman" w:hAnsi="Times New Roman" w:cs="Times New Roman"/>
          <w:sz w:val="24"/>
          <w:szCs w:val="24"/>
        </w:rPr>
        <w:t xml:space="preserve"> unit of</w:t>
      </w:r>
      <w:r w:rsidR="00A1018A">
        <w:rPr>
          <w:rFonts w:ascii="Times New Roman" w:hAnsi="Times New Roman" w:cs="Times New Roman"/>
          <w:sz w:val="24"/>
          <w:szCs w:val="24"/>
        </w:rPr>
        <w:t xml:space="preserve"> text to be coded is sele</w:t>
      </w:r>
      <w:r w:rsidR="005C25BC">
        <w:rPr>
          <w:rFonts w:ascii="Times New Roman" w:hAnsi="Times New Roman" w:cs="Times New Roman"/>
          <w:sz w:val="24"/>
          <w:szCs w:val="24"/>
        </w:rPr>
        <w:t xml:space="preserve">cted before being dragged and dropped into the list view. This procedure is completed over the prompt indicated as </w:t>
      </w:r>
      <w:r w:rsidR="005C25BC">
        <w:rPr>
          <w:rFonts w:ascii="Times New Roman" w:hAnsi="Times New Roman" w:cs="Times New Roman"/>
          <w:sz w:val="24"/>
          <w:szCs w:val="24"/>
        </w:rPr>
        <w:lastRenderedPageBreak/>
        <w:t>‘drag selection here to code to a new node.’</w:t>
      </w:r>
      <w:r w:rsidR="000B2025">
        <w:rPr>
          <w:rFonts w:ascii="Times New Roman" w:hAnsi="Times New Roman" w:cs="Times New Roman"/>
          <w:sz w:val="24"/>
          <w:szCs w:val="24"/>
        </w:rPr>
        <w:t xml:space="preserve"> The next step involves entering a name as well as a description in the new Node dialog box. This process though is optional and is then followed by clicking OK.</w:t>
      </w:r>
    </w:p>
    <w:p w14:paraId="6360619E" w14:textId="007D078E" w:rsidR="007D60F3" w:rsidRPr="00E918D8" w:rsidRDefault="007D60F3" w:rsidP="00E918D8">
      <w:pPr>
        <w:spacing w:line="480" w:lineRule="auto"/>
        <w:jc w:val="center"/>
        <w:rPr>
          <w:rFonts w:ascii="Times New Roman" w:hAnsi="Times New Roman" w:cs="Times New Roman"/>
          <w:b/>
          <w:bCs/>
          <w:sz w:val="24"/>
          <w:szCs w:val="24"/>
        </w:rPr>
      </w:pPr>
      <w:r w:rsidRPr="00E918D8">
        <w:rPr>
          <w:rFonts w:ascii="Times New Roman" w:hAnsi="Times New Roman" w:cs="Times New Roman"/>
          <w:b/>
          <w:bCs/>
          <w:sz w:val="24"/>
          <w:szCs w:val="24"/>
        </w:rPr>
        <w:t>Summary</w:t>
      </w:r>
    </w:p>
    <w:p w14:paraId="57979160" w14:textId="5E415F50" w:rsidR="007D60F3" w:rsidRPr="006E1B95" w:rsidRDefault="00E918D8" w:rsidP="003A45C2">
      <w:pPr>
        <w:spacing w:line="480" w:lineRule="auto"/>
        <w:rPr>
          <w:rFonts w:ascii="Times New Roman" w:hAnsi="Times New Roman" w:cs="Times New Roman"/>
          <w:sz w:val="24"/>
          <w:szCs w:val="24"/>
        </w:rPr>
      </w:pPr>
      <w:r>
        <w:rPr>
          <w:rFonts w:ascii="Times New Roman" w:hAnsi="Times New Roman" w:cs="Times New Roman"/>
          <w:sz w:val="24"/>
          <w:szCs w:val="24"/>
        </w:rPr>
        <w:tab/>
      </w:r>
      <w:r w:rsidR="007D60F3">
        <w:rPr>
          <w:rFonts w:ascii="Times New Roman" w:hAnsi="Times New Roman" w:cs="Times New Roman"/>
          <w:sz w:val="24"/>
          <w:szCs w:val="24"/>
        </w:rPr>
        <w:t xml:space="preserve">The discussion above reveals </w:t>
      </w:r>
      <w:r w:rsidR="00974C33">
        <w:rPr>
          <w:rFonts w:ascii="Times New Roman" w:hAnsi="Times New Roman" w:cs="Times New Roman"/>
          <w:sz w:val="24"/>
          <w:szCs w:val="24"/>
        </w:rPr>
        <w:t xml:space="preserve">a lot of informative data regarding </w:t>
      </w:r>
      <w:r w:rsidR="00604C43">
        <w:rPr>
          <w:rFonts w:ascii="Times New Roman" w:hAnsi="Times New Roman" w:cs="Times New Roman"/>
          <w:sz w:val="24"/>
          <w:szCs w:val="24"/>
        </w:rPr>
        <w:t xml:space="preserve">data organization and coding using NVivo software. Effective completion of research calls for </w:t>
      </w:r>
      <w:r w:rsidR="00442155">
        <w:rPr>
          <w:rFonts w:ascii="Times New Roman" w:hAnsi="Times New Roman" w:cs="Times New Roman"/>
          <w:sz w:val="24"/>
          <w:szCs w:val="24"/>
        </w:rPr>
        <w:t>good organization of data. When the elements are appropriately arranged, analysis becomes easier. At the same time, it is possible for the researcher to gain insights even when the data is unstructured. It is therefore easier to deduce emerging trend and pattersns by using codes in NVivo. It is an appropriate tool for quantitative research which explains its rising popularity in the field of resarrch over the past years.</w:t>
      </w:r>
      <w:bookmarkStart w:id="0" w:name="_GoBack"/>
      <w:bookmarkEnd w:id="0"/>
    </w:p>
    <w:sectPr w:rsidR="007D60F3" w:rsidRPr="006E1B95">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8232B" w14:textId="77777777" w:rsidR="00D40CD0" w:rsidRDefault="00D40CD0" w:rsidP="00E918D8">
      <w:pPr>
        <w:spacing w:after="0" w:line="240" w:lineRule="auto"/>
      </w:pPr>
      <w:r>
        <w:separator/>
      </w:r>
    </w:p>
  </w:endnote>
  <w:endnote w:type="continuationSeparator" w:id="0">
    <w:p w14:paraId="378F681E" w14:textId="77777777" w:rsidR="00D40CD0" w:rsidRDefault="00D40CD0" w:rsidP="00E91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B663B" w14:textId="211E0C21" w:rsidR="00E918D8" w:rsidRDefault="00E918D8">
    <w:pPr>
      <w:pStyle w:val="Footer"/>
      <w:jc w:val="right"/>
    </w:pPr>
  </w:p>
  <w:p w14:paraId="4BE1FF9F" w14:textId="77777777" w:rsidR="00E918D8" w:rsidRDefault="00E91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627A8" w14:textId="77777777" w:rsidR="00D40CD0" w:rsidRDefault="00D40CD0" w:rsidP="00E918D8">
      <w:pPr>
        <w:spacing w:after="0" w:line="240" w:lineRule="auto"/>
      </w:pPr>
      <w:r>
        <w:separator/>
      </w:r>
    </w:p>
  </w:footnote>
  <w:footnote w:type="continuationSeparator" w:id="0">
    <w:p w14:paraId="563ECE8A" w14:textId="77777777" w:rsidR="00D40CD0" w:rsidRDefault="00D40CD0" w:rsidP="00E91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7343205"/>
      <w:docPartObj>
        <w:docPartGallery w:val="Page Numbers (Top of Page)"/>
        <w:docPartUnique/>
      </w:docPartObj>
    </w:sdtPr>
    <w:sdtEndPr>
      <w:rPr>
        <w:noProof/>
      </w:rPr>
    </w:sdtEndPr>
    <w:sdtContent>
      <w:p w14:paraId="48963B72" w14:textId="52E835CD" w:rsidR="00E918D8" w:rsidRDefault="00E918D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8118D15" w14:textId="77777777" w:rsidR="00E918D8" w:rsidRDefault="00E918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018"/>
    <w:rsid w:val="000B2025"/>
    <w:rsid w:val="000D46D2"/>
    <w:rsid w:val="001039D4"/>
    <w:rsid w:val="00146405"/>
    <w:rsid w:val="001D451A"/>
    <w:rsid w:val="002D4018"/>
    <w:rsid w:val="002F1E65"/>
    <w:rsid w:val="003A45C2"/>
    <w:rsid w:val="00424F6B"/>
    <w:rsid w:val="00442155"/>
    <w:rsid w:val="005C0A20"/>
    <w:rsid w:val="005C25BC"/>
    <w:rsid w:val="00604C43"/>
    <w:rsid w:val="006E1B95"/>
    <w:rsid w:val="007D60F3"/>
    <w:rsid w:val="007E1F05"/>
    <w:rsid w:val="008A07E8"/>
    <w:rsid w:val="008B6D72"/>
    <w:rsid w:val="00957CC9"/>
    <w:rsid w:val="00974C33"/>
    <w:rsid w:val="009C0AF3"/>
    <w:rsid w:val="00A1018A"/>
    <w:rsid w:val="00A20501"/>
    <w:rsid w:val="00B063B6"/>
    <w:rsid w:val="00B20F42"/>
    <w:rsid w:val="00B94BA0"/>
    <w:rsid w:val="00C649EB"/>
    <w:rsid w:val="00D33993"/>
    <w:rsid w:val="00D40CD0"/>
    <w:rsid w:val="00D5378C"/>
    <w:rsid w:val="00E918D8"/>
    <w:rsid w:val="00F47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D483D"/>
  <w15:chartTrackingRefBased/>
  <w15:docId w15:val="{9DB51050-BFA6-4F94-8A8C-F09446BB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18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8D8"/>
  </w:style>
  <w:style w:type="paragraph" w:styleId="Footer">
    <w:name w:val="footer"/>
    <w:basedOn w:val="Normal"/>
    <w:link w:val="FooterChar"/>
    <w:uiPriority w:val="99"/>
    <w:unhideWhenUsed/>
    <w:rsid w:val="00E91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4</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INOVA LTD</dc:creator>
  <cp:keywords/>
  <dc:description/>
  <cp:lastModifiedBy>INOVA LTD</cp:lastModifiedBy>
  <cp:revision>23</cp:revision>
  <dcterms:created xsi:type="dcterms:W3CDTF">2021-05-11T03:18:00Z</dcterms:created>
  <dcterms:modified xsi:type="dcterms:W3CDTF">2021-05-11T07:27:00Z</dcterms:modified>
</cp:coreProperties>
</file>