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4B6C" w14:textId="0D953A9D" w:rsidR="00026D58" w:rsidRDefault="00026D58" w:rsidP="00026D58">
      <w:pPr>
        <w:jc w:val="center"/>
      </w:pPr>
      <w:r>
        <w:t>PowerPoint Notes Outline</w:t>
      </w:r>
    </w:p>
    <w:p w14:paraId="085E37F0" w14:textId="2B1FFCF0" w:rsidR="00DB52F3" w:rsidRDefault="00026D58">
      <w:r>
        <w:t>Title Slide</w:t>
      </w:r>
    </w:p>
    <w:p w14:paraId="32F4B035" w14:textId="2106189A" w:rsidR="00026D58" w:rsidRDefault="00026D58">
      <w:r>
        <w:t>Type 2 Diabetes</w:t>
      </w:r>
    </w:p>
    <w:p w14:paraId="125FE84F" w14:textId="77777777" w:rsidR="00026D58" w:rsidRPr="00026D58" w:rsidRDefault="00026D58" w:rsidP="00026D58">
      <w:pPr>
        <w:numPr>
          <w:ilvl w:val="0"/>
          <w:numId w:val="1"/>
        </w:numPr>
      </w:pPr>
      <w:r w:rsidRPr="00026D58">
        <w:t xml:space="preserve">Type 2 Diabetes (T2D) is a chronic illness that affects millions of people every year in which a person develops hyperglycemia and insulin resistance.  Hyperglycemia refers to high blood sugar. </w:t>
      </w:r>
    </w:p>
    <w:p w14:paraId="045FDA6C" w14:textId="6D17F959" w:rsidR="00026D58" w:rsidRPr="00026D58" w:rsidRDefault="00026D58" w:rsidP="00026D58">
      <w:pPr>
        <w:numPr>
          <w:ilvl w:val="0"/>
          <w:numId w:val="1"/>
        </w:numPr>
      </w:pPr>
      <w:r w:rsidRPr="00026D58">
        <w:t xml:space="preserve">Without the production of insulin, levels of glucose in a person’s body </w:t>
      </w:r>
      <w:proofErr w:type="gramStart"/>
      <w:r w:rsidRPr="00026D58">
        <w:t>is</w:t>
      </w:r>
      <w:proofErr w:type="gramEnd"/>
      <w:r w:rsidRPr="00026D58">
        <w:t xml:space="preserve"> unable to be broken down</w:t>
      </w:r>
    </w:p>
    <w:p w14:paraId="6C4B0BCB" w14:textId="77777777" w:rsidR="00026D58" w:rsidRPr="00026D58" w:rsidRDefault="00026D58" w:rsidP="00026D58">
      <w:pPr>
        <w:numPr>
          <w:ilvl w:val="0"/>
          <w:numId w:val="1"/>
        </w:numPr>
      </w:pPr>
      <w:r w:rsidRPr="00026D58">
        <w:t>Overtime, having high blood sugar can affect the heart, eyes, nerves, teeth, and kidneys of a type 2 diabetic. Older age puts someone more at risk for T2D.</w:t>
      </w:r>
    </w:p>
    <w:p w14:paraId="16104B2F" w14:textId="77777777" w:rsidR="00026D58" w:rsidRPr="00026D58" w:rsidRDefault="00026D58" w:rsidP="00026D58">
      <w:pPr>
        <w:numPr>
          <w:ilvl w:val="0"/>
          <w:numId w:val="1"/>
        </w:numPr>
      </w:pPr>
      <w:r w:rsidRPr="00026D58">
        <w:t xml:space="preserve">Symptoms for T2D include being thirsty constantly, urinating often, being hungry, feeling overly tired, losing weight excessively, and experiencing blurred vision. </w:t>
      </w:r>
    </w:p>
    <w:p w14:paraId="0A20F4DD" w14:textId="77777777" w:rsidR="00026D58" w:rsidRPr="00026D58" w:rsidRDefault="00026D58" w:rsidP="00026D58">
      <w:pPr>
        <w:numPr>
          <w:ilvl w:val="0"/>
          <w:numId w:val="1"/>
        </w:numPr>
      </w:pPr>
      <w:r w:rsidRPr="00026D58">
        <w:t>Certain races and genders are more at risk for developing T2D than others. According to statistics, women are more likely  to develop T2D as well as African Americans and Asian Americans.</w:t>
      </w:r>
    </w:p>
    <w:p w14:paraId="01EA918F" w14:textId="52BB3F61" w:rsidR="00026D58" w:rsidRDefault="00026D58">
      <w:r>
        <w:t>Chinese Americans</w:t>
      </w:r>
    </w:p>
    <w:p w14:paraId="430F3439" w14:textId="0FEBCFE8" w:rsidR="00026D58" w:rsidRPr="00026D58" w:rsidRDefault="00026D58" w:rsidP="00026D58">
      <w:pPr>
        <w:numPr>
          <w:ilvl w:val="0"/>
          <w:numId w:val="2"/>
        </w:numPr>
      </w:pPr>
      <w:r w:rsidRPr="00026D58">
        <w:t>Chinese population in America is continuing to increase over time, from 3 million in 2000 to about 19 million in 2019</w:t>
      </w:r>
      <w:r>
        <w:t xml:space="preserve">. </w:t>
      </w:r>
      <w:r w:rsidRPr="00026D58">
        <w:t xml:space="preserve">The largest populations of Chinese Americans can be found in New York and California. </w:t>
      </w:r>
    </w:p>
    <w:p w14:paraId="3953348A" w14:textId="77777777" w:rsidR="00026D58" w:rsidRPr="00026D58" w:rsidRDefault="00026D58" w:rsidP="00026D58">
      <w:pPr>
        <w:numPr>
          <w:ilvl w:val="0"/>
          <w:numId w:val="2"/>
        </w:numPr>
      </w:pPr>
      <w:r w:rsidRPr="00026D58">
        <w:t xml:space="preserve">In general, the health of Chinese Americans is good, but illnesses such as type 2 diabetes, hypertension, and cancer are common. </w:t>
      </w:r>
    </w:p>
    <w:p w14:paraId="48137710" w14:textId="77777777" w:rsidR="00026D58" w:rsidRPr="00026D58" w:rsidRDefault="00026D58" w:rsidP="00026D58">
      <w:pPr>
        <w:numPr>
          <w:ilvl w:val="0"/>
          <w:numId w:val="2"/>
        </w:numPr>
      </w:pPr>
      <w:r w:rsidRPr="00026D58">
        <w:t xml:space="preserve">The average life expectancy for Chinese Americans is about 80 years, where women are predicted to live 82 years and men have an expectancy of 78 years. </w:t>
      </w:r>
    </w:p>
    <w:p w14:paraId="747B5655" w14:textId="2F2D7BF6" w:rsidR="00026D58" w:rsidRDefault="00026D58">
      <w:r>
        <w:t>Community Introduction</w:t>
      </w:r>
    </w:p>
    <w:p w14:paraId="1DAA7D3D" w14:textId="77777777" w:rsidR="00026D58" w:rsidRPr="00026D58" w:rsidRDefault="00026D58" w:rsidP="00026D58">
      <w:pPr>
        <w:numPr>
          <w:ilvl w:val="0"/>
          <w:numId w:val="3"/>
        </w:numPr>
      </w:pPr>
      <w:r w:rsidRPr="00026D58">
        <w:t>Chinese Americans who live in California are at risk for developing type 2 diabetes</w:t>
      </w:r>
    </w:p>
    <w:p w14:paraId="30934F8C" w14:textId="0F2D501C" w:rsidR="00026D58" w:rsidRPr="00026D58" w:rsidRDefault="00026D58" w:rsidP="00026D58">
      <w:pPr>
        <w:numPr>
          <w:ilvl w:val="0"/>
          <w:numId w:val="3"/>
        </w:numPr>
      </w:pPr>
      <w:r w:rsidRPr="00026D58">
        <w:t xml:space="preserve">In a recent study taken in Northern California, it was discussed that Asian Americans are more likely to develop T2D than white Americans but are less likely to compared to African Americans and Latino populations in America. </w:t>
      </w:r>
    </w:p>
    <w:p w14:paraId="1E5F8527" w14:textId="77777777" w:rsidR="00026D58" w:rsidRPr="00026D58" w:rsidRDefault="00026D58" w:rsidP="00026D58">
      <w:pPr>
        <w:numPr>
          <w:ilvl w:val="0"/>
          <w:numId w:val="3"/>
        </w:numPr>
      </w:pPr>
      <w:r w:rsidRPr="00026D58">
        <w:t>The diabetic Chinese Community in California believes that the food consumed is what causes diabetes. High carb diets and western medications can lead to weight gain and insulin resistance.</w:t>
      </w:r>
    </w:p>
    <w:p w14:paraId="5183F418" w14:textId="026901C8" w:rsidR="00026D58" w:rsidRPr="00026D58" w:rsidRDefault="00026D58" w:rsidP="00026D58">
      <w:pPr>
        <w:numPr>
          <w:ilvl w:val="0"/>
          <w:numId w:val="3"/>
        </w:numPr>
      </w:pPr>
      <w:r w:rsidRPr="00026D58">
        <w:t>Over 85% of the Chinese population who are 65 and older in America are either pre-diabetic or have developed type 2 diabetes.</w:t>
      </w:r>
    </w:p>
    <w:p w14:paraId="4E382F22" w14:textId="5866FF9D" w:rsidR="00026D58" w:rsidRDefault="00026D58" w:rsidP="00026D58">
      <w:pPr>
        <w:numPr>
          <w:ilvl w:val="0"/>
          <w:numId w:val="3"/>
        </w:numPr>
      </w:pPr>
      <w:r w:rsidRPr="00026D58">
        <w:lastRenderedPageBreak/>
        <w:t>Second-generation Chinese men and first-generation Chinese women are more likely to develop T2D compared to white individuals.</w:t>
      </w:r>
    </w:p>
    <w:p w14:paraId="52BDA9FF" w14:textId="59835EF7" w:rsidR="00026D58" w:rsidRPr="00026D58" w:rsidRDefault="00026D58" w:rsidP="00026D58">
      <w:r>
        <w:t>Historical Facts</w:t>
      </w:r>
    </w:p>
    <w:p w14:paraId="6D3559BB" w14:textId="77777777" w:rsidR="00026D58" w:rsidRPr="00026D58" w:rsidRDefault="00026D58" w:rsidP="00026D58">
      <w:pPr>
        <w:numPr>
          <w:ilvl w:val="0"/>
          <w:numId w:val="3"/>
        </w:numPr>
      </w:pPr>
      <w:r w:rsidRPr="00026D58">
        <w:t xml:space="preserve">Downtown Oakland, California is known for its historic buildings, museums, Broadway and Chinatown. </w:t>
      </w:r>
    </w:p>
    <w:p w14:paraId="32C0560B" w14:textId="77777777" w:rsidR="00026D58" w:rsidRPr="00026D58" w:rsidRDefault="00026D58" w:rsidP="00026D58">
      <w:pPr>
        <w:numPr>
          <w:ilvl w:val="0"/>
          <w:numId w:val="3"/>
        </w:numPr>
      </w:pPr>
      <w:r w:rsidRPr="00026D58">
        <w:t xml:space="preserve">It is home to more than 440,00 people, including a population of Chinese Americans that account for about 15% of Oakland. </w:t>
      </w:r>
    </w:p>
    <w:p w14:paraId="17B1A842" w14:textId="77777777" w:rsidR="00026D58" w:rsidRPr="00026D58" w:rsidRDefault="00026D58" w:rsidP="00026D58">
      <w:pPr>
        <w:numPr>
          <w:ilvl w:val="0"/>
          <w:numId w:val="3"/>
        </w:numPr>
      </w:pPr>
      <w:r w:rsidRPr="00026D58">
        <w:t>Chinatown holds many Chinese-owned homes, buildings, and businesses that Chinese Americans live in on a daily basis. It was first formed in the 1850s where Chinese Americans migrated to America to settle.</w:t>
      </w:r>
    </w:p>
    <w:p w14:paraId="1590B1AA" w14:textId="0CF1964F" w:rsidR="00026D58" w:rsidRPr="00026D58" w:rsidRDefault="00026D58" w:rsidP="00026D58">
      <w:pPr>
        <w:numPr>
          <w:ilvl w:val="0"/>
          <w:numId w:val="3"/>
        </w:numPr>
      </w:pPr>
      <w:r w:rsidRPr="00026D58">
        <w:t>About 45 restaurants and more than 200 stores reside in Chinatown, CA. Many generations of Asian families reside and work here</w:t>
      </w:r>
      <w:r>
        <w:t>.</w:t>
      </w:r>
    </w:p>
    <w:p w14:paraId="7EF945D5" w14:textId="77777777" w:rsidR="00026D58" w:rsidRDefault="00026D58"/>
    <w:sectPr w:rsidR="00026D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751508"/>
    <w:multiLevelType w:val="hybridMultilevel"/>
    <w:tmpl w:val="1F16E8FC"/>
    <w:lvl w:ilvl="0" w:tplc="9264720E">
      <w:start w:val="1"/>
      <w:numFmt w:val="bullet"/>
      <w:lvlText w:val="•"/>
      <w:lvlJc w:val="left"/>
      <w:pPr>
        <w:tabs>
          <w:tab w:val="num" w:pos="720"/>
        </w:tabs>
        <w:ind w:left="720" w:hanging="360"/>
      </w:pPr>
      <w:rPr>
        <w:rFonts w:ascii="Arial" w:hAnsi="Arial" w:hint="default"/>
      </w:rPr>
    </w:lvl>
    <w:lvl w:ilvl="1" w:tplc="DF2C3302" w:tentative="1">
      <w:start w:val="1"/>
      <w:numFmt w:val="bullet"/>
      <w:lvlText w:val="•"/>
      <w:lvlJc w:val="left"/>
      <w:pPr>
        <w:tabs>
          <w:tab w:val="num" w:pos="1440"/>
        </w:tabs>
        <w:ind w:left="1440" w:hanging="360"/>
      </w:pPr>
      <w:rPr>
        <w:rFonts w:ascii="Arial" w:hAnsi="Arial" w:hint="default"/>
      </w:rPr>
    </w:lvl>
    <w:lvl w:ilvl="2" w:tplc="56381378" w:tentative="1">
      <w:start w:val="1"/>
      <w:numFmt w:val="bullet"/>
      <w:lvlText w:val="•"/>
      <w:lvlJc w:val="left"/>
      <w:pPr>
        <w:tabs>
          <w:tab w:val="num" w:pos="2160"/>
        </w:tabs>
        <w:ind w:left="2160" w:hanging="360"/>
      </w:pPr>
      <w:rPr>
        <w:rFonts w:ascii="Arial" w:hAnsi="Arial" w:hint="default"/>
      </w:rPr>
    </w:lvl>
    <w:lvl w:ilvl="3" w:tplc="3F46BAFE" w:tentative="1">
      <w:start w:val="1"/>
      <w:numFmt w:val="bullet"/>
      <w:lvlText w:val="•"/>
      <w:lvlJc w:val="left"/>
      <w:pPr>
        <w:tabs>
          <w:tab w:val="num" w:pos="2880"/>
        </w:tabs>
        <w:ind w:left="2880" w:hanging="360"/>
      </w:pPr>
      <w:rPr>
        <w:rFonts w:ascii="Arial" w:hAnsi="Arial" w:hint="default"/>
      </w:rPr>
    </w:lvl>
    <w:lvl w:ilvl="4" w:tplc="5168890C" w:tentative="1">
      <w:start w:val="1"/>
      <w:numFmt w:val="bullet"/>
      <w:lvlText w:val="•"/>
      <w:lvlJc w:val="left"/>
      <w:pPr>
        <w:tabs>
          <w:tab w:val="num" w:pos="3600"/>
        </w:tabs>
        <w:ind w:left="3600" w:hanging="360"/>
      </w:pPr>
      <w:rPr>
        <w:rFonts w:ascii="Arial" w:hAnsi="Arial" w:hint="default"/>
      </w:rPr>
    </w:lvl>
    <w:lvl w:ilvl="5" w:tplc="22C2B574" w:tentative="1">
      <w:start w:val="1"/>
      <w:numFmt w:val="bullet"/>
      <w:lvlText w:val="•"/>
      <w:lvlJc w:val="left"/>
      <w:pPr>
        <w:tabs>
          <w:tab w:val="num" w:pos="4320"/>
        </w:tabs>
        <w:ind w:left="4320" w:hanging="360"/>
      </w:pPr>
      <w:rPr>
        <w:rFonts w:ascii="Arial" w:hAnsi="Arial" w:hint="default"/>
      </w:rPr>
    </w:lvl>
    <w:lvl w:ilvl="6" w:tplc="C902D228" w:tentative="1">
      <w:start w:val="1"/>
      <w:numFmt w:val="bullet"/>
      <w:lvlText w:val="•"/>
      <w:lvlJc w:val="left"/>
      <w:pPr>
        <w:tabs>
          <w:tab w:val="num" w:pos="5040"/>
        </w:tabs>
        <w:ind w:left="5040" w:hanging="360"/>
      </w:pPr>
      <w:rPr>
        <w:rFonts w:ascii="Arial" w:hAnsi="Arial" w:hint="default"/>
      </w:rPr>
    </w:lvl>
    <w:lvl w:ilvl="7" w:tplc="BFF841AA" w:tentative="1">
      <w:start w:val="1"/>
      <w:numFmt w:val="bullet"/>
      <w:lvlText w:val="•"/>
      <w:lvlJc w:val="left"/>
      <w:pPr>
        <w:tabs>
          <w:tab w:val="num" w:pos="5760"/>
        </w:tabs>
        <w:ind w:left="5760" w:hanging="360"/>
      </w:pPr>
      <w:rPr>
        <w:rFonts w:ascii="Arial" w:hAnsi="Arial" w:hint="default"/>
      </w:rPr>
    </w:lvl>
    <w:lvl w:ilvl="8" w:tplc="9B08F6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22851"/>
    <w:multiLevelType w:val="hybridMultilevel"/>
    <w:tmpl w:val="B0B6C9FC"/>
    <w:lvl w:ilvl="0" w:tplc="719007E6">
      <w:start w:val="1"/>
      <w:numFmt w:val="bullet"/>
      <w:lvlText w:val="•"/>
      <w:lvlJc w:val="left"/>
      <w:pPr>
        <w:tabs>
          <w:tab w:val="num" w:pos="720"/>
        </w:tabs>
        <w:ind w:left="720" w:hanging="360"/>
      </w:pPr>
      <w:rPr>
        <w:rFonts w:ascii="Arial" w:hAnsi="Arial" w:hint="default"/>
      </w:rPr>
    </w:lvl>
    <w:lvl w:ilvl="1" w:tplc="5DA292FA" w:tentative="1">
      <w:start w:val="1"/>
      <w:numFmt w:val="bullet"/>
      <w:lvlText w:val="•"/>
      <w:lvlJc w:val="left"/>
      <w:pPr>
        <w:tabs>
          <w:tab w:val="num" w:pos="1440"/>
        </w:tabs>
        <w:ind w:left="1440" w:hanging="360"/>
      </w:pPr>
      <w:rPr>
        <w:rFonts w:ascii="Arial" w:hAnsi="Arial" w:hint="default"/>
      </w:rPr>
    </w:lvl>
    <w:lvl w:ilvl="2" w:tplc="0CCA0502" w:tentative="1">
      <w:start w:val="1"/>
      <w:numFmt w:val="bullet"/>
      <w:lvlText w:val="•"/>
      <w:lvlJc w:val="left"/>
      <w:pPr>
        <w:tabs>
          <w:tab w:val="num" w:pos="2160"/>
        </w:tabs>
        <w:ind w:left="2160" w:hanging="360"/>
      </w:pPr>
      <w:rPr>
        <w:rFonts w:ascii="Arial" w:hAnsi="Arial" w:hint="default"/>
      </w:rPr>
    </w:lvl>
    <w:lvl w:ilvl="3" w:tplc="6AC8FB4C" w:tentative="1">
      <w:start w:val="1"/>
      <w:numFmt w:val="bullet"/>
      <w:lvlText w:val="•"/>
      <w:lvlJc w:val="left"/>
      <w:pPr>
        <w:tabs>
          <w:tab w:val="num" w:pos="2880"/>
        </w:tabs>
        <w:ind w:left="2880" w:hanging="360"/>
      </w:pPr>
      <w:rPr>
        <w:rFonts w:ascii="Arial" w:hAnsi="Arial" w:hint="default"/>
      </w:rPr>
    </w:lvl>
    <w:lvl w:ilvl="4" w:tplc="559E02C4" w:tentative="1">
      <w:start w:val="1"/>
      <w:numFmt w:val="bullet"/>
      <w:lvlText w:val="•"/>
      <w:lvlJc w:val="left"/>
      <w:pPr>
        <w:tabs>
          <w:tab w:val="num" w:pos="3600"/>
        </w:tabs>
        <w:ind w:left="3600" w:hanging="360"/>
      </w:pPr>
      <w:rPr>
        <w:rFonts w:ascii="Arial" w:hAnsi="Arial" w:hint="default"/>
      </w:rPr>
    </w:lvl>
    <w:lvl w:ilvl="5" w:tplc="6ED41540" w:tentative="1">
      <w:start w:val="1"/>
      <w:numFmt w:val="bullet"/>
      <w:lvlText w:val="•"/>
      <w:lvlJc w:val="left"/>
      <w:pPr>
        <w:tabs>
          <w:tab w:val="num" w:pos="4320"/>
        </w:tabs>
        <w:ind w:left="4320" w:hanging="360"/>
      </w:pPr>
      <w:rPr>
        <w:rFonts w:ascii="Arial" w:hAnsi="Arial" w:hint="default"/>
      </w:rPr>
    </w:lvl>
    <w:lvl w:ilvl="6" w:tplc="AA7CDFBA" w:tentative="1">
      <w:start w:val="1"/>
      <w:numFmt w:val="bullet"/>
      <w:lvlText w:val="•"/>
      <w:lvlJc w:val="left"/>
      <w:pPr>
        <w:tabs>
          <w:tab w:val="num" w:pos="5040"/>
        </w:tabs>
        <w:ind w:left="5040" w:hanging="360"/>
      </w:pPr>
      <w:rPr>
        <w:rFonts w:ascii="Arial" w:hAnsi="Arial" w:hint="default"/>
      </w:rPr>
    </w:lvl>
    <w:lvl w:ilvl="7" w:tplc="A064BEEC" w:tentative="1">
      <w:start w:val="1"/>
      <w:numFmt w:val="bullet"/>
      <w:lvlText w:val="•"/>
      <w:lvlJc w:val="left"/>
      <w:pPr>
        <w:tabs>
          <w:tab w:val="num" w:pos="5760"/>
        </w:tabs>
        <w:ind w:left="5760" w:hanging="360"/>
      </w:pPr>
      <w:rPr>
        <w:rFonts w:ascii="Arial" w:hAnsi="Arial" w:hint="default"/>
      </w:rPr>
    </w:lvl>
    <w:lvl w:ilvl="8" w:tplc="E152A5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21658E8"/>
    <w:multiLevelType w:val="hybridMultilevel"/>
    <w:tmpl w:val="0D8612E0"/>
    <w:lvl w:ilvl="0" w:tplc="6D56E160">
      <w:start w:val="1"/>
      <w:numFmt w:val="bullet"/>
      <w:lvlText w:val="•"/>
      <w:lvlJc w:val="left"/>
      <w:pPr>
        <w:tabs>
          <w:tab w:val="num" w:pos="720"/>
        </w:tabs>
        <w:ind w:left="720" w:hanging="360"/>
      </w:pPr>
      <w:rPr>
        <w:rFonts w:ascii="Arial" w:hAnsi="Arial" w:hint="default"/>
      </w:rPr>
    </w:lvl>
    <w:lvl w:ilvl="1" w:tplc="CB62163C" w:tentative="1">
      <w:start w:val="1"/>
      <w:numFmt w:val="bullet"/>
      <w:lvlText w:val="•"/>
      <w:lvlJc w:val="left"/>
      <w:pPr>
        <w:tabs>
          <w:tab w:val="num" w:pos="1440"/>
        </w:tabs>
        <w:ind w:left="1440" w:hanging="360"/>
      </w:pPr>
      <w:rPr>
        <w:rFonts w:ascii="Arial" w:hAnsi="Arial" w:hint="default"/>
      </w:rPr>
    </w:lvl>
    <w:lvl w:ilvl="2" w:tplc="52A4F0AE" w:tentative="1">
      <w:start w:val="1"/>
      <w:numFmt w:val="bullet"/>
      <w:lvlText w:val="•"/>
      <w:lvlJc w:val="left"/>
      <w:pPr>
        <w:tabs>
          <w:tab w:val="num" w:pos="2160"/>
        </w:tabs>
        <w:ind w:left="2160" w:hanging="360"/>
      </w:pPr>
      <w:rPr>
        <w:rFonts w:ascii="Arial" w:hAnsi="Arial" w:hint="default"/>
      </w:rPr>
    </w:lvl>
    <w:lvl w:ilvl="3" w:tplc="C5FA8232" w:tentative="1">
      <w:start w:val="1"/>
      <w:numFmt w:val="bullet"/>
      <w:lvlText w:val="•"/>
      <w:lvlJc w:val="left"/>
      <w:pPr>
        <w:tabs>
          <w:tab w:val="num" w:pos="2880"/>
        </w:tabs>
        <w:ind w:left="2880" w:hanging="360"/>
      </w:pPr>
      <w:rPr>
        <w:rFonts w:ascii="Arial" w:hAnsi="Arial" w:hint="default"/>
      </w:rPr>
    </w:lvl>
    <w:lvl w:ilvl="4" w:tplc="289091F4" w:tentative="1">
      <w:start w:val="1"/>
      <w:numFmt w:val="bullet"/>
      <w:lvlText w:val="•"/>
      <w:lvlJc w:val="left"/>
      <w:pPr>
        <w:tabs>
          <w:tab w:val="num" w:pos="3600"/>
        </w:tabs>
        <w:ind w:left="3600" w:hanging="360"/>
      </w:pPr>
      <w:rPr>
        <w:rFonts w:ascii="Arial" w:hAnsi="Arial" w:hint="default"/>
      </w:rPr>
    </w:lvl>
    <w:lvl w:ilvl="5" w:tplc="E18C5746" w:tentative="1">
      <w:start w:val="1"/>
      <w:numFmt w:val="bullet"/>
      <w:lvlText w:val="•"/>
      <w:lvlJc w:val="left"/>
      <w:pPr>
        <w:tabs>
          <w:tab w:val="num" w:pos="4320"/>
        </w:tabs>
        <w:ind w:left="4320" w:hanging="360"/>
      </w:pPr>
      <w:rPr>
        <w:rFonts w:ascii="Arial" w:hAnsi="Arial" w:hint="default"/>
      </w:rPr>
    </w:lvl>
    <w:lvl w:ilvl="6" w:tplc="886AEB8E" w:tentative="1">
      <w:start w:val="1"/>
      <w:numFmt w:val="bullet"/>
      <w:lvlText w:val="•"/>
      <w:lvlJc w:val="left"/>
      <w:pPr>
        <w:tabs>
          <w:tab w:val="num" w:pos="5040"/>
        </w:tabs>
        <w:ind w:left="5040" w:hanging="360"/>
      </w:pPr>
      <w:rPr>
        <w:rFonts w:ascii="Arial" w:hAnsi="Arial" w:hint="default"/>
      </w:rPr>
    </w:lvl>
    <w:lvl w:ilvl="7" w:tplc="41025F98" w:tentative="1">
      <w:start w:val="1"/>
      <w:numFmt w:val="bullet"/>
      <w:lvlText w:val="•"/>
      <w:lvlJc w:val="left"/>
      <w:pPr>
        <w:tabs>
          <w:tab w:val="num" w:pos="5760"/>
        </w:tabs>
        <w:ind w:left="5760" w:hanging="360"/>
      </w:pPr>
      <w:rPr>
        <w:rFonts w:ascii="Arial" w:hAnsi="Arial" w:hint="default"/>
      </w:rPr>
    </w:lvl>
    <w:lvl w:ilvl="8" w:tplc="A0C093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830B47"/>
    <w:multiLevelType w:val="hybridMultilevel"/>
    <w:tmpl w:val="A51489EA"/>
    <w:lvl w:ilvl="0" w:tplc="3FEA5576">
      <w:start w:val="1"/>
      <w:numFmt w:val="bullet"/>
      <w:lvlText w:val="•"/>
      <w:lvlJc w:val="left"/>
      <w:pPr>
        <w:tabs>
          <w:tab w:val="num" w:pos="720"/>
        </w:tabs>
        <w:ind w:left="720" w:hanging="360"/>
      </w:pPr>
      <w:rPr>
        <w:rFonts w:ascii="Arial" w:hAnsi="Arial" w:hint="default"/>
      </w:rPr>
    </w:lvl>
    <w:lvl w:ilvl="1" w:tplc="0DE6AF48" w:tentative="1">
      <w:start w:val="1"/>
      <w:numFmt w:val="bullet"/>
      <w:lvlText w:val="•"/>
      <w:lvlJc w:val="left"/>
      <w:pPr>
        <w:tabs>
          <w:tab w:val="num" w:pos="1440"/>
        </w:tabs>
        <w:ind w:left="1440" w:hanging="360"/>
      </w:pPr>
      <w:rPr>
        <w:rFonts w:ascii="Arial" w:hAnsi="Arial" w:hint="default"/>
      </w:rPr>
    </w:lvl>
    <w:lvl w:ilvl="2" w:tplc="D5A005A2" w:tentative="1">
      <w:start w:val="1"/>
      <w:numFmt w:val="bullet"/>
      <w:lvlText w:val="•"/>
      <w:lvlJc w:val="left"/>
      <w:pPr>
        <w:tabs>
          <w:tab w:val="num" w:pos="2160"/>
        </w:tabs>
        <w:ind w:left="2160" w:hanging="360"/>
      </w:pPr>
      <w:rPr>
        <w:rFonts w:ascii="Arial" w:hAnsi="Arial" w:hint="default"/>
      </w:rPr>
    </w:lvl>
    <w:lvl w:ilvl="3" w:tplc="774C3C7E" w:tentative="1">
      <w:start w:val="1"/>
      <w:numFmt w:val="bullet"/>
      <w:lvlText w:val="•"/>
      <w:lvlJc w:val="left"/>
      <w:pPr>
        <w:tabs>
          <w:tab w:val="num" w:pos="2880"/>
        </w:tabs>
        <w:ind w:left="2880" w:hanging="360"/>
      </w:pPr>
      <w:rPr>
        <w:rFonts w:ascii="Arial" w:hAnsi="Arial" w:hint="default"/>
      </w:rPr>
    </w:lvl>
    <w:lvl w:ilvl="4" w:tplc="22184050" w:tentative="1">
      <w:start w:val="1"/>
      <w:numFmt w:val="bullet"/>
      <w:lvlText w:val="•"/>
      <w:lvlJc w:val="left"/>
      <w:pPr>
        <w:tabs>
          <w:tab w:val="num" w:pos="3600"/>
        </w:tabs>
        <w:ind w:left="3600" w:hanging="360"/>
      </w:pPr>
      <w:rPr>
        <w:rFonts w:ascii="Arial" w:hAnsi="Arial" w:hint="default"/>
      </w:rPr>
    </w:lvl>
    <w:lvl w:ilvl="5" w:tplc="CA0CDE76" w:tentative="1">
      <w:start w:val="1"/>
      <w:numFmt w:val="bullet"/>
      <w:lvlText w:val="•"/>
      <w:lvlJc w:val="left"/>
      <w:pPr>
        <w:tabs>
          <w:tab w:val="num" w:pos="4320"/>
        </w:tabs>
        <w:ind w:left="4320" w:hanging="360"/>
      </w:pPr>
      <w:rPr>
        <w:rFonts w:ascii="Arial" w:hAnsi="Arial" w:hint="default"/>
      </w:rPr>
    </w:lvl>
    <w:lvl w:ilvl="6" w:tplc="0D583518" w:tentative="1">
      <w:start w:val="1"/>
      <w:numFmt w:val="bullet"/>
      <w:lvlText w:val="•"/>
      <w:lvlJc w:val="left"/>
      <w:pPr>
        <w:tabs>
          <w:tab w:val="num" w:pos="5040"/>
        </w:tabs>
        <w:ind w:left="5040" w:hanging="360"/>
      </w:pPr>
      <w:rPr>
        <w:rFonts w:ascii="Arial" w:hAnsi="Arial" w:hint="default"/>
      </w:rPr>
    </w:lvl>
    <w:lvl w:ilvl="7" w:tplc="62DE47AC" w:tentative="1">
      <w:start w:val="1"/>
      <w:numFmt w:val="bullet"/>
      <w:lvlText w:val="•"/>
      <w:lvlJc w:val="left"/>
      <w:pPr>
        <w:tabs>
          <w:tab w:val="num" w:pos="5760"/>
        </w:tabs>
        <w:ind w:left="5760" w:hanging="360"/>
      </w:pPr>
      <w:rPr>
        <w:rFonts w:ascii="Arial" w:hAnsi="Arial" w:hint="default"/>
      </w:rPr>
    </w:lvl>
    <w:lvl w:ilvl="8" w:tplc="2868858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58"/>
    <w:rsid w:val="00026D58"/>
    <w:rsid w:val="00DB5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29161"/>
  <w15:chartTrackingRefBased/>
  <w15:docId w15:val="{AC898BEE-BE8F-460C-9ACB-0EE48C7A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53913">
      <w:bodyDiv w:val="1"/>
      <w:marLeft w:val="0"/>
      <w:marRight w:val="0"/>
      <w:marTop w:val="0"/>
      <w:marBottom w:val="0"/>
      <w:divBdr>
        <w:top w:val="none" w:sz="0" w:space="0" w:color="auto"/>
        <w:left w:val="none" w:sz="0" w:space="0" w:color="auto"/>
        <w:bottom w:val="none" w:sz="0" w:space="0" w:color="auto"/>
        <w:right w:val="none" w:sz="0" w:space="0" w:color="auto"/>
      </w:divBdr>
      <w:divsChild>
        <w:div w:id="1434016619">
          <w:marLeft w:val="360"/>
          <w:marRight w:val="0"/>
          <w:marTop w:val="200"/>
          <w:marBottom w:val="0"/>
          <w:divBdr>
            <w:top w:val="none" w:sz="0" w:space="0" w:color="auto"/>
            <w:left w:val="none" w:sz="0" w:space="0" w:color="auto"/>
            <w:bottom w:val="none" w:sz="0" w:space="0" w:color="auto"/>
            <w:right w:val="none" w:sz="0" w:space="0" w:color="auto"/>
          </w:divBdr>
        </w:div>
        <w:div w:id="749616366">
          <w:marLeft w:val="360"/>
          <w:marRight w:val="0"/>
          <w:marTop w:val="200"/>
          <w:marBottom w:val="0"/>
          <w:divBdr>
            <w:top w:val="none" w:sz="0" w:space="0" w:color="auto"/>
            <w:left w:val="none" w:sz="0" w:space="0" w:color="auto"/>
            <w:bottom w:val="none" w:sz="0" w:space="0" w:color="auto"/>
            <w:right w:val="none" w:sz="0" w:space="0" w:color="auto"/>
          </w:divBdr>
        </w:div>
        <w:div w:id="16079078">
          <w:marLeft w:val="360"/>
          <w:marRight w:val="0"/>
          <w:marTop w:val="200"/>
          <w:marBottom w:val="0"/>
          <w:divBdr>
            <w:top w:val="none" w:sz="0" w:space="0" w:color="auto"/>
            <w:left w:val="none" w:sz="0" w:space="0" w:color="auto"/>
            <w:bottom w:val="none" w:sz="0" w:space="0" w:color="auto"/>
            <w:right w:val="none" w:sz="0" w:space="0" w:color="auto"/>
          </w:divBdr>
        </w:div>
      </w:divsChild>
    </w:div>
    <w:div w:id="64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140225">
          <w:marLeft w:val="360"/>
          <w:marRight w:val="0"/>
          <w:marTop w:val="200"/>
          <w:marBottom w:val="0"/>
          <w:divBdr>
            <w:top w:val="none" w:sz="0" w:space="0" w:color="auto"/>
            <w:left w:val="none" w:sz="0" w:space="0" w:color="auto"/>
            <w:bottom w:val="none" w:sz="0" w:space="0" w:color="auto"/>
            <w:right w:val="none" w:sz="0" w:space="0" w:color="auto"/>
          </w:divBdr>
        </w:div>
        <w:div w:id="21175499">
          <w:marLeft w:val="360"/>
          <w:marRight w:val="0"/>
          <w:marTop w:val="200"/>
          <w:marBottom w:val="0"/>
          <w:divBdr>
            <w:top w:val="none" w:sz="0" w:space="0" w:color="auto"/>
            <w:left w:val="none" w:sz="0" w:space="0" w:color="auto"/>
            <w:bottom w:val="none" w:sz="0" w:space="0" w:color="auto"/>
            <w:right w:val="none" w:sz="0" w:space="0" w:color="auto"/>
          </w:divBdr>
        </w:div>
        <w:div w:id="781728151">
          <w:marLeft w:val="360"/>
          <w:marRight w:val="0"/>
          <w:marTop w:val="200"/>
          <w:marBottom w:val="0"/>
          <w:divBdr>
            <w:top w:val="none" w:sz="0" w:space="0" w:color="auto"/>
            <w:left w:val="none" w:sz="0" w:space="0" w:color="auto"/>
            <w:bottom w:val="none" w:sz="0" w:space="0" w:color="auto"/>
            <w:right w:val="none" w:sz="0" w:space="0" w:color="auto"/>
          </w:divBdr>
        </w:div>
        <w:div w:id="1730222449">
          <w:marLeft w:val="360"/>
          <w:marRight w:val="0"/>
          <w:marTop w:val="200"/>
          <w:marBottom w:val="0"/>
          <w:divBdr>
            <w:top w:val="none" w:sz="0" w:space="0" w:color="auto"/>
            <w:left w:val="none" w:sz="0" w:space="0" w:color="auto"/>
            <w:bottom w:val="none" w:sz="0" w:space="0" w:color="auto"/>
            <w:right w:val="none" w:sz="0" w:space="0" w:color="auto"/>
          </w:divBdr>
        </w:div>
        <w:div w:id="343940879">
          <w:marLeft w:val="360"/>
          <w:marRight w:val="0"/>
          <w:marTop w:val="200"/>
          <w:marBottom w:val="0"/>
          <w:divBdr>
            <w:top w:val="none" w:sz="0" w:space="0" w:color="auto"/>
            <w:left w:val="none" w:sz="0" w:space="0" w:color="auto"/>
            <w:bottom w:val="none" w:sz="0" w:space="0" w:color="auto"/>
            <w:right w:val="none" w:sz="0" w:space="0" w:color="auto"/>
          </w:divBdr>
        </w:div>
      </w:divsChild>
    </w:div>
    <w:div w:id="1082334670">
      <w:bodyDiv w:val="1"/>
      <w:marLeft w:val="0"/>
      <w:marRight w:val="0"/>
      <w:marTop w:val="0"/>
      <w:marBottom w:val="0"/>
      <w:divBdr>
        <w:top w:val="none" w:sz="0" w:space="0" w:color="auto"/>
        <w:left w:val="none" w:sz="0" w:space="0" w:color="auto"/>
        <w:bottom w:val="none" w:sz="0" w:space="0" w:color="auto"/>
        <w:right w:val="none" w:sz="0" w:space="0" w:color="auto"/>
      </w:divBdr>
      <w:divsChild>
        <w:div w:id="673533339">
          <w:marLeft w:val="360"/>
          <w:marRight w:val="0"/>
          <w:marTop w:val="200"/>
          <w:marBottom w:val="0"/>
          <w:divBdr>
            <w:top w:val="none" w:sz="0" w:space="0" w:color="auto"/>
            <w:left w:val="none" w:sz="0" w:space="0" w:color="auto"/>
            <w:bottom w:val="none" w:sz="0" w:space="0" w:color="auto"/>
            <w:right w:val="none" w:sz="0" w:space="0" w:color="auto"/>
          </w:divBdr>
        </w:div>
        <w:div w:id="698353993">
          <w:marLeft w:val="360"/>
          <w:marRight w:val="0"/>
          <w:marTop w:val="200"/>
          <w:marBottom w:val="0"/>
          <w:divBdr>
            <w:top w:val="none" w:sz="0" w:space="0" w:color="auto"/>
            <w:left w:val="none" w:sz="0" w:space="0" w:color="auto"/>
            <w:bottom w:val="none" w:sz="0" w:space="0" w:color="auto"/>
            <w:right w:val="none" w:sz="0" w:space="0" w:color="auto"/>
          </w:divBdr>
        </w:div>
        <w:div w:id="1829438848">
          <w:marLeft w:val="360"/>
          <w:marRight w:val="0"/>
          <w:marTop w:val="200"/>
          <w:marBottom w:val="0"/>
          <w:divBdr>
            <w:top w:val="none" w:sz="0" w:space="0" w:color="auto"/>
            <w:left w:val="none" w:sz="0" w:space="0" w:color="auto"/>
            <w:bottom w:val="none" w:sz="0" w:space="0" w:color="auto"/>
            <w:right w:val="none" w:sz="0" w:space="0" w:color="auto"/>
          </w:divBdr>
        </w:div>
        <w:div w:id="1135638238">
          <w:marLeft w:val="360"/>
          <w:marRight w:val="0"/>
          <w:marTop w:val="200"/>
          <w:marBottom w:val="0"/>
          <w:divBdr>
            <w:top w:val="none" w:sz="0" w:space="0" w:color="auto"/>
            <w:left w:val="none" w:sz="0" w:space="0" w:color="auto"/>
            <w:bottom w:val="none" w:sz="0" w:space="0" w:color="auto"/>
            <w:right w:val="none" w:sz="0" w:space="0" w:color="auto"/>
          </w:divBdr>
        </w:div>
      </w:divsChild>
    </w:div>
    <w:div w:id="1896550960">
      <w:bodyDiv w:val="1"/>
      <w:marLeft w:val="0"/>
      <w:marRight w:val="0"/>
      <w:marTop w:val="0"/>
      <w:marBottom w:val="0"/>
      <w:divBdr>
        <w:top w:val="none" w:sz="0" w:space="0" w:color="auto"/>
        <w:left w:val="none" w:sz="0" w:space="0" w:color="auto"/>
        <w:bottom w:val="none" w:sz="0" w:space="0" w:color="auto"/>
        <w:right w:val="none" w:sz="0" w:space="0" w:color="auto"/>
      </w:divBdr>
      <w:divsChild>
        <w:div w:id="397750277">
          <w:marLeft w:val="360"/>
          <w:marRight w:val="0"/>
          <w:marTop w:val="200"/>
          <w:marBottom w:val="0"/>
          <w:divBdr>
            <w:top w:val="none" w:sz="0" w:space="0" w:color="auto"/>
            <w:left w:val="none" w:sz="0" w:space="0" w:color="auto"/>
            <w:bottom w:val="none" w:sz="0" w:space="0" w:color="auto"/>
            <w:right w:val="none" w:sz="0" w:space="0" w:color="auto"/>
          </w:divBdr>
        </w:div>
        <w:div w:id="1536116507">
          <w:marLeft w:val="360"/>
          <w:marRight w:val="0"/>
          <w:marTop w:val="200"/>
          <w:marBottom w:val="0"/>
          <w:divBdr>
            <w:top w:val="none" w:sz="0" w:space="0" w:color="auto"/>
            <w:left w:val="none" w:sz="0" w:space="0" w:color="auto"/>
            <w:bottom w:val="none" w:sz="0" w:space="0" w:color="auto"/>
            <w:right w:val="none" w:sz="0" w:space="0" w:color="auto"/>
          </w:divBdr>
        </w:div>
        <w:div w:id="1320229599">
          <w:marLeft w:val="360"/>
          <w:marRight w:val="0"/>
          <w:marTop w:val="200"/>
          <w:marBottom w:val="0"/>
          <w:divBdr>
            <w:top w:val="none" w:sz="0" w:space="0" w:color="auto"/>
            <w:left w:val="none" w:sz="0" w:space="0" w:color="auto"/>
            <w:bottom w:val="none" w:sz="0" w:space="0" w:color="auto"/>
            <w:right w:val="none" w:sz="0" w:space="0" w:color="auto"/>
          </w:divBdr>
        </w:div>
        <w:div w:id="2009599817">
          <w:marLeft w:val="360"/>
          <w:marRight w:val="0"/>
          <w:marTop w:val="200"/>
          <w:marBottom w:val="0"/>
          <w:divBdr>
            <w:top w:val="none" w:sz="0" w:space="0" w:color="auto"/>
            <w:left w:val="none" w:sz="0" w:space="0" w:color="auto"/>
            <w:bottom w:val="none" w:sz="0" w:space="0" w:color="auto"/>
            <w:right w:val="none" w:sz="0" w:space="0" w:color="auto"/>
          </w:divBdr>
        </w:div>
        <w:div w:id="14048374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Wicks</dc:creator>
  <cp:keywords/>
  <dc:description/>
  <cp:lastModifiedBy>Grace Wicks</cp:lastModifiedBy>
  <cp:revision>2</cp:revision>
  <dcterms:created xsi:type="dcterms:W3CDTF">2021-05-12T22:33:00Z</dcterms:created>
  <dcterms:modified xsi:type="dcterms:W3CDTF">2021-05-12T22:36:00Z</dcterms:modified>
</cp:coreProperties>
</file>