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FA756" w14:textId="77777777" w:rsidR="00F71A35" w:rsidRDefault="00F71A35" w:rsidP="00786869">
      <w:pPr>
        <w:spacing w:after="0"/>
        <w:jc w:val="center"/>
        <w:rPr>
          <w:rFonts w:cs="Times New Roman"/>
          <w:szCs w:val="24"/>
        </w:rPr>
      </w:pPr>
    </w:p>
    <w:p w14:paraId="122EF309" w14:textId="77777777" w:rsidR="00F71A35" w:rsidRDefault="00F71A35" w:rsidP="00786869">
      <w:pPr>
        <w:spacing w:after="0"/>
        <w:jc w:val="center"/>
        <w:rPr>
          <w:rFonts w:cs="Times New Roman"/>
          <w:szCs w:val="24"/>
        </w:rPr>
      </w:pPr>
    </w:p>
    <w:p w14:paraId="5AE3B67A" w14:textId="6DB34A1C" w:rsidR="00153E04" w:rsidRPr="00153E04" w:rsidRDefault="00DD7DFF" w:rsidP="00786869">
      <w:pPr>
        <w:spacing w:after="0"/>
        <w:jc w:val="center"/>
        <w:rPr>
          <w:rFonts w:cs="Times New Roman"/>
          <w:szCs w:val="24"/>
        </w:rPr>
      </w:pPr>
      <w:r>
        <w:rPr>
          <w:rFonts w:cs="Times New Roman"/>
          <w:szCs w:val="24"/>
        </w:rPr>
        <w:t>Definition of Literary Genres</w:t>
      </w:r>
    </w:p>
    <w:p w14:paraId="6CDC3F8F" w14:textId="77777777" w:rsidR="00153E04" w:rsidRPr="00153E04" w:rsidRDefault="00DD7DFF" w:rsidP="00786869">
      <w:pPr>
        <w:spacing w:after="0"/>
        <w:jc w:val="center"/>
        <w:rPr>
          <w:rFonts w:cs="Times New Roman"/>
          <w:szCs w:val="24"/>
        </w:rPr>
      </w:pPr>
      <w:r w:rsidRPr="00153E04">
        <w:rPr>
          <w:rFonts w:cs="Times New Roman"/>
          <w:szCs w:val="24"/>
        </w:rPr>
        <w:t>Details</w:t>
      </w:r>
    </w:p>
    <w:p w14:paraId="587F379A" w14:textId="77777777" w:rsidR="00153E04" w:rsidRPr="00153E04" w:rsidRDefault="00DD7DFF" w:rsidP="00786869">
      <w:pPr>
        <w:spacing w:after="0"/>
        <w:jc w:val="center"/>
        <w:rPr>
          <w:rFonts w:cs="Times New Roman"/>
          <w:szCs w:val="24"/>
        </w:rPr>
      </w:pPr>
      <w:r w:rsidRPr="00153E04">
        <w:rPr>
          <w:rFonts w:cs="Times New Roman"/>
          <w:szCs w:val="24"/>
        </w:rPr>
        <w:t>Name</w:t>
      </w:r>
    </w:p>
    <w:p w14:paraId="2384E318" w14:textId="77777777" w:rsidR="00153E04" w:rsidRPr="00153E04" w:rsidRDefault="00DD7DFF" w:rsidP="00786869">
      <w:pPr>
        <w:spacing w:after="0"/>
        <w:jc w:val="center"/>
        <w:rPr>
          <w:rFonts w:cs="Times New Roman"/>
          <w:szCs w:val="24"/>
        </w:rPr>
      </w:pPr>
      <w:r w:rsidRPr="00153E04">
        <w:rPr>
          <w:rFonts w:cs="Times New Roman"/>
          <w:szCs w:val="24"/>
        </w:rPr>
        <w:t>Institutional Affiliation</w:t>
      </w:r>
    </w:p>
    <w:p w14:paraId="2A0BDE70" w14:textId="301B99FF" w:rsidR="00153E04" w:rsidRDefault="00DD7DFF" w:rsidP="00786869">
      <w:pPr>
        <w:spacing w:after="0"/>
        <w:jc w:val="center"/>
        <w:rPr>
          <w:rFonts w:cs="Times New Roman"/>
          <w:szCs w:val="24"/>
        </w:rPr>
      </w:pPr>
      <w:r w:rsidRPr="00153E04">
        <w:rPr>
          <w:rFonts w:cs="Times New Roman"/>
          <w:szCs w:val="24"/>
        </w:rPr>
        <w:t>Date</w:t>
      </w:r>
    </w:p>
    <w:p w14:paraId="425B6925" w14:textId="77777777" w:rsidR="00943BEA" w:rsidRDefault="00943BEA">
      <w:pPr>
        <w:rPr>
          <w:rFonts w:cs="Times New Roman"/>
          <w:b/>
          <w:bCs/>
          <w:szCs w:val="24"/>
        </w:rPr>
      </w:pPr>
      <w:r>
        <w:rPr>
          <w:rFonts w:cs="Times New Roman"/>
          <w:b/>
          <w:bCs/>
          <w:szCs w:val="24"/>
        </w:rPr>
        <w:br w:type="page"/>
      </w:r>
    </w:p>
    <w:p w14:paraId="56CF603A" w14:textId="7ECE107C" w:rsidR="00153E04" w:rsidRDefault="00995F7C" w:rsidP="00786869">
      <w:pPr>
        <w:pStyle w:val="ListParagraph"/>
        <w:numPr>
          <w:ilvl w:val="0"/>
          <w:numId w:val="3"/>
        </w:numPr>
        <w:spacing w:after="0"/>
        <w:rPr>
          <w:rFonts w:cs="Times New Roman"/>
          <w:b/>
          <w:bCs/>
          <w:szCs w:val="24"/>
        </w:rPr>
      </w:pPr>
      <w:r>
        <w:rPr>
          <w:rFonts w:cs="Times New Roman"/>
          <w:b/>
          <w:bCs/>
          <w:szCs w:val="24"/>
        </w:rPr>
        <w:lastRenderedPageBreak/>
        <w:t>Epic</w:t>
      </w:r>
    </w:p>
    <w:p w14:paraId="19A48B00" w14:textId="3A44A2D8" w:rsidR="00153E04" w:rsidRDefault="00DD7DFF" w:rsidP="00786869">
      <w:pPr>
        <w:spacing w:after="0"/>
        <w:ind w:firstLine="360"/>
        <w:rPr>
          <w:rFonts w:cs="Times New Roman"/>
          <w:szCs w:val="24"/>
        </w:rPr>
      </w:pPr>
      <w:r>
        <w:rPr>
          <w:rFonts w:cs="Times New Roman"/>
          <w:szCs w:val="24"/>
        </w:rPr>
        <w:t>T</w:t>
      </w:r>
      <w:r>
        <w:rPr>
          <w:rFonts w:cs="Times New Roman"/>
          <w:szCs w:val="24"/>
        </w:rPr>
        <w:t xml:space="preserve">he word epic is derived from the Greek word 'epos' which has meanings such as story or poem. Epic is therefore a long poem that is composed to praise heroes in </w:t>
      </w:r>
      <w:r>
        <w:rPr>
          <w:rFonts w:cs="Times New Roman"/>
          <w:szCs w:val="24"/>
        </w:rPr>
        <w:t>society. This kind of poem can sometimes</w:t>
      </w:r>
      <w:r w:rsidR="001A0920">
        <w:rPr>
          <w:rFonts w:cs="Times New Roman"/>
          <w:szCs w:val="24"/>
        </w:rPr>
        <w:t xml:space="preserve"> describe</w:t>
      </w:r>
      <w:r>
        <w:rPr>
          <w:rFonts w:cs="Times New Roman"/>
          <w:szCs w:val="24"/>
        </w:rPr>
        <w:t xml:space="preserve"> great leaders who did extraordinary work for their community and was used since ancient times. A good example is the Epic of Gilgamesh which is believed to the oldest </w:t>
      </w:r>
      <w:r w:rsidR="001A0920">
        <w:rPr>
          <w:rFonts w:cs="Times New Roman"/>
          <w:szCs w:val="24"/>
        </w:rPr>
        <w:t>epic dating back to 2100BC and was composed for king Gilgamesh</w:t>
      </w:r>
      <w:r w:rsidR="00E4761C">
        <w:rPr>
          <w:rFonts w:cs="Times New Roman"/>
          <w:szCs w:val="24"/>
        </w:rPr>
        <w:t xml:space="preserve"> </w:t>
      </w:r>
      <w:r w:rsidR="00333FC9">
        <w:rPr>
          <w:rFonts w:cs="Times New Roman"/>
          <w:szCs w:val="24"/>
        </w:rPr>
        <w:t>(</w:t>
      </w:r>
      <w:r w:rsidR="00E4761C">
        <w:rPr>
          <w:rFonts w:cs="Times New Roman"/>
          <w:szCs w:val="24"/>
        </w:rPr>
        <w:t>George et al., 2018)</w:t>
      </w:r>
      <w:r w:rsidR="001A0920">
        <w:rPr>
          <w:rFonts w:cs="Times New Roman"/>
          <w:szCs w:val="24"/>
        </w:rPr>
        <w:t>.</w:t>
      </w:r>
    </w:p>
    <w:p w14:paraId="14A3BE17" w14:textId="2261BCAB" w:rsidR="001A0920" w:rsidRDefault="008A6684" w:rsidP="00786869">
      <w:pPr>
        <w:pStyle w:val="ListParagraph"/>
        <w:numPr>
          <w:ilvl w:val="0"/>
          <w:numId w:val="3"/>
        </w:numPr>
        <w:spacing w:after="0"/>
        <w:rPr>
          <w:rFonts w:cs="Times New Roman"/>
          <w:b/>
          <w:bCs/>
          <w:szCs w:val="24"/>
        </w:rPr>
      </w:pPr>
      <w:r>
        <w:rPr>
          <w:rFonts w:cs="Times New Roman"/>
          <w:b/>
          <w:bCs/>
          <w:szCs w:val="24"/>
        </w:rPr>
        <w:t>Proverb</w:t>
      </w:r>
    </w:p>
    <w:p w14:paraId="6E8E8892" w14:textId="6F25D2AE" w:rsidR="001A0920" w:rsidRDefault="00DD7DFF" w:rsidP="00786869">
      <w:pPr>
        <w:spacing w:after="0"/>
        <w:ind w:firstLine="360"/>
        <w:rPr>
          <w:rFonts w:cs="Times New Roman"/>
          <w:szCs w:val="24"/>
        </w:rPr>
      </w:pPr>
      <w:r>
        <w:rPr>
          <w:rFonts w:cs="Times New Roman"/>
          <w:szCs w:val="24"/>
        </w:rPr>
        <w:t>A proverb is a brief statement in a sentence that carries wisdom and is always quoted when teaching or giving lectures.</w:t>
      </w:r>
      <w:r w:rsidR="00E4761C">
        <w:rPr>
          <w:rFonts w:cs="Times New Roman"/>
          <w:szCs w:val="24"/>
        </w:rPr>
        <w:t xml:space="preserve"> According to Putansu et al., (2020),</w:t>
      </w:r>
      <w:r>
        <w:rPr>
          <w:rFonts w:cs="Times New Roman"/>
          <w:szCs w:val="24"/>
        </w:rPr>
        <w:t xml:space="preserve"> a proverb has been use</w:t>
      </w:r>
      <w:r>
        <w:rPr>
          <w:rFonts w:cs="Times New Roman"/>
          <w:szCs w:val="24"/>
        </w:rPr>
        <w:t xml:space="preserve">d since ancient days and every community always has its specific preverb with specific teaching. For </w:t>
      </w:r>
      <w:r w:rsidR="00C246EC">
        <w:rPr>
          <w:rFonts w:cs="Times New Roman"/>
          <w:szCs w:val="24"/>
        </w:rPr>
        <w:t xml:space="preserve">instance, in Africa society, there is a proverb that says 'After a foolish deed comes remorse,' meaning that one always </w:t>
      </w:r>
      <w:r w:rsidR="00172197">
        <w:rPr>
          <w:rFonts w:cs="Times New Roman"/>
          <w:szCs w:val="24"/>
        </w:rPr>
        <w:t>feels</w:t>
      </w:r>
      <w:r w:rsidR="00C246EC">
        <w:rPr>
          <w:rFonts w:cs="Times New Roman"/>
          <w:szCs w:val="24"/>
        </w:rPr>
        <w:t xml:space="preserve"> sorry after he has done something out of ignorance.</w:t>
      </w:r>
    </w:p>
    <w:p w14:paraId="0D3D734A" w14:textId="179EEC12" w:rsidR="00C246EC" w:rsidRDefault="008A6684" w:rsidP="00786869">
      <w:pPr>
        <w:pStyle w:val="ListParagraph"/>
        <w:numPr>
          <w:ilvl w:val="0"/>
          <w:numId w:val="3"/>
        </w:numPr>
        <w:spacing w:after="0"/>
        <w:rPr>
          <w:rFonts w:cs="Times New Roman"/>
          <w:b/>
          <w:bCs/>
          <w:szCs w:val="24"/>
        </w:rPr>
      </w:pPr>
      <w:r>
        <w:rPr>
          <w:rFonts w:cs="Times New Roman"/>
          <w:b/>
          <w:bCs/>
          <w:szCs w:val="24"/>
        </w:rPr>
        <w:t>Sonnet</w:t>
      </w:r>
    </w:p>
    <w:p w14:paraId="6DD75DA9" w14:textId="766D157D" w:rsidR="00C246EC" w:rsidRDefault="00DD7DFF" w:rsidP="00786869">
      <w:pPr>
        <w:spacing w:after="0"/>
        <w:ind w:firstLine="360"/>
        <w:rPr>
          <w:rFonts w:cs="Times New Roman"/>
          <w:szCs w:val="24"/>
        </w:rPr>
      </w:pPr>
      <w:r>
        <w:rPr>
          <w:rFonts w:cs="Times New Roman"/>
          <w:szCs w:val="24"/>
        </w:rPr>
        <w:t>Sonnet simply means brief line or lyric. It is a poem of fourteen consisting of two quatrains of eight stanzas or octave, and a stanza of six or sestet</w:t>
      </w:r>
      <w:r w:rsidR="00333FC9">
        <w:rPr>
          <w:rFonts w:cs="Times New Roman"/>
          <w:szCs w:val="24"/>
        </w:rPr>
        <w:t xml:space="preserve"> (</w:t>
      </w:r>
      <w:proofErr w:type="spellStart"/>
      <w:r w:rsidR="00333FC9">
        <w:rPr>
          <w:rFonts w:cs="Times New Roman"/>
          <w:szCs w:val="24"/>
        </w:rPr>
        <w:t>Coatalen</w:t>
      </w:r>
      <w:proofErr w:type="spellEnd"/>
      <w:r w:rsidR="00333FC9">
        <w:rPr>
          <w:rFonts w:cs="Times New Roman"/>
          <w:szCs w:val="24"/>
        </w:rPr>
        <w:t xml:space="preserve"> et al.,</w:t>
      </w:r>
      <w:r w:rsidR="00333FC9">
        <w:rPr>
          <w:rFonts w:cs="Times New Roman"/>
          <w:szCs w:val="24"/>
        </w:rPr>
        <w:t xml:space="preserve"> </w:t>
      </w:r>
      <w:r w:rsidR="00333FC9">
        <w:rPr>
          <w:rFonts w:cs="Times New Roman"/>
          <w:szCs w:val="24"/>
        </w:rPr>
        <w:t>2020)</w:t>
      </w:r>
      <w:r>
        <w:rPr>
          <w:rFonts w:cs="Times New Roman"/>
          <w:szCs w:val="24"/>
        </w:rPr>
        <w:t xml:space="preserve">. In most cases, the sonnet will always use iambic pentameter when being composed. </w:t>
      </w:r>
      <w:r w:rsidR="00AC5431">
        <w:rPr>
          <w:rFonts w:cs="Times New Roman"/>
          <w:szCs w:val="24"/>
        </w:rPr>
        <w:t>Sonnet is believed to have been invented in Italy in the 13</w:t>
      </w:r>
      <w:r w:rsidR="00AC5431" w:rsidRPr="00AC5431">
        <w:rPr>
          <w:rFonts w:cs="Times New Roman"/>
          <w:szCs w:val="24"/>
          <w:vertAlign w:val="superscript"/>
        </w:rPr>
        <w:t>th</w:t>
      </w:r>
      <w:r w:rsidR="00AC5431">
        <w:rPr>
          <w:rFonts w:cs="Times New Roman"/>
          <w:szCs w:val="24"/>
        </w:rPr>
        <w:t xml:space="preserve"> century by a profound poet, Francesco Petrarch. It is his formulas and techniques that are still being used by different poets today</w:t>
      </w:r>
      <w:r w:rsidR="00333FC9">
        <w:rPr>
          <w:rFonts w:cs="Times New Roman"/>
          <w:szCs w:val="24"/>
        </w:rPr>
        <w:t xml:space="preserve"> </w:t>
      </w:r>
      <w:r w:rsidR="00333FC9">
        <w:rPr>
          <w:rFonts w:cs="Times New Roman"/>
          <w:szCs w:val="24"/>
        </w:rPr>
        <w:t>(</w:t>
      </w:r>
      <w:proofErr w:type="spellStart"/>
      <w:r w:rsidR="00333FC9">
        <w:rPr>
          <w:rFonts w:cs="Times New Roman"/>
          <w:szCs w:val="24"/>
        </w:rPr>
        <w:t>Coatalen</w:t>
      </w:r>
      <w:proofErr w:type="spellEnd"/>
      <w:r w:rsidR="00333FC9">
        <w:rPr>
          <w:rFonts w:cs="Times New Roman"/>
          <w:szCs w:val="24"/>
        </w:rPr>
        <w:t xml:space="preserve"> et al., 2020)</w:t>
      </w:r>
      <w:r w:rsidR="00AC5431">
        <w:rPr>
          <w:rFonts w:cs="Times New Roman"/>
          <w:szCs w:val="24"/>
        </w:rPr>
        <w:t>.</w:t>
      </w:r>
      <w:r w:rsidR="00534259">
        <w:rPr>
          <w:rFonts w:cs="Times New Roman"/>
          <w:szCs w:val="24"/>
        </w:rPr>
        <w:t xml:space="preserve"> </w:t>
      </w:r>
      <w:r w:rsidR="00333FC9">
        <w:rPr>
          <w:rFonts w:cs="Times New Roman"/>
          <w:szCs w:val="24"/>
        </w:rPr>
        <w:t>E</w:t>
      </w:r>
      <w:r w:rsidR="00AC5431">
        <w:rPr>
          <w:rFonts w:cs="Times New Roman"/>
          <w:szCs w:val="24"/>
        </w:rPr>
        <w:t>ach country has its sonnet with some uniqueness in it</w:t>
      </w:r>
      <w:r w:rsidR="00534259">
        <w:rPr>
          <w:rFonts w:cs="Times New Roman"/>
          <w:szCs w:val="24"/>
        </w:rPr>
        <w:t xml:space="preserve"> for instance English sonnet, Russian sonnet, etc</w:t>
      </w:r>
      <w:r w:rsidR="00AC5431">
        <w:rPr>
          <w:rFonts w:cs="Times New Roman"/>
          <w:szCs w:val="24"/>
        </w:rPr>
        <w:t>.</w:t>
      </w:r>
    </w:p>
    <w:p w14:paraId="49EF8CBF" w14:textId="2CAD268D" w:rsidR="00AC5431" w:rsidRDefault="008A6684" w:rsidP="00786869">
      <w:pPr>
        <w:pStyle w:val="ListParagraph"/>
        <w:numPr>
          <w:ilvl w:val="0"/>
          <w:numId w:val="3"/>
        </w:numPr>
        <w:spacing w:after="0"/>
        <w:rPr>
          <w:rFonts w:cs="Times New Roman"/>
          <w:b/>
          <w:bCs/>
          <w:szCs w:val="24"/>
        </w:rPr>
      </w:pPr>
      <w:r>
        <w:rPr>
          <w:rFonts w:cs="Times New Roman"/>
          <w:b/>
          <w:bCs/>
          <w:szCs w:val="24"/>
        </w:rPr>
        <w:t>Allegory</w:t>
      </w:r>
    </w:p>
    <w:p w14:paraId="2701BD2B" w14:textId="6A54E1AE" w:rsidR="00E4761C" w:rsidRDefault="00DD7DFF" w:rsidP="00786869">
      <w:pPr>
        <w:spacing w:after="0"/>
        <w:ind w:firstLine="360"/>
        <w:rPr>
          <w:rFonts w:cs="Times New Roman"/>
          <w:szCs w:val="24"/>
        </w:rPr>
      </w:pPr>
      <w:r>
        <w:rPr>
          <w:rFonts w:cs="Times New Roman"/>
          <w:szCs w:val="24"/>
        </w:rPr>
        <w:t>An allegory is a picture, story, or poem which always has hidden meaning that requires deep understanding and interpretation for one to understand the true meaning.</w:t>
      </w:r>
      <w:r w:rsidR="00534259">
        <w:rPr>
          <w:rFonts w:cs="Times New Roman"/>
          <w:szCs w:val="24"/>
        </w:rPr>
        <w:t xml:space="preserve"> Hunter et al., (2019) </w:t>
      </w:r>
      <w:r w:rsidR="00534259">
        <w:rPr>
          <w:rFonts w:cs="Times New Roman"/>
          <w:szCs w:val="24"/>
        </w:rPr>
        <w:lastRenderedPageBreak/>
        <w:t>found out that</w:t>
      </w:r>
      <w:r>
        <w:rPr>
          <w:rFonts w:cs="Times New Roman"/>
          <w:szCs w:val="24"/>
        </w:rPr>
        <w:t xml:space="preserve"> </w:t>
      </w:r>
      <w:r w:rsidR="00534259">
        <w:rPr>
          <w:rFonts w:cs="Times New Roman"/>
          <w:szCs w:val="24"/>
        </w:rPr>
        <w:t>i</w:t>
      </w:r>
      <w:r>
        <w:rPr>
          <w:rFonts w:cs="Times New Roman"/>
          <w:szCs w:val="24"/>
        </w:rPr>
        <w:t xml:space="preserve">n most cases, it always has political, social, and love meanings, and can be used to avoid direct mentions ill in the society or love intention of the composer. The most popular allegory is the Didactic poem Roman de </w:t>
      </w:r>
      <w:r>
        <w:rPr>
          <w:rFonts w:cs="Times New Roman"/>
          <w:szCs w:val="24"/>
        </w:rPr>
        <w:t>la Rose meaning Romance of the Rose which has fictional characters and was composed in the 13</w:t>
      </w:r>
      <w:r w:rsidRPr="00160EF3">
        <w:rPr>
          <w:rFonts w:cs="Times New Roman"/>
          <w:szCs w:val="24"/>
          <w:vertAlign w:val="superscript"/>
        </w:rPr>
        <w:t>th</w:t>
      </w:r>
      <w:r>
        <w:rPr>
          <w:rFonts w:cs="Times New Roman"/>
          <w:szCs w:val="24"/>
        </w:rPr>
        <w:t xml:space="preserve"> century.</w:t>
      </w:r>
    </w:p>
    <w:p w14:paraId="4A63C9DF" w14:textId="77777777" w:rsidR="00786869" w:rsidRDefault="00786869">
      <w:pPr>
        <w:rPr>
          <w:rFonts w:cs="Times New Roman"/>
          <w:b/>
          <w:bCs/>
          <w:szCs w:val="24"/>
        </w:rPr>
      </w:pPr>
      <w:r>
        <w:rPr>
          <w:rFonts w:cs="Times New Roman"/>
          <w:b/>
          <w:bCs/>
          <w:szCs w:val="24"/>
        </w:rPr>
        <w:br w:type="page"/>
      </w:r>
    </w:p>
    <w:p w14:paraId="0C19C3A4" w14:textId="5562CD1E" w:rsidR="00E4761C" w:rsidRDefault="00DD7DFF" w:rsidP="00786869">
      <w:pPr>
        <w:spacing w:after="0"/>
        <w:ind w:firstLine="360"/>
        <w:jc w:val="center"/>
        <w:rPr>
          <w:rFonts w:cs="Times New Roman"/>
          <w:b/>
          <w:bCs/>
          <w:szCs w:val="24"/>
        </w:rPr>
      </w:pPr>
      <w:r>
        <w:rPr>
          <w:rFonts w:cs="Times New Roman"/>
          <w:b/>
          <w:bCs/>
          <w:szCs w:val="24"/>
        </w:rPr>
        <w:lastRenderedPageBreak/>
        <w:t>References</w:t>
      </w:r>
    </w:p>
    <w:p w14:paraId="382EBBEA" w14:textId="42164D7B" w:rsidR="00E4761C" w:rsidRDefault="00DD7DFF" w:rsidP="00786869">
      <w:pPr>
        <w:spacing w:before="240" w:after="0" w:line="240" w:lineRule="auto"/>
        <w:ind w:left="720" w:hanging="720"/>
        <w:rPr>
          <w:rFonts w:cs="Times New Roman"/>
          <w:szCs w:val="24"/>
        </w:rPr>
      </w:pPr>
      <w:r w:rsidRPr="00E4761C">
        <w:rPr>
          <w:rFonts w:cs="Times New Roman"/>
          <w:szCs w:val="24"/>
        </w:rPr>
        <w:t>George, A. (2018). The epic of Gilgamesh (pp. 7-16). ARC, Amsterdam University Press.</w:t>
      </w:r>
    </w:p>
    <w:p w14:paraId="6CA745DE" w14:textId="3CF845F6" w:rsidR="00E4761C" w:rsidRDefault="00DD7DFF" w:rsidP="00786869">
      <w:pPr>
        <w:spacing w:before="240" w:after="0" w:line="240" w:lineRule="auto"/>
        <w:ind w:left="720" w:hanging="720"/>
        <w:rPr>
          <w:rFonts w:cs="Times New Roman"/>
          <w:szCs w:val="24"/>
        </w:rPr>
      </w:pPr>
      <w:r w:rsidRPr="00E4761C">
        <w:rPr>
          <w:rFonts w:cs="Times New Roman"/>
          <w:szCs w:val="24"/>
        </w:rPr>
        <w:t xml:space="preserve">Putansu, S. (2020). Policy </w:t>
      </w:r>
      <w:r w:rsidRPr="00E4761C">
        <w:rPr>
          <w:rFonts w:cs="Times New Roman"/>
          <w:szCs w:val="24"/>
        </w:rPr>
        <w:t>Knowledge, Politics, and a Proverb of Decision Making. In Politics and Policy Knowledge in Federal Education (pp. 3-30). Palgrave Macmillan, Cham.</w:t>
      </w:r>
    </w:p>
    <w:p w14:paraId="1BA0C98F" w14:textId="686E83B4" w:rsidR="00534259" w:rsidRDefault="00DD7DFF" w:rsidP="00786869">
      <w:pPr>
        <w:spacing w:before="240" w:after="0" w:line="240" w:lineRule="auto"/>
        <w:ind w:left="720" w:hanging="720"/>
        <w:rPr>
          <w:rFonts w:cs="Times New Roman"/>
          <w:szCs w:val="24"/>
        </w:rPr>
      </w:pPr>
      <w:r w:rsidRPr="00534259">
        <w:rPr>
          <w:rFonts w:cs="Times New Roman"/>
          <w:szCs w:val="24"/>
        </w:rPr>
        <w:t>Coatalen, G. (2020). Sonnet-mongers on the early modern English stage. In The early modern English sonnet. Ma</w:t>
      </w:r>
      <w:r w:rsidRPr="00534259">
        <w:rPr>
          <w:rFonts w:cs="Times New Roman"/>
          <w:szCs w:val="24"/>
        </w:rPr>
        <w:t>nchester University Press.</w:t>
      </w:r>
    </w:p>
    <w:p w14:paraId="48EF3C51" w14:textId="4B7449E7" w:rsidR="00C246EC" w:rsidRPr="001A0920" w:rsidRDefault="00DD7DFF" w:rsidP="00786869">
      <w:pPr>
        <w:spacing w:before="240" w:after="0" w:line="240" w:lineRule="auto"/>
        <w:ind w:left="720" w:hanging="720"/>
        <w:rPr>
          <w:rFonts w:cs="Times New Roman"/>
          <w:szCs w:val="24"/>
        </w:rPr>
      </w:pPr>
      <w:r w:rsidRPr="00534259">
        <w:rPr>
          <w:rFonts w:cs="Times New Roman"/>
          <w:szCs w:val="24"/>
        </w:rPr>
        <w:t>Hunter, G. K. (2019). Spenser's Amoretti and the English sonnet tradition. In A Theatre for Spenserians (pp. 124-146). University of Toronto Press.</w:t>
      </w:r>
    </w:p>
    <w:sectPr w:rsidR="00C246EC" w:rsidRPr="001A092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D84EC" w14:textId="77777777" w:rsidR="00DD7DFF" w:rsidRDefault="00DD7DFF">
      <w:pPr>
        <w:spacing w:after="0" w:line="240" w:lineRule="auto"/>
      </w:pPr>
      <w:r>
        <w:separator/>
      </w:r>
    </w:p>
  </w:endnote>
  <w:endnote w:type="continuationSeparator" w:id="0">
    <w:p w14:paraId="33411CCE" w14:textId="77777777" w:rsidR="00DD7DFF" w:rsidRDefault="00DD7D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445B5" w14:textId="77777777" w:rsidR="00DD7DFF" w:rsidRDefault="00DD7DFF">
      <w:pPr>
        <w:spacing w:after="0" w:line="240" w:lineRule="auto"/>
      </w:pPr>
      <w:r>
        <w:separator/>
      </w:r>
    </w:p>
  </w:footnote>
  <w:footnote w:type="continuationSeparator" w:id="0">
    <w:p w14:paraId="21360518" w14:textId="77777777" w:rsidR="00DD7DFF" w:rsidRDefault="00DD7D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3765685"/>
      <w:docPartObj>
        <w:docPartGallery w:val="Page Numbers (Top of Page)"/>
        <w:docPartUnique/>
      </w:docPartObj>
    </w:sdtPr>
    <w:sdtEndPr>
      <w:rPr>
        <w:noProof/>
      </w:rPr>
    </w:sdtEndPr>
    <w:sdtContent>
      <w:p w14:paraId="0129208D" w14:textId="20DC93D3" w:rsidR="00F71A35" w:rsidRDefault="00F71A3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FFF3E80" w14:textId="77777777" w:rsidR="00153E04" w:rsidRDefault="00153E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D86822"/>
    <w:multiLevelType w:val="hybridMultilevel"/>
    <w:tmpl w:val="59D6FD0C"/>
    <w:lvl w:ilvl="0" w:tplc="5622EA88">
      <w:start w:val="1"/>
      <w:numFmt w:val="upperLetter"/>
      <w:lvlText w:val="%1."/>
      <w:lvlJc w:val="left"/>
      <w:pPr>
        <w:ind w:left="720" w:hanging="360"/>
      </w:pPr>
    </w:lvl>
    <w:lvl w:ilvl="1" w:tplc="07BADFCA" w:tentative="1">
      <w:start w:val="1"/>
      <w:numFmt w:val="lowerLetter"/>
      <w:lvlText w:val="%2."/>
      <w:lvlJc w:val="left"/>
      <w:pPr>
        <w:ind w:left="1440" w:hanging="360"/>
      </w:pPr>
    </w:lvl>
    <w:lvl w:ilvl="2" w:tplc="D2F80220" w:tentative="1">
      <w:start w:val="1"/>
      <w:numFmt w:val="lowerRoman"/>
      <w:lvlText w:val="%3."/>
      <w:lvlJc w:val="right"/>
      <w:pPr>
        <w:ind w:left="2160" w:hanging="180"/>
      </w:pPr>
    </w:lvl>
    <w:lvl w:ilvl="3" w:tplc="C3201B66" w:tentative="1">
      <w:start w:val="1"/>
      <w:numFmt w:val="decimal"/>
      <w:lvlText w:val="%4."/>
      <w:lvlJc w:val="left"/>
      <w:pPr>
        <w:ind w:left="2880" w:hanging="360"/>
      </w:pPr>
    </w:lvl>
    <w:lvl w:ilvl="4" w:tplc="856C049C" w:tentative="1">
      <w:start w:val="1"/>
      <w:numFmt w:val="lowerLetter"/>
      <w:lvlText w:val="%5."/>
      <w:lvlJc w:val="left"/>
      <w:pPr>
        <w:ind w:left="3600" w:hanging="360"/>
      </w:pPr>
    </w:lvl>
    <w:lvl w:ilvl="5" w:tplc="50AC3FDC" w:tentative="1">
      <w:start w:val="1"/>
      <w:numFmt w:val="lowerRoman"/>
      <w:lvlText w:val="%6."/>
      <w:lvlJc w:val="right"/>
      <w:pPr>
        <w:ind w:left="4320" w:hanging="180"/>
      </w:pPr>
    </w:lvl>
    <w:lvl w:ilvl="6" w:tplc="35CC1FB4" w:tentative="1">
      <w:start w:val="1"/>
      <w:numFmt w:val="decimal"/>
      <w:lvlText w:val="%7."/>
      <w:lvlJc w:val="left"/>
      <w:pPr>
        <w:ind w:left="5040" w:hanging="360"/>
      </w:pPr>
    </w:lvl>
    <w:lvl w:ilvl="7" w:tplc="A9DE3DDA" w:tentative="1">
      <w:start w:val="1"/>
      <w:numFmt w:val="lowerLetter"/>
      <w:lvlText w:val="%8."/>
      <w:lvlJc w:val="left"/>
      <w:pPr>
        <w:ind w:left="5760" w:hanging="360"/>
      </w:pPr>
    </w:lvl>
    <w:lvl w:ilvl="8" w:tplc="1EB8C52C" w:tentative="1">
      <w:start w:val="1"/>
      <w:numFmt w:val="lowerRoman"/>
      <w:lvlText w:val="%9."/>
      <w:lvlJc w:val="right"/>
      <w:pPr>
        <w:ind w:left="6480" w:hanging="180"/>
      </w:pPr>
    </w:lvl>
  </w:abstractNum>
  <w:abstractNum w:abstractNumId="1" w15:restartNumberingAfterBreak="0">
    <w:nsid w:val="51D76FEF"/>
    <w:multiLevelType w:val="hybridMultilevel"/>
    <w:tmpl w:val="EDC083AC"/>
    <w:lvl w:ilvl="0" w:tplc="5BEAB7F6">
      <w:start w:val="1"/>
      <w:numFmt w:val="decimal"/>
      <w:lvlText w:val="%1."/>
      <w:lvlJc w:val="left"/>
      <w:pPr>
        <w:ind w:left="720" w:hanging="360"/>
      </w:pPr>
    </w:lvl>
    <w:lvl w:ilvl="1" w:tplc="C9EE5D26" w:tentative="1">
      <w:start w:val="1"/>
      <w:numFmt w:val="lowerLetter"/>
      <w:lvlText w:val="%2."/>
      <w:lvlJc w:val="left"/>
      <w:pPr>
        <w:ind w:left="1440" w:hanging="360"/>
      </w:pPr>
    </w:lvl>
    <w:lvl w:ilvl="2" w:tplc="F3D2627E" w:tentative="1">
      <w:start w:val="1"/>
      <w:numFmt w:val="lowerRoman"/>
      <w:lvlText w:val="%3."/>
      <w:lvlJc w:val="right"/>
      <w:pPr>
        <w:ind w:left="2160" w:hanging="180"/>
      </w:pPr>
    </w:lvl>
    <w:lvl w:ilvl="3" w:tplc="126E78C2" w:tentative="1">
      <w:start w:val="1"/>
      <w:numFmt w:val="decimal"/>
      <w:lvlText w:val="%4."/>
      <w:lvlJc w:val="left"/>
      <w:pPr>
        <w:ind w:left="2880" w:hanging="360"/>
      </w:pPr>
    </w:lvl>
    <w:lvl w:ilvl="4" w:tplc="1414B866" w:tentative="1">
      <w:start w:val="1"/>
      <w:numFmt w:val="lowerLetter"/>
      <w:lvlText w:val="%5."/>
      <w:lvlJc w:val="left"/>
      <w:pPr>
        <w:ind w:left="3600" w:hanging="360"/>
      </w:pPr>
    </w:lvl>
    <w:lvl w:ilvl="5" w:tplc="B1F6DC5A" w:tentative="1">
      <w:start w:val="1"/>
      <w:numFmt w:val="lowerRoman"/>
      <w:lvlText w:val="%6."/>
      <w:lvlJc w:val="right"/>
      <w:pPr>
        <w:ind w:left="4320" w:hanging="180"/>
      </w:pPr>
    </w:lvl>
    <w:lvl w:ilvl="6" w:tplc="F1D40F4E" w:tentative="1">
      <w:start w:val="1"/>
      <w:numFmt w:val="decimal"/>
      <w:lvlText w:val="%7."/>
      <w:lvlJc w:val="left"/>
      <w:pPr>
        <w:ind w:left="5040" w:hanging="360"/>
      </w:pPr>
    </w:lvl>
    <w:lvl w:ilvl="7" w:tplc="A1D61A1E" w:tentative="1">
      <w:start w:val="1"/>
      <w:numFmt w:val="lowerLetter"/>
      <w:lvlText w:val="%8."/>
      <w:lvlJc w:val="left"/>
      <w:pPr>
        <w:ind w:left="5760" w:hanging="360"/>
      </w:pPr>
    </w:lvl>
    <w:lvl w:ilvl="8" w:tplc="32322AC2" w:tentative="1">
      <w:start w:val="1"/>
      <w:numFmt w:val="lowerRoman"/>
      <w:lvlText w:val="%9."/>
      <w:lvlJc w:val="right"/>
      <w:pPr>
        <w:ind w:left="6480" w:hanging="180"/>
      </w:pPr>
    </w:lvl>
  </w:abstractNum>
  <w:abstractNum w:abstractNumId="2" w15:restartNumberingAfterBreak="0">
    <w:nsid w:val="5BBE53E1"/>
    <w:multiLevelType w:val="hybridMultilevel"/>
    <w:tmpl w:val="39AE4738"/>
    <w:lvl w:ilvl="0" w:tplc="B2446364">
      <w:start w:val="1"/>
      <w:numFmt w:val="upperLetter"/>
      <w:lvlText w:val="%1."/>
      <w:lvlJc w:val="left"/>
      <w:pPr>
        <w:ind w:left="720" w:hanging="360"/>
      </w:pPr>
    </w:lvl>
    <w:lvl w:ilvl="1" w:tplc="517A058A" w:tentative="1">
      <w:start w:val="1"/>
      <w:numFmt w:val="lowerLetter"/>
      <w:lvlText w:val="%2."/>
      <w:lvlJc w:val="left"/>
      <w:pPr>
        <w:ind w:left="1440" w:hanging="360"/>
      </w:pPr>
    </w:lvl>
    <w:lvl w:ilvl="2" w:tplc="F464281C" w:tentative="1">
      <w:start w:val="1"/>
      <w:numFmt w:val="lowerRoman"/>
      <w:lvlText w:val="%3."/>
      <w:lvlJc w:val="right"/>
      <w:pPr>
        <w:ind w:left="2160" w:hanging="180"/>
      </w:pPr>
    </w:lvl>
    <w:lvl w:ilvl="3" w:tplc="2FE4A32C" w:tentative="1">
      <w:start w:val="1"/>
      <w:numFmt w:val="decimal"/>
      <w:lvlText w:val="%4."/>
      <w:lvlJc w:val="left"/>
      <w:pPr>
        <w:ind w:left="2880" w:hanging="360"/>
      </w:pPr>
    </w:lvl>
    <w:lvl w:ilvl="4" w:tplc="535A0A66" w:tentative="1">
      <w:start w:val="1"/>
      <w:numFmt w:val="lowerLetter"/>
      <w:lvlText w:val="%5."/>
      <w:lvlJc w:val="left"/>
      <w:pPr>
        <w:ind w:left="3600" w:hanging="360"/>
      </w:pPr>
    </w:lvl>
    <w:lvl w:ilvl="5" w:tplc="47644724" w:tentative="1">
      <w:start w:val="1"/>
      <w:numFmt w:val="lowerRoman"/>
      <w:lvlText w:val="%6."/>
      <w:lvlJc w:val="right"/>
      <w:pPr>
        <w:ind w:left="4320" w:hanging="180"/>
      </w:pPr>
    </w:lvl>
    <w:lvl w:ilvl="6" w:tplc="9A9E2578" w:tentative="1">
      <w:start w:val="1"/>
      <w:numFmt w:val="decimal"/>
      <w:lvlText w:val="%7."/>
      <w:lvlJc w:val="left"/>
      <w:pPr>
        <w:ind w:left="5040" w:hanging="360"/>
      </w:pPr>
    </w:lvl>
    <w:lvl w:ilvl="7" w:tplc="C3EE3A24" w:tentative="1">
      <w:start w:val="1"/>
      <w:numFmt w:val="lowerLetter"/>
      <w:lvlText w:val="%8."/>
      <w:lvlJc w:val="left"/>
      <w:pPr>
        <w:ind w:left="5760" w:hanging="360"/>
      </w:pPr>
    </w:lvl>
    <w:lvl w:ilvl="8" w:tplc="D6B44EC4"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0MDazMLI0sjAyMDdW0lEKTi0uzszPAykwrAUA3vQw3ywAAAA="/>
  </w:docVars>
  <w:rsids>
    <w:rsidRoot w:val="00153E04"/>
    <w:rsid w:val="000104DA"/>
    <w:rsid w:val="00153E04"/>
    <w:rsid w:val="00160EF3"/>
    <w:rsid w:val="00172197"/>
    <w:rsid w:val="001A0920"/>
    <w:rsid w:val="00252C1D"/>
    <w:rsid w:val="00333FC9"/>
    <w:rsid w:val="00534259"/>
    <w:rsid w:val="00786869"/>
    <w:rsid w:val="008A6684"/>
    <w:rsid w:val="00927227"/>
    <w:rsid w:val="00943BEA"/>
    <w:rsid w:val="00995F7C"/>
    <w:rsid w:val="00AC5431"/>
    <w:rsid w:val="00BD4F07"/>
    <w:rsid w:val="00C246EC"/>
    <w:rsid w:val="00D8145C"/>
    <w:rsid w:val="00DD7DFF"/>
    <w:rsid w:val="00E4761C"/>
    <w:rsid w:val="00F71A35"/>
    <w:rsid w:val="00FA3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A249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1A35"/>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E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E04"/>
  </w:style>
  <w:style w:type="paragraph" w:styleId="Footer">
    <w:name w:val="footer"/>
    <w:basedOn w:val="Normal"/>
    <w:link w:val="FooterChar"/>
    <w:uiPriority w:val="99"/>
    <w:unhideWhenUsed/>
    <w:rsid w:val="00153E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E04"/>
  </w:style>
  <w:style w:type="paragraph" w:styleId="ListParagraph">
    <w:name w:val="List Paragraph"/>
    <w:basedOn w:val="Normal"/>
    <w:uiPriority w:val="34"/>
    <w:qFormat/>
    <w:rsid w:val="00153E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402</Words>
  <Characters>2292</Characters>
  <Application>Microsoft Office Word</Application>
  <DocSecurity>0</DocSecurity>
  <Lines>19</Lines>
  <Paragraphs>5</Paragraphs>
  <ScaleCrop>false</ScaleCrop>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2021-05-11T05:23:00Z</dcterms:created>
  <dcterms:modified xsi:type="dcterms:W3CDTF">2021-05-11T05:23:00Z</dcterms:modified>
</cp:coreProperties>
</file>