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0FEC" w:rsidRPr="00350D88" w:rsidRDefault="000B0FEC" w:rsidP="00A008F2">
      <w:pPr>
        <w:spacing w:line="480" w:lineRule="auto"/>
        <w:jc w:val="center"/>
        <w:rPr>
          <w:rFonts w:ascii="Times New Roman" w:hAnsi="Times New Roman" w:cs="Times New Roman"/>
          <w:b/>
          <w:sz w:val="24"/>
          <w:szCs w:val="24"/>
        </w:rPr>
      </w:pPr>
    </w:p>
    <w:p w:rsidR="000B0FEC" w:rsidRPr="00350D88" w:rsidRDefault="000B0FEC" w:rsidP="00A008F2">
      <w:pPr>
        <w:spacing w:line="480" w:lineRule="auto"/>
        <w:jc w:val="center"/>
        <w:rPr>
          <w:rFonts w:ascii="Times New Roman" w:hAnsi="Times New Roman" w:cs="Times New Roman"/>
          <w:b/>
          <w:sz w:val="24"/>
          <w:szCs w:val="24"/>
        </w:rPr>
      </w:pPr>
    </w:p>
    <w:p w:rsidR="000B0FEC" w:rsidRPr="00350D88" w:rsidRDefault="000B0FEC" w:rsidP="00A008F2">
      <w:pPr>
        <w:spacing w:line="480" w:lineRule="auto"/>
        <w:jc w:val="center"/>
        <w:rPr>
          <w:rFonts w:ascii="Times New Roman" w:hAnsi="Times New Roman" w:cs="Times New Roman"/>
          <w:b/>
          <w:sz w:val="24"/>
          <w:szCs w:val="24"/>
        </w:rPr>
      </w:pPr>
    </w:p>
    <w:p w:rsidR="000B0FEC" w:rsidRPr="00350D88" w:rsidRDefault="000B0FEC" w:rsidP="00A008F2">
      <w:pPr>
        <w:spacing w:line="480" w:lineRule="auto"/>
        <w:jc w:val="center"/>
        <w:rPr>
          <w:rFonts w:ascii="Times New Roman" w:hAnsi="Times New Roman" w:cs="Times New Roman"/>
          <w:b/>
          <w:sz w:val="24"/>
          <w:szCs w:val="24"/>
        </w:rPr>
      </w:pPr>
    </w:p>
    <w:p w:rsidR="000B0FEC" w:rsidRPr="00350D88" w:rsidRDefault="000B0FEC" w:rsidP="00A008F2">
      <w:pPr>
        <w:spacing w:line="480" w:lineRule="auto"/>
        <w:jc w:val="center"/>
        <w:rPr>
          <w:rFonts w:ascii="Times New Roman" w:hAnsi="Times New Roman" w:cs="Times New Roman"/>
          <w:b/>
          <w:sz w:val="24"/>
          <w:szCs w:val="24"/>
        </w:rPr>
      </w:pPr>
    </w:p>
    <w:p w:rsidR="000B0FEC" w:rsidRPr="00350D88" w:rsidRDefault="000B0FEC" w:rsidP="00A008F2">
      <w:pPr>
        <w:spacing w:line="480" w:lineRule="auto"/>
        <w:jc w:val="center"/>
        <w:rPr>
          <w:rFonts w:ascii="Times New Roman" w:hAnsi="Times New Roman" w:cs="Times New Roman"/>
          <w:b/>
          <w:sz w:val="24"/>
          <w:szCs w:val="24"/>
        </w:rPr>
      </w:pPr>
    </w:p>
    <w:p w:rsidR="000B0FEC" w:rsidRPr="00350D88" w:rsidRDefault="000B0FEC" w:rsidP="00A008F2">
      <w:pPr>
        <w:spacing w:line="480" w:lineRule="auto"/>
        <w:jc w:val="center"/>
        <w:rPr>
          <w:rFonts w:ascii="Times New Roman" w:hAnsi="Times New Roman" w:cs="Times New Roman"/>
          <w:b/>
          <w:sz w:val="24"/>
          <w:szCs w:val="24"/>
        </w:rPr>
      </w:pPr>
    </w:p>
    <w:p w:rsidR="000B0FEC" w:rsidRPr="00350D88" w:rsidRDefault="00E05D04" w:rsidP="00A008F2">
      <w:pPr>
        <w:spacing w:line="480" w:lineRule="auto"/>
        <w:jc w:val="center"/>
        <w:rPr>
          <w:rFonts w:ascii="Times New Roman" w:hAnsi="Times New Roman" w:cs="Times New Roman"/>
          <w:sz w:val="24"/>
          <w:szCs w:val="24"/>
        </w:rPr>
      </w:pPr>
      <w:r w:rsidRPr="00350D88">
        <w:rPr>
          <w:rFonts w:ascii="Times New Roman" w:hAnsi="Times New Roman" w:cs="Times New Roman"/>
          <w:sz w:val="24"/>
          <w:szCs w:val="24"/>
        </w:rPr>
        <w:t>Business Law Case Study</w:t>
      </w:r>
    </w:p>
    <w:p w:rsidR="000B0FEC" w:rsidRPr="00350D88" w:rsidRDefault="000B0FEC" w:rsidP="00A008F2">
      <w:pPr>
        <w:spacing w:line="480" w:lineRule="auto"/>
        <w:jc w:val="center"/>
        <w:rPr>
          <w:rFonts w:ascii="Times New Roman" w:hAnsi="Times New Roman" w:cs="Times New Roman"/>
          <w:sz w:val="24"/>
          <w:szCs w:val="24"/>
        </w:rPr>
      </w:pPr>
    </w:p>
    <w:p w:rsidR="000B0FEC" w:rsidRPr="00350D88" w:rsidRDefault="00E05D04" w:rsidP="00A008F2">
      <w:pPr>
        <w:spacing w:line="480" w:lineRule="auto"/>
        <w:jc w:val="center"/>
        <w:rPr>
          <w:rFonts w:ascii="Times New Roman" w:hAnsi="Times New Roman" w:cs="Times New Roman"/>
          <w:sz w:val="24"/>
          <w:szCs w:val="24"/>
        </w:rPr>
      </w:pPr>
      <w:r w:rsidRPr="00350D88">
        <w:rPr>
          <w:rFonts w:ascii="Times New Roman" w:hAnsi="Times New Roman" w:cs="Times New Roman"/>
          <w:sz w:val="24"/>
          <w:szCs w:val="24"/>
        </w:rPr>
        <w:t>Student’s Name:</w:t>
      </w:r>
    </w:p>
    <w:p w:rsidR="000B0FEC" w:rsidRPr="00350D88" w:rsidRDefault="00E05D04" w:rsidP="00A008F2">
      <w:pPr>
        <w:spacing w:line="480" w:lineRule="auto"/>
        <w:jc w:val="center"/>
        <w:rPr>
          <w:rFonts w:ascii="Times New Roman" w:hAnsi="Times New Roman" w:cs="Times New Roman"/>
          <w:sz w:val="24"/>
          <w:szCs w:val="24"/>
        </w:rPr>
      </w:pPr>
      <w:r w:rsidRPr="00350D88">
        <w:rPr>
          <w:rFonts w:ascii="Times New Roman" w:hAnsi="Times New Roman" w:cs="Times New Roman"/>
          <w:sz w:val="24"/>
          <w:szCs w:val="24"/>
        </w:rPr>
        <w:t>Institutional Affiliation:</w:t>
      </w:r>
    </w:p>
    <w:p w:rsidR="000B0FEC" w:rsidRPr="00350D88" w:rsidRDefault="00E05D04" w:rsidP="00A008F2">
      <w:pPr>
        <w:spacing w:line="480" w:lineRule="auto"/>
        <w:jc w:val="center"/>
        <w:rPr>
          <w:rFonts w:ascii="Times New Roman" w:hAnsi="Times New Roman" w:cs="Times New Roman"/>
          <w:sz w:val="24"/>
          <w:szCs w:val="24"/>
        </w:rPr>
      </w:pPr>
      <w:r w:rsidRPr="00350D88">
        <w:rPr>
          <w:rFonts w:ascii="Times New Roman" w:hAnsi="Times New Roman" w:cs="Times New Roman"/>
          <w:sz w:val="24"/>
          <w:szCs w:val="24"/>
        </w:rPr>
        <w:t>Course:</w:t>
      </w:r>
    </w:p>
    <w:p w:rsidR="000B0FEC" w:rsidRDefault="00E05D04" w:rsidP="00A008F2">
      <w:pPr>
        <w:spacing w:line="480" w:lineRule="auto"/>
        <w:jc w:val="center"/>
        <w:rPr>
          <w:rFonts w:ascii="Times New Roman" w:hAnsi="Times New Roman" w:cs="Times New Roman"/>
          <w:sz w:val="24"/>
          <w:szCs w:val="24"/>
        </w:rPr>
      </w:pPr>
      <w:r w:rsidRPr="00350D88">
        <w:rPr>
          <w:rFonts w:ascii="Times New Roman" w:hAnsi="Times New Roman" w:cs="Times New Roman"/>
          <w:sz w:val="24"/>
          <w:szCs w:val="24"/>
        </w:rPr>
        <w:t>Date:</w:t>
      </w:r>
    </w:p>
    <w:p w:rsidR="00A008F2" w:rsidRDefault="00A008F2" w:rsidP="00A008F2">
      <w:pPr>
        <w:spacing w:line="480" w:lineRule="auto"/>
        <w:jc w:val="center"/>
        <w:rPr>
          <w:rFonts w:ascii="Times New Roman" w:hAnsi="Times New Roman" w:cs="Times New Roman"/>
          <w:sz w:val="24"/>
          <w:szCs w:val="24"/>
        </w:rPr>
      </w:pPr>
    </w:p>
    <w:p w:rsidR="00A008F2" w:rsidRDefault="00A008F2" w:rsidP="00A008F2">
      <w:pPr>
        <w:spacing w:line="480" w:lineRule="auto"/>
        <w:jc w:val="center"/>
        <w:rPr>
          <w:rFonts w:ascii="Times New Roman" w:hAnsi="Times New Roman" w:cs="Times New Roman"/>
          <w:sz w:val="24"/>
          <w:szCs w:val="24"/>
        </w:rPr>
      </w:pPr>
    </w:p>
    <w:p w:rsidR="00A008F2" w:rsidRDefault="00A008F2" w:rsidP="00A008F2">
      <w:pPr>
        <w:spacing w:line="480" w:lineRule="auto"/>
        <w:jc w:val="center"/>
        <w:rPr>
          <w:rFonts w:ascii="Times New Roman" w:hAnsi="Times New Roman" w:cs="Times New Roman"/>
          <w:sz w:val="24"/>
          <w:szCs w:val="24"/>
        </w:rPr>
      </w:pPr>
    </w:p>
    <w:p w:rsidR="00A008F2" w:rsidRDefault="00A008F2" w:rsidP="00A008F2">
      <w:pPr>
        <w:spacing w:line="480" w:lineRule="auto"/>
        <w:jc w:val="center"/>
        <w:rPr>
          <w:rFonts w:ascii="Times New Roman" w:hAnsi="Times New Roman" w:cs="Times New Roman"/>
          <w:sz w:val="24"/>
          <w:szCs w:val="24"/>
        </w:rPr>
      </w:pPr>
    </w:p>
    <w:p w:rsidR="00A008F2" w:rsidRPr="00350D88" w:rsidRDefault="00A008F2" w:rsidP="00A008F2">
      <w:pPr>
        <w:spacing w:line="480" w:lineRule="auto"/>
        <w:jc w:val="center"/>
        <w:rPr>
          <w:rFonts w:ascii="Times New Roman" w:hAnsi="Times New Roman" w:cs="Times New Roman"/>
          <w:sz w:val="24"/>
          <w:szCs w:val="24"/>
        </w:rPr>
      </w:pPr>
    </w:p>
    <w:p w:rsidR="00360599" w:rsidRPr="00350D88" w:rsidRDefault="00E05D04" w:rsidP="00A008F2">
      <w:pPr>
        <w:spacing w:line="480" w:lineRule="auto"/>
        <w:jc w:val="center"/>
        <w:rPr>
          <w:rFonts w:ascii="Times New Roman" w:hAnsi="Times New Roman" w:cs="Times New Roman"/>
          <w:b/>
          <w:sz w:val="24"/>
          <w:szCs w:val="24"/>
        </w:rPr>
      </w:pPr>
      <w:r w:rsidRPr="00350D88">
        <w:rPr>
          <w:rFonts w:ascii="Times New Roman" w:hAnsi="Times New Roman" w:cs="Times New Roman"/>
          <w:b/>
          <w:sz w:val="24"/>
          <w:szCs w:val="24"/>
        </w:rPr>
        <w:lastRenderedPageBreak/>
        <w:t>Business Law Case Study</w:t>
      </w:r>
    </w:p>
    <w:p w:rsidR="00D6242D" w:rsidRPr="00350D88" w:rsidRDefault="00E05D04" w:rsidP="00A008F2">
      <w:pPr>
        <w:spacing w:line="480" w:lineRule="auto"/>
        <w:ind w:firstLine="720"/>
        <w:rPr>
          <w:rFonts w:ascii="Times New Roman" w:hAnsi="Times New Roman" w:cs="Times New Roman"/>
          <w:sz w:val="24"/>
          <w:szCs w:val="24"/>
        </w:rPr>
      </w:pPr>
      <w:r w:rsidRPr="00350D88">
        <w:rPr>
          <w:rFonts w:ascii="Times New Roman" w:hAnsi="Times New Roman" w:cs="Times New Roman"/>
          <w:sz w:val="24"/>
          <w:szCs w:val="24"/>
        </w:rPr>
        <w:t xml:space="preserve">Yes, the fair use doctrine protects the use of the logo by the Cougar on the highlight films. </w:t>
      </w:r>
      <w:r w:rsidR="00A31C4F" w:rsidRPr="00350D88">
        <w:rPr>
          <w:rFonts w:ascii="Times New Roman" w:hAnsi="Times New Roman" w:cs="Times New Roman"/>
          <w:sz w:val="24"/>
          <w:szCs w:val="24"/>
          <w:shd w:val="clear" w:color="auto" w:fill="FFFFFF"/>
        </w:rPr>
        <w:t>Loren (2015) established that t</w:t>
      </w:r>
      <w:r w:rsidR="008D6E4E">
        <w:rPr>
          <w:rFonts w:ascii="Times New Roman" w:hAnsi="Times New Roman" w:cs="Times New Roman"/>
          <w:sz w:val="24"/>
          <w:szCs w:val="24"/>
        </w:rPr>
        <w:t>he fair use doctrine is a</w:t>
      </w:r>
      <w:r w:rsidRPr="00350D88">
        <w:rPr>
          <w:rFonts w:ascii="Times New Roman" w:hAnsi="Times New Roman" w:cs="Times New Roman"/>
          <w:sz w:val="24"/>
          <w:szCs w:val="24"/>
        </w:rPr>
        <w:t xml:space="preserve"> fra</w:t>
      </w:r>
      <w:r w:rsidR="008D6E4E">
        <w:rPr>
          <w:rFonts w:ascii="Times New Roman" w:hAnsi="Times New Roman" w:cs="Times New Roman"/>
          <w:sz w:val="24"/>
          <w:szCs w:val="24"/>
        </w:rPr>
        <w:t>mework that protects the right</w:t>
      </w:r>
      <w:r w:rsidRPr="00350D88">
        <w:rPr>
          <w:rFonts w:ascii="Times New Roman" w:hAnsi="Times New Roman" w:cs="Times New Roman"/>
          <w:sz w:val="24"/>
          <w:szCs w:val="24"/>
        </w:rPr>
        <w:t xml:space="preserve"> of </w:t>
      </w:r>
      <w:r w:rsidR="008D6E4E" w:rsidRPr="00350D88">
        <w:rPr>
          <w:rFonts w:ascii="Times New Roman" w:hAnsi="Times New Roman" w:cs="Times New Roman"/>
          <w:sz w:val="24"/>
          <w:szCs w:val="24"/>
        </w:rPr>
        <w:t>communication</w:t>
      </w:r>
      <w:r w:rsidRPr="00350D88">
        <w:rPr>
          <w:rFonts w:ascii="Times New Roman" w:hAnsi="Times New Roman" w:cs="Times New Roman"/>
          <w:sz w:val="24"/>
          <w:szCs w:val="24"/>
        </w:rPr>
        <w:t xml:space="preserve"> </w:t>
      </w:r>
      <w:r w:rsidR="008D6E4E">
        <w:rPr>
          <w:rFonts w:ascii="Times New Roman" w:hAnsi="Times New Roman" w:cs="Times New Roman"/>
          <w:sz w:val="24"/>
          <w:szCs w:val="24"/>
        </w:rPr>
        <w:t>by allowing those without a license</w:t>
      </w:r>
      <w:r w:rsidR="00D7789F" w:rsidRPr="00350D88">
        <w:rPr>
          <w:rFonts w:ascii="Times New Roman" w:hAnsi="Times New Roman" w:cs="Times New Roman"/>
          <w:sz w:val="24"/>
          <w:szCs w:val="24"/>
        </w:rPr>
        <w:t xml:space="preserve"> </w:t>
      </w:r>
      <w:r w:rsidR="008D6E4E">
        <w:rPr>
          <w:rFonts w:ascii="Times New Roman" w:hAnsi="Times New Roman" w:cs="Times New Roman"/>
          <w:sz w:val="24"/>
          <w:szCs w:val="24"/>
        </w:rPr>
        <w:t xml:space="preserve">to use </w:t>
      </w:r>
      <w:r w:rsidR="008D6E4E" w:rsidRPr="00350D88">
        <w:rPr>
          <w:rFonts w:ascii="Times New Roman" w:hAnsi="Times New Roman" w:cs="Times New Roman"/>
          <w:sz w:val="24"/>
          <w:szCs w:val="24"/>
        </w:rPr>
        <w:t>works</w:t>
      </w:r>
      <w:r w:rsidR="008D6E4E">
        <w:rPr>
          <w:rFonts w:ascii="Times New Roman" w:hAnsi="Times New Roman" w:cs="Times New Roman"/>
          <w:sz w:val="24"/>
          <w:szCs w:val="24"/>
        </w:rPr>
        <w:t xml:space="preserve"> governed by copyrights in particular</w:t>
      </w:r>
      <w:r w:rsidR="00D7789F" w:rsidRPr="00350D88">
        <w:rPr>
          <w:rFonts w:ascii="Times New Roman" w:hAnsi="Times New Roman" w:cs="Times New Roman"/>
          <w:sz w:val="24"/>
          <w:szCs w:val="24"/>
        </w:rPr>
        <w:t xml:space="preserve"> situations. Section 107 of the Copyright Act offers the legal </w:t>
      </w:r>
      <w:r w:rsidR="008D6E4E" w:rsidRPr="00350D88">
        <w:rPr>
          <w:rFonts w:ascii="Times New Roman" w:hAnsi="Times New Roman" w:cs="Times New Roman"/>
          <w:sz w:val="24"/>
          <w:szCs w:val="24"/>
        </w:rPr>
        <w:t>context</w:t>
      </w:r>
      <w:r w:rsidR="00D7789F" w:rsidRPr="00350D88">
        <w:rPr>
          <w:rFonts w:ascii="Times New Roman" w:hAnsi="Times New Roman" w:cs="Times New Roman"/>
          <w:sz w:val="24"/>
          <w:szCs w:val="24"/>
        </w:rPr>
        <w:t xml:space="preserve"> </w:t>
      </w:r>
      <w:r w:rsidR="008D6E4E">
        <w:rPr>
          <w:rFonts w:ascii="Times New Roman" w:hAnsi="Times New Roman" w:cs="Times New Roman"/>
          <w:sz w:val="24"/>
          <w:szCs w:val="24"/>
        </w:rPr>
        <w:t xml:space="preserve">for deciding </w:t>
      </w:r>
      <w:r w:rsidR="00CE1506" w:rsidRPr="00350D88">
        <w:rPr>
          <w:rFonts w:ascii="Times New Roman" w:hAnsi="Times New Roman" w:cs="Times New Roman"/>
          <w:sz w:val="24"/>
          <w:szCs w:val="24"/>
        </w:rPr>
        <w:t xml:space="preserve">fair use and outlines different types of use. Criticism, news reporting, comment, teaching, research, and scholarship are outlined as some of the instances where fair use may apply. </w:t>
      </w:r>
      <w:r w:rsidR="000D6C22" w:rsidRPr="00350D88">
        <w:rPr>
          <w:rFonts w:ascii="Times New Roman" w:hAnsi="Times New Roman" w:cs="Times New Roman"/>
          <w:sz w:val="24"/>
          <w:szCs w:val="24"/>
        </w:rPr>
        <w:t xml:space="preserve">Section 107 outlines four </w:t>
      </w:r>
      <w:r w:rsidR="008D6E4E" w:rsidRPr="00350D88">
        <w:rPr>
          <w:rFonts w:ascii="Times New Roman" w:hAnsi="Times New Roman" w:cs="Times New Roman"/>
          <w:sz w:val="24"/>
          <w:szCs w:val="24"/>
        </w:rPr>
        <w:t>features</w:t>
      </w:r>
      <w:r w:rsidR="008D6E4E">
        <w:rPr>
          <w:rFonts w:ascii="Times New Roman" w:hAnsi="Times New Roman" w:cs="Times New Roman"/>
          <w:sz w:val="24"/>
          <w:szCs w:val="24"/>
        </w:rPr>
        <w:t xml:space="preserve"> that someone should consider when evaluating a case</w:t>
      </w:r>
      <w:r w:rsidR="000D6C22" w:rsidRPr="00350D88">
        <w:rPr>
          <w:rFonts w:ascii="Times New Roman" w:hAnsi="Times New Roman" w:cs="Times New Roman"/>
          <w:sz w:val="24"/>
          <w:szCs w:val="24"/>
        </w:rPr>
        <w:t xml:space="preserve"> of fair use. These </w:t>
      </w:r>
      <w:r w:rsidR="008D6E4E" w:rsidRPr="00350D88">
        <w:rPr>
          <w:rFonts w:ascii="Times New Roman" w:hAnsi="Times New Roman" w:cs="Times New Roman"/>
          <w:sz w:val="24"/>
          <w:szCs w:val="24"/>
        </w:rPr>
        <w:t>features</w:t>
      </w:r>
      <w:r w:rsidR="000D6C22" w:rsidRPr="00350D88">
        <w:rPr>
          <w:rFonts w:ascii="Times New Roman" w:hAnsi="Times New Roman" w:cs="Times New Roman"/>
          <w:sz w:val="24"/>
          <w:szCs w:val="24"/>
        </w:rPr>
        <w:t xml:space="preserve"> </w:t>
      </w:r>
      <w:r w:rsidR="008D6E4E" w:rsidRPr="00350D88">
        <w:rPr>
          <w:rFonts w:ascii="Times New Roman" w:hAnsi="Times New Roman" w:cs="Times New Roman"/>
          <w:sz w:val="24"/>
          <w:szCs w:val="24"/>
        </w:rPr>
        <w:t>comprise</w:t>
      </w:r>
      <w:r w:rsidR="000D6C22" w:rsidRPr="00350D88">
        <w:rPr>
          <w:rFonts w:ascii="Times New Roman" w:hAnsi="Times New Roman" w:cs="Times New Roman"/>
          <w:sz w:val="24"/>
          <w:szCs w:val="24"/>
        </w:rPr>
        <w:t xml:space="preserve"> </w:t>
      </w:r>
      <w:r w:rsidR="008D6E4E">
        <w:rPr>
          <w:rFonts w:ascii="Times New Roman" w:hAnsi="Times New Roman" w:cs="Times New Roman"/>
          <w:sz w:val="24"/>
          <w:szCs w:val="24"/>
        </w:rPr>
        <w:t>of the need</w:t>
      </w:r>
      <w:r w:rsidR="000D6C22" w:rsidRPr="00350D88">
        <w:rPr>
          <w:rFonts w:ascii="Times New Roman" w:hAnsi="Times New Roman" w:cs="Times New Roman"/>
          <w:sz w:val="24"/>
          <w:szCs w:val="24"/>
        </w:rPr>
        <w:t xml:space="preserve"> a</w:t>
      </w:r>
      <w:r w:rsidR="008D6E4E">
        <w:rPr>
          <w:rFonts w:ascii="Times New Roman" w:hAnsi="Times New Roman" w:cs="Times New Roman"/>
          <w:sz w:val="24"/>
          <w:szCs w:val="24"/>
        </w:rPr>
        <w:t>nd character of the use, type of the copyrighted assignment</w:t>
      </w:r>
      <w:r w:rsidR="000D6C22" w:rsidRPr="00350D88">
        <w:rPr>
          <w:rFonts w:ascii="Times New Roman" w:hAnsi="Times New Roman" w:cs="Times New Roman"/>
          <w:sz w:val="24"/>
          <w:szCs w:val="24"/>
        </w:rPr>
        <w:t xml:space="preserve">, </w:t>
      </w:r>
      <w:r w:rsidR="008D6E4E">
        <w:rPr>
          <w:rFonts w:ascii="Times New Roman" w:hAnsi="Times New Roman" w:cs="Times New Roman"/>
          <w:sz w:val="24"/>
          <w:szCs w:val="24"/>
        </w:rPr>
        <w:t>the extent of the work used</w:t>
      </w:r>
      <w:r w:rsidR="000D6C22" w:rsidRPr="00350D88">
        <w:rPr>
          <w:rFonts w:ascii="Times New Roman" w:hAnsi="Times New Roman" w:cs="Times New Roman"/>
          <w:sz w:val="24"/>
          <w:szCs w:val="24"/>
        </w:rPr>
        <w:t xml:space="preserve"> in relation to the </w:t>
      </w:r>
      <w:r w:rsidR="008D6E4E">
        <w:rPr>
          <w:rFonts w:ascii="Times New Roman" w:hAnsi="Times New Roman" w:cs="Times New Roman"/>
          <w:sz w:val="24"/>
          <w:szCs w:val="24"/>
        </w:rPr>
        <w:t xml:space="preserve">whole copyrighted work, and the </w:t>
      </w:r>
      <w:r w:rsidR="009B5257">
        <w:rPr>
          <w:rFonts w:ascii="Times New Roman" w:hAnsi="Times New Roman" w:cs="Times New Roman"/>
          <w:sz w:val="24"/>
          <w:szCs w:val="24"/>
        </w:rPr>
        <w:t xml:space="preserve">possible </w:t>
      </w:r>
      <w:r w:rsidR="008D6E4E">
        <w:rPr>
          <w:rFonts w:ascii="Times New Roman" w:hAnsi="Times New Roman" w:cs="Times New Roman"/>
          <w:sz w:val="24"/>
          <w:szCs w:val="24"/>
        </w:rPr>
        <w:t>impact</w:t>
      </w:r>
      <w:r w:rsidR="000D6C22" w:rsidRPr="00350D88">
        <w:rPr>
          <w:rFonts w:ascii="Times New Roman" w:hAnsi="Times New Roman" w:cs="Times New Roman"/>
          <w:sz w:val="24"/>
          <w:szCs w:val="24"/>
        </w:rPr>
        <w:t xml:space="preserve"> </w:t>
      </w:r>
      <w:r w:rsidR="009B5257">
        <w:rPr>
          <w:rFonts w:ascii="Times New Roman" w:hAnsi="Times New Roman" w:cs="Times New Roman"/>
          <w:sz w:val="24"/>
          <w:szCs w:val="24"/>
        </w:rPr>
        <w:t xml:space="preserve">on the original work. </w:t>
      </w:r>
    </w:p>
    <w:p w:rsidR="00360599" w:rsidRPr="00350D88" w:rsidRDefault="00E05D04" w:rsidP="00A008F2">
      <w:pPr>
        <w:spacing w:line="480" w:lineRule="auto"/>
        <w:ind w:firstLine="720"/>
        <w:rPr>
          <w:rFonts w:ascii="Times New Roman" w:hAnsi="Times New Roman" w:cs="Times New Roman"/>
          <w:sz w:val="24"/>
          <w:szCs w:val="24"/>
        </w:rPr>
      </w:pPr>
      <w:r w:rsidRPr="00350D88">
        <w:rPr>
          <w:rFonts w:ascii="Times New Roman" w:hAnsi="Times New Roman" w:cs="Times New Roman"/>
          <w:sz w:val="24"/>
          <w:szCs w:val="24"/>
        </w:rPr>
        <w:t>Cougar’</w:t>
      </w:r>
      <w:r w:rsidR="001236CA" w:rsidRPr="00350D88">
        <w:rPr>
          <w:rFonts w:ascii="Times New Roman" w:hAnsi="Times New Roman" w:cs="Times New Roman"/>
          <w:sz w:val="24"/>
          <w:szCs w:val="24"/>
        </w:rPr>
        <w:t xml:space="preserve">s case falls in </w:t>
      </w:r>
      <w:r w:rsidR="009B5257">
        <w:rPr>
          <w:rFonts w:ascii="Times New Roman" w:hAnsi="Times New Roman" w:cs="Times New Roman"/>
          <w:sz w:val="24"/>
          <w:szCs w:val="24"/>
        </w:rPr>
        <w:t>the need</w:t>
      </w:r>
      <w:r w:rsidR="009B5257" w:rsidRPr="00350D88">
        <w:rPr>
          <w:rFonts w:ascii="Times New Roman" w:hAnsi="Times New Roman" w:cs="Times New Roman"/>
          <w:sz w:val="24"/>
          <w:szCs w:val="24"/>
        </w:rPr>
        <w:t xml:space="preserve"> a</w:t>
      </w:r>
      <w:r w:rsidR="009B5257">
        <w:rPr>
          <w:rFonts w:ascii="Times New Roman" w:hAnsi="Times New Roman" w:cs="Times New Roman"/>
          <w:sz w:val="24"/>
          <w:szCs w:val="24"/>
        </w:rPr>
        <w:t>nd character of the use</w:t>
      </w:r>
      <w:r w:rsidR="001236CA" w:rsidRPr="00350D88">
        <w:rPr>
          <w:rFonts w:ascii="Times New Roman" w:hAnsi="Times New Roman" w:cs="Times New Roman"/>
          <w:sz w:val="24"/>
          <w:szCs w:val="24"/>
        </w:rPr>
        <w:t>. In this ca</w:t>
      </w:r>
      <w:r w:rsidR="008D52CE" w:rsidRPr="00350D88">
        <w:rPr>
          <w:rFonts w:ascii="Times New Roman" w:hAnsi="Times New Roman" w:cs="Times New Roman"/>
          <w:sz w:val="24"/>
          <w:szCs w:val="24"/>
        </w:rPr>
        <w:t>se, the c</w:t>
      </w:r>
      <w:r w:rsidR="009B5257">
        <w:rPr>
          <w:rFonts w:ascii="Times New Roman" w:hAnsi="Times New Roman" w:cs="Times New Roman"/>
          <w:sz w:val="24"/>
          <w:szCs w:val="24"/>
        </w:rPr>
        <w:t>ourt will consider how the group</w:t>
      </w:r>
      <w:r w:rsidR="008D52CE" w:rsidRPr="00350D88">
        <w:rPr>
          <w:rFonts w:ascii="Times New Roman" w:hAnsi="Times New Roman" w:cs="Times New Roman"/>
          <w:sz w:val="24"/>
          <w:szCs w:val="24"/>
        </w:rPr>
        <w:t xml:space="preserve"> </w:t>
      </w:r>
      <w:r w:rsidR="009B5257" w:rsidRPr="00350D88">
        <w:rPr>
          <w:rFonts w:ascii="Times New Roman" w:hAnsi="Times New Roman" w:cs="Times New Roman"/>
          <w:sz w:val="24"/>
          <w:szCs w:val="24"/>
        </w:rPr>
        <w:t>appealing</w:t>
      </w:r>
      <w:r w:rsidR="008D52CE" w:rsidRPr="00350D88">
        <w:rPr>
          <w:rFonts w:ascii="Times New Roman" w:hAnsi="Times New Roman" w:cs="Times New Roman"/>
          <w:sz w:val="24"/>
          <w:szCs w:val="24"/>
        </w:rPr>
        <w:t xml:space="preserve"> </w:t>
      </w:r>
      <w:r w:rsidR="009B5257">
        <w:rPr>
          <w:rFonts w:ascii="Times New Roman" w:hAnsi="Times New Roman" w:cs="Times New Roman"/>
          <w:sz w:val="24"/>
          <w:szCs w:val="24"/>
        </w:rPr>
        <w:t xml:space="preserve">for </w:t>
      </w:r>
      <w:r w:rsidR="008D52CE" w:rsidRPr="00350D88">
        <w:rPr>
          <w:rFonts w:ascii="Times New Roman" w:hAnsi="Times New Roman" w:cs="Times New Roman"/>
          <w:sz w:val="24"/>
          <w:szCs w:val="24"/>
        </w:rPr>
        <w:t>fair use used the copyrighted work if it was commercial or noncommercial. However, this doesn’t mean that all noncomm</w:t>
      </w:r>
      <w:r w:rsidR="009B5257">
        <w:rPr>
          <w:rFonts w:ascii="Times New Roman" w:hAnsi="Times New Roman" w:cs="Times New Roman"/>
          <w:sz w:val="24"/>
          <w:szCs w:val="24"/>
        </w:rPr>
        <w:t>ercial application is fair and</w:t>
      </w:r>
      <w:r w:rsidR="008D52CE" w:rsidRPr="00350D88">
        <w:rPr>
          <w:rFonts w:ascii="Times New Roman" w:hAnsi="Times New Roman" w:cs="Times New Roman"/>
          <w:sz w:val="24"/>
          <w:szCs w:val="24"/>
        </w:rPr>
        <w:t xml:space="preserve"> </w:t>
      </w:r>
      <w:r w:rsidR="009B5257" w:rsidRPr="00350D88">
        <w:rPr>
          <w:rFonts w:ascii="Times New Roman" w:hAnsi="Times New Roman" w:cs="Times New Roman"/>
          <w:sz w:val="24"/>
          <w:szCs w:val="24"/>
        </w:rPr>
        <w:t>profitable</w:t>
      </w:r>
      <w:r w:rsidR="009B5257">
        <w:rPr>
          <w:rFonts w:ascii="Times New Roman" w:hAnsi="Times New Roman" w:cs="Times New Roman"/>
          <w:sz w:val="24"/>
          <w:szCs w:val="24"/>
        </w:rPr>
        <w:t xml:space="preserve"> uses were</w:t>
      </w:r>
      <w:r w:rsidR="008D52CE" w:rsidRPr="00350D88">
        <w:rPr>
          <w:rFonts w:ascii="Times New Roman" w:hAnsi="Times New Roman" w:cs="Times New Roman"/>
          <w:sz w:val="24"/>
          <w:szCs w:val="24"/>
        </w:rPr>
        <w:t xml:space="preserve"> </w:t>
      </w:r>
      <w:r w:rsidR="00A819F7" w:rsidRPr="00350D88">
        <w:rPr>
          <w:rFonts w:ascii="Times New Roman" w:hAnsi="Times New Roman" w:cs="Times New Roman"/>
          <w:sz w:val="24"/>
          <w:szCs w:val="24"/>
        </w:rPr>
        <w:t xml:space="preserve">not </w:t>
      </w:r>
      <w:r w:rsidR="009B5257" w:rsidRPr="00350D88">
        <w:rPr>
          <w:rFonts w:ascii="Times New Roman" w:hAnsi="Times New Roman" w:cs="Times New Roman"/>
          <w:sz w:val="24"/>
          <w:szCs w:val="24"/>
        </w:rPr>
        <w:t>just</w:t>
      </w:r>
      <w:r w:rsidR="00A819F7" w:rsidRPr="00350D88">
        <w:rPr>
          <w:rFonts w:ascii="Times New Roman" w:hAnsi="Times New Roman" w:cs="Times New Roman"/>
          <w:sz w:val="24"/>
          <w:szCs w:val="24"/>
        </w:rPr>
        <w:t>. Alterna</w:t>
      </w:r>
      <w:r w:rsidR="009B5257">
        <w:rPr>
          <w:rFonts w:ascii="Times New Roman" w:hAnsi="Times New Roman" w:cs="Times New Roman"/>
          <w:sz w:val="24"/>
          <w:szCs w:val="24"/>
        </w:rPr>
        <w:t>tively, the court should weigh</w:t>
      </w:r>
      <w:r w:rsidR="00A819F7" w:rsidRPr="00350D88">
        <w:rPr>
          <w:rFonts w:ascii="Times New Roman" w:hAnsi="Times New Roman" w:cs="Times New Roman"/>
          <w:sz w:val="24"/>
          <w:szCs w:val="24"/>
        </w:rPr>
        <w:t xml:space="preserve"> the </w:t>
      </w:r>
      <w:r w:rsidR="009B5257" w:rsidRPr="00350D88">
        <w:rPr>
          <w:rFonts w:ascii="Times New Roman" w:hAnsi="Times New Roman" w:cs="Times New Roman"/>
          <w:sz w:val="24"/>
          <w:szCs w:val="24"/>
        </w:rPr>
        <w:t>resolve</w:t>
      </w:r>
      <w:r w:rsidR="009B5257">
        <w:rPr>
          <w:rFonts w:ascii="Times New Roman" w:hAnsi="Times New Roman" w:cs="Times New Roman"/>
          <w:sz w:val="24"/>
          <w:szCs w:val="24"/>
        </w:rPr>
        <w:t xml:space="preserve"> and the nature of application</w:t>
      </w:r>
      <w:r w:rsidR="00A819F7" w:rsidRPr="00350D88">
        <w:rPr>
          <w:rFonts w:ascii="Times New Roman" w:hAnsi="Times New Roman" w:cs="Times New Roman"/>
          <w:sz w:val="24"/>
          <w:szCs w:val="24"/>
        </w:rPr>
        <w:t xml:space="preserve"> </w:t>
      </w:r>
      <w:r w:rsidR="009B5257" w:rsidRPr="00350D88">
        <w:rPr>
          <w:rFonts w:ascii="Times New Roman" w:hAnsi="Times New Roman" w:cs="Times New Roman"/>
          <w:sz w:val="24"/>
          <w:szCs w:val="24"/>
        </w:rPr>
        <w:t>alongside</w:t>
      </w:r>
      <w:r w:rsidR="00A819F7" w:rsidRPr="00350D88">
        <w:rPr>
          <w:rFonts w:ascii="Times New Roman" w:hAnsi="Times New Roman" w:cs="Times New Roman"/>
          <w:sz w:val="24"/>
          <w:szCs w:val="24"/>
        </w:rPr>
        <w:t xml:space="preserve"> other </w:t>
      </w:r>
      <w:r w:rsidR="009B5257" w:rsidRPr="00350D88">
        <w:rPr>
          <w:rFonts w:ascii="Times New Roman" w:hAnsi="Times New Roman" w:cs="Times New Roman"/>
          <w:sz w:val="24"/>
          <w:szCs w:val="24"/>
        </w:rPr>
        <w:t>issues</w:t>
      </w:r>
      <w:r w:rsidR="00A819F7" w:rsidRPr="00350D88">
        <w:rPr>
          <w:rFonts w:ascii="Times New Roman" w:hAnsi="Times New Roman" w:cs="Times New Roman"/>
          <w:sz w:val="24"/>
          <w:szCs w:val="24"/>
        </w:rPr>
        <w:t xml:space="preserve"> like transformative use. Transformative us</w:t>
      </w:r>
      <w:r w:rsidR="009B5257">
        <w:rPr>
          <w:rFonts w:ascii="Times New Roman" w:hAnsi="Times New Roman" w:cs="Times New Roman"/>
          <w:sz w:val="24"/>
          <w:szCs w:val="24"/>
        </w:rPr>
        <w:t>e is when someone adds anything</w:t>
      </w:r>
      <w:r w:rsidR="00A819F7" w:rsidRPr="00350D88">
        <w:rPr>
          <w:rFonts w:ascii="Times New Roman" w:hAnsi="Times New Roman" w:cs="Times New Roman"/>
          <w:sz w:val="24"/>
          <w:szCs w:val="24"/>
        </w:rPr>
        <w:t xml:space="preserve"> </w:t>
      </w:r>
      <w:r w:rsidR="009B5257" w:rsidRPr="00350D88">
        <w:rPr>
          <w:rFonts w:ascii="Times New Roman" w:hAnsi="Times New Roman" w:cs="Times New Roman"/>
          <w:sz w:val="24"/>
          <w:szCs w:val="24"/>
        </w:rPr>
        <w:t>innovative</w:t>
      </w:r>
      <w:r w:rsidR="00A819F7" w:rsidRPr="00350D88">
        <w:rPr>
          <w:rFonts w:ascii="Times New Roman" w:hAnsi="Times New Roman" w:cs="Times New Roman"/>
          <w:sz w:val="24"/>
          <w:szCs w:val="24"/>
        </w:rPr>
        <w:t>, with a</w:t>
      </w:r>
      <w:r w:rsidR="009B5257">
        <w:rPr>
          <w:rFonts w:ascii="Times New Roman" w:hAnsi="Times New Roman" w:cs="Times New Roman"/>
          <w:sz w:val="24"/>
          <w:szCs w:val="24"/>
        </w:rPr>
        <w:t>n</w:t>
      </w:r>
      <w:r w:rsidR="00A819F7" w:rsidRPr="00350D88">
        <w:rPr>
          <w:rFonts w:ascii="Times New Roman" w:hAnsi="Times New Roman" w:cs="Times New Roman"/>
          <w:sz w:val="24"/>
          <w:szCs w:val="24"/>
        </w:rPr>
        <w:t xml:space="preserve"> </w:t>
      </w:r>
      <w:r w:rsidR="009B5257" w:rsidRPr="00350D88">
        <w:rPr>
          <w:rFonts w:ascii="Times New Roman" w:hAnsi="Times New Roman" w:cs="Times New Roman"/>
          <w:sz w:val="24"/>
          <w:szCs w:val="24"/>
        </w:rPr>
        <w:t>extra</w:t>
      </w:r>
      <w:r w:rsidR="00A819F7" w:rsidRPr="00350D88">
        <w:rPr>
          <w:rFonts w:ascii="Times New Roman" w:hAnsi="Times New Roman" w:cs="Times New Roman"/>
          <w:sz w:val="24"/>
          <w:szCs w:val="24"/>
        </w:rPr>
        <w:t xml:space="preserve"> </w:t>
      </w:r>
      <w:r w:rsidR="009B5257" w:rsidRPr="00350D88">
        <w:rPr>
          <w:rFonts w:ascii="Times New Roman" w:hAnsi="Times New Roman" w:cs="Times New Roman"/>
          <w:sz w:val="24"/>
          <w:szCs w:val="24"/>
        </w:rPr>
        <w:t>resolve</w:t>
      </w:r>
      <w:r w:rsidR="009B5257">
        <w:rPr>
          <w:rFonts w:ascii="Times New Roman" w:hAnsi="Times New Roman" w:cs="Times New Roman"/>
          <w:sz w:val="24"/>
          <w:szCs w:val="24"/>
        </w:rPr>
        <w:t xml:space="preserve"> or an alternative</w:t>
      </w:r>
      <w:r w:rsidR="00A819F7" w:rsidRPr="00350D88">
        <w:rPr>
          <w:rFonts w:ascii="Times New Roman" w:hAnsi="Times New Roman" w:cs="Times New Roman"/>
          <w:sz w:val="24"/>
          <w:szCs w:val="24"/>
        </w:rPr>
        <w:t xml:space="preserve"> </w:t>
      </w:r>
      <w:r w:rsidR="009B5257" w:rsidRPr="00350D88">
        <w:rPr>
          <w:rFonts w:ascii="Times New Roman" w:hAnsi="Times New Roman" w:cs="Times New Roman"/>
          <w:sz w:val="24"/>
          <w:szCs w:val="24"/>
        </w:rPr>
        <w:t>appeal</w:t>
      </w:r>
      <w:r w:rsidR="009B5257">
        <w:rPr>
          <w:rFonts w:ascii="Times New Roman" w:hAnsi="Times New Roman" w:cs="Times New Roman"/>
          <w:sz w:val="24"/>
          <w:szCs w:val="24"/>
        </w:rPr>
        <w:t>, but does not change the initial intention of the piece</w:t>
      </w:r>
      <w:r w:rsidR="00A819F7" w:rsidRPr="00350D88">
        <w:rPr>
          <w:rFonts w:ascii="Times New Roman" w:hAnsi="Times New Roman" w:cs="Times New Roman"/>
          <w:sz w:val="24"/>
          <w:szCs w:val="24"/>
        </w:rPr>
        <w:t xml:space="preserve">. </w:t>
      </w:r>
      <w:r w:rsidR="00345951" w:rsidRPr="00350D88">
        <w:rPr>
          <w:rFonts w:ascii="Times New Roman" w:hAnsi="Times New Roman" w:cs="Times New Roman"/>
          <w:sz w:val="24"/>
          <w:szCs w:val="24"/>
        </w:rPr>
        <w:t xml:space="preserve">Therefore, since Cougar was using his earlier work, he is protected by the fair use doctrine. </w:t>
      </w:r>
    </w:p>
    <w:p w:rsidR="00C80CF5" w:rsidRPr="00350D88" w:rsidRDefault="00E05D04" w:rsidP="00A008F2">
      <w:pPr>
        <w:spacing w:line="480" w:lineRule="auto"/>
        <w:ind w:firstLine="720"/>
        <w:rPr>
          <w:rFonts w:ascii="Times New Roman" w:hAnsi="Times New Roman" w:cs="Times New Roman"/>
          <w:sz w:val="24"/>
          <w:szCs w:val="24"/>
        </w:rPr>
      </w:pPr>
      <w:r w:rsidRPr="00350D88">
        <w:rPr>
          <w:rFonts w:ascii="Times New Roman" w:hAnsi="Times New Roman" w:cs="Times New Roman"/>
          <w:sz w:val="24"/>
          <w:szCs w:val="24"/>
        </w:rPr>
        <w:t xml:space="preserve">Cougar's argument that Congress doesn't have the power to regulate copyrights within a state is not valid. </w:t>
      </w:r>
      <w:r w:rsidR="00D14100" w:rsidRPr="00350D88">
        <w:rPr>
          <w:rFonts w:ascii="Times New Roman" w:hAnsi="Times New Roman" w:cs="Times New Roman"/>
          <w:sz w:val="24"/>
          <w:szCs w:val="24"/>
        </w:rPr>
        <w:t xml:space="preserve">According to </w:t>
      </w:r>
      <w:r w:rsidR="00D14100" w:rsidRPr="00350D88">
        <w:rPr>
          <w:rFonts w:ascii="Times New Roman" w:hAnsi="Times New Roman" w:cs="Times New Roman"/>
          <w:sz w:val="24"/>
          <w:szCs w:val="24"/>
          <w:shd w:val="clear" w:color="auto" w:fill="FFFFFF"/>
        </w:rPr>
        <w:t xml:space="preserve">Francis (2016), </w:t>
      </w:r>
      <w:r w:rsidR="00946ABA" w:rsidRPr="00350D88">
        <w:rPr>
          <w:rFonts w:ascii="Times New Roman" w:hAnsi="Times New Roman" w:cs="Times New Roman"/>
          <w:sz w:val="24"/>
          <w:szCs w:val="24"/>
        </w:rPr>
        <w:t xml:space="preserve">Congress is mandated to protect any person's work </w:t>
      </w:r>
      <w:r w:rsidR="00053ADE" w:rsidRPr="00350D88">
        <w:rPr>
          <w:rFonts w:ascii="Times New Roman" w:hAnsi="Times New Roman" w:cs="Times New Roman"/>
          <w:sz w:val="24"/>
          <w:szCs w:val="24"/>
        </w:rPr>
        <w:t>whether used in a single state</w:t>
      </w:r>
      <w:r w:rsidR="00946ABA" w:rsidRPr="00350D88">
        <w:rPr>
          <w:rFonts w:ascii="Times New Roman" w:hAnsi="Times New Roman" w:cs="Times New Roman"/>
          <w:sz w:val="24"/>
          <w:szCs w:val="24"/>
        </w:rPr>
        <w:t xml:space="preserve"> or different states, if used for commercial or noncommercial purposes or if the owner o</w:t>
      </w:r>
      <w:bookmarkStart w:id="0" w:name="_GoBack"/>
      <w:bookmarkEnd w:id="0"/>
      <w:r w:rsidR="00946ABA" w:rsidRPr="00350D88">
        <w:rPr>
          <w:rFonts w:ascii="Times New Roman" w:hAnsi="Times New Roman" w:cs="Times New Roman"/>
          <w:sz w:val="24"/>
          <w:szCs w:val="24"/>
        </w:rPr>
        <w:t xml:space="preserve">f the work did not give permission to use the work. The constitution </w:t>
      </w:r>
      <w:r w:rsidR="00946ABA" w:rsidRPr="00350D88">
        <w:rPr>
          <w:rFonts w:ascii="Times New Roman" w:hAnsi="Times New Roman" w:cs="Times New Roman"/>
          <w:sz w:val="24"/>
          <w:szCs w:val="24"/>
        </w:rPr>
        <w:lastRenderedPageBreak/>
        <w:t xml:space="preserve">under the </w:t>
      </w:r>
      <w:r w:rsidR="009B5257" w:rsidRPr="00350D88">
        <w:rPr>
          <w:rFonts w:ascii="Times New Roman" w:hAnsi="Times New Roman" w:cs="Times New Roman"/>
          <w:sz w:val="24"/>
          <w:szCs w:val="24"/>
        </w:rPr>
        <w:t>patent</w:t>
      </w:r>
      <w:r w:rsidR="009B5257">
        <w:rPr>
          <w:rFonts w:ascii="Times New Roman" w:hAnsi="Times New Roman" w:cs="Times New Roman"/>
          <w:sz w:val="24"/>
          <w:szCs w:val="24"/>
        </w:rPr>
        <w:t xml:space="preserve"> and copyright</w:t>
      </w:r>
      <w:r w:rsidR="00946ABA" w:rsidRPr="00350D88">
        <w:rPr>
          <w:rFonts w:ascii="Times New Roman" w:hAnsi="Times New Roman" w:cs="Times New Roman"/>
          <w:sz w:val="24"/>
          <w:szCs w:val="24"/>
        </w:rPr>
        <w:t xml:space="preserve"> </w:t>
      </w:r>
      <w:r w:rsidR="009B5257" w:rsidRPr="00350D88">
        <w:rPr>
          <w:rFonts w:ascii="Times New Roman" w:hAnsi="Times New Roman" w:cs="Times New Roman"/>
          <w:sz w:val="24"/>
          <w:szCs w:val="24"/>
        </w:rPr>
        <w:t>section</w:t>
      </w:r>
      <w:r w:rsidR="009B5257">
        <w:rPr>
          <w:rFonts w:ascii="Times New Roman" w:hAnsi="Times New Roman" w:cs="Times New Roman"/>
          <w:sz w:val="24"/>
          <w:szCs w:val="24"/>
        </w:rPr>
        <w:t xml:space="preserve"> gives Congress the mandate</w:t>
      </w:r>
      <w:r w:rsidR="00946ABA" w:rsidRPr="00350D88">
        <w:rPr>
          <w:rFonts w:ascii="Times New Roman" w:hAnsi="Times New Roman" w:cs="Times New Roman"/>
          <w:sz w:val="24"/>
          <w:szCs w:val="24"/>
        </w:rPr>
        <w:t xml:space="preserve"> to </w:t>
      </w:r>
      <w:r w:rsidR="009B5257" w:rsidRPr="00350D88">
        <w:rPr>
          <w:rFonts w:ascii="Times New Roman" w:hAnsi="Times New Roman" w:cs="Times New Roman"/>
          <w:sz w:val="24"/>
          <w:szCs w:val="24"/>
        </w:rPr>
        <w:t>support</w:t>
      </w:r>
      <w:r w:rsidR="00946ABA" w:rsidRPr="00350D88">
        <w:rPr>
          <w:rFonts w:ascii="Times New Roman" w:hAnsi="Times New Roman" w:cs="Times New Roman"/>
          <w:sz w:val="24"/>
          <w:szCs w:val="24"/>
        </w:rPr>
        <w:t xml:space="preserve"> the growth of </w:t>
      </w:r>
      <w:r w:rsidR="009B5257" w:rsidRPr="00350D88">
        <w:rPr>
          <w:rFonts w:ascii="Times New Roman" w:hAnsi="Times New Roman" w:cs="Times New Roman"/>
          <w:sz w:val="24"/>
          <w:szCs w:val="24"/>
        </w:rPr>
        <w:t>knowledge</w:t>
      </w:r>
      <w:r w:rsidR="00946ABA" w:rsidRPr="00350D88">
        <w:rPr>
          <w:rFonts w:ascii="Times New Roman" w:hAnsi="Times New Roman" w:cs="Times New Roman"/>
          <w:sz w:val="24"/>
          <w:szCs w:val="24"/>
        </w:rPr>
        <w:t xml:space="preserve"> and art, protecting inventors and </w:t>
      </w:r>
      <w:r w:rsidR="00D840D0" w:rsidRPr="00350D88">
        <w:rPr>
          <w:rFonts w:ascii="Times New Roman" w:hAnsi="Times New Roman" w:cs="Times New Roman"/>
          <w:sz w:val="24"/>
          <w:szCs w:val="24"/>
        </w:rPr>
        <w:t>authors</w:t>
      </w:r>
      <w:r w:rsidR="00946ABA" w:rsidRPr="00350D88">
        <w:rPr>
          <w:rFonts w:ascii="Times New Roman" w:hAnsi="Times New Roman" w:cs="Times New Roman"/>
          <w:sz w:val="24"/>
          <w:szCs w:val="24"/>
        </w:rPr>
        <w:t xml:space="preserve"> fro</w:t>
      </w:r>
      <w:r w:rsidR="00053ADE" w:rsidRPr="00350D88">
        <w:rPr>
          <w:rFonts w:ascii="Times New Roman" w:hAnsi="Times New Roman" w:cs="Times New Roman"/>
          <w:sz w:val="24"/>
          <w:szCs w:val="24"/>
        </w:rPr>
        <w:t>m the illegal use of their work. Article 1, section 8 of the constitution</w:t>
      </w:r>
      <w:r w:rsidR="009B5257">
        <w:rPr>
          <w:rFonts w:ascii="Times New Roman" w:hAnsi="Times New Roman" w:cs="Times New Roman"/>
          <w:sz w:val="24"/>
          <w:szCs w:val="24"/>
        </w:rPr>
        <w:t>, mostly known</w:t>
      </w:r>
      <w:r w:rsidR="00D05DCD" w:rsidRPr="00350D88">
        <w:rPr>
          <w:rFonts w:ascii="Times New Roman" w:hAnsi="Times New Roman" w:cs="Times New Roman"/>
          <w:sz w:val="24"/>
          <w:szCs w:val="24"/>
        </w:rPr>
        <w:t xml:space="preserve"> as the commerce clause</w:t>
      </w:r>
      <w:r w:rsidR="00053ADE" w:rsidRPr="00350D88">
        <w:rPr>
          <w:rFonts w:ascii="Times New Roman" w:hAnsi="Times New Roman" w:cs="Times New Roman"/>
          <w:sz w:val="24"/>
          <w:szCs w:val="24"/>
        </w:rPr>
        <w:t>, gave Congress th</w:t>
      </w:r>
      <w:r w:rsidR="00BE275E" w:rsidRPr="00350D88">
        <w:rPr>
          <w:rFonts w:ascii="Times New Roman" w:hAnsi="Times New Roman" w:cs="Times New Roman"/>
          <w:sz w:val="24"/>
          <w:szCs w:val="24"/>
        </w:rPr>
        <w:t xml:space="preserve">e power to regulate trademarks. This means that Congress can regulate and promote the idea of copyrights in any state without boundaries. Congress also has the power to pass copyright laws, which might end the copyright clause in its political judgment. The copyright clause also </w:t>
      </w:r>
      <w:r w:rsidR="009B5257" w:rsidRPr="00350D88">
        <w:rPr>
          <w:rFonts w:ascii="Times New Roman" w:hAnsi="Times New Roman" w:cs="Times New Roman"/>
          <w:sz w:val="24"/>
          <w:szCs w:val="24"/>
        </w:rPr>
        <w:t>permits</w:t>
      </w:r>
      <w:r w:rsidR="00BE275E" w:rsidRPr="00350D88">
        <w:rPr>
          <w:rFonts w:ascii="Times New Roman" w:hAnsi="Times New Roman" w:cs="Times New Roman"/>
          <w:sz w:val="24"/>
          <w:szCs w:val="24"/>
        </w:rPr>
        <w:t xml:space="preserve"> Congress to </w:t>
      </w:r>
      <w:r w:rsidR="009B5257" w:rsidRPr="00350D88">
        <w:rPr>
          <w:rFonts w:ascii="Times New Roman" w:hAnsi="Times New Roman" w:cs="Times New Roman"/>
          <w:sz w:val="24"/>
          <w:szCs w:val="24"/>
        </w:rPr>
        <w:t>prolong</w:t>
      </w:r>
      <w:r w:rsidR="001336A6">
        <w:rPr>
          <w:rFonts w:ascii="Times New Roman" w:hAnsi="Times New Roman" w:cs="Times New Roman"/>
          <w:sz w:val="24"/>
          <w:szCs w:val="24"/>
        </w:rPr>
        <w:t xml:space="preserve"> the durations</w:t>
      </w:r>
      <w:r w:rsidR="00BE275E" w:rsidRPr="00350D88">
        <w:rPr>
          <w:rFonts w:ascii="Times New Roman" w:hAnsi="Times New Roman" w:cs="Times New Roman"/>
          <w:sz w:val="24"/>
          <w:szCs w:val="24"/>
        </w:rPr>
        <w:t xml:space="preserve"> of existing copyrights in different states broadly. </w:t>
      </w:r>
    </w:p>
    <w:p w:rsidR="0044720D" w:rsidRPr="00350D88" w:rsidRDefault="00E05D04" w:rsidP="00A008F2">
      <w:pPr>
        <w:spacing w:line="480" w:lineRule="auto"/>
        <w:ind w:firstLine="720"/>
        <w:rPr>
          <w:rFonts w:ascii="Times New Roman" w:hAnsi="Times New Roman" w:cs="Times New Roman"/>
          <w:sz w:val="24"/>
          <w:szCs w:val="24"/>
        </w:rPr>
      </w:pPr>
      <w:r w:rsidRPr="00350D88">
        <w:rPr>
          <w:rFonts w:ascii="Times New Roman" w:hAnsi="Times New Roman" w:cs="Times New Roman"/>
          <w:sz w:val="24"/>
          <w:szCs w:val="24"/>
        </w:rPr>
        <w:t>Con</w:t>
      </w:r>
      <w:r w:rsidR="00D05DCD" w:rsidRPr="00350D88">
        <w:rPr>
          <w:rFonts w:ascii="Times New Roman" w:hAnsi="Times New Roman" w:cs="Times New Roman"/>
          <w:sz w:val="24"/>
          <w:szCs w:val="24"/>
        </w:rPr>
        <w:t>gress can</w:t>
      </w:r>
      <w:r w:rsidRPr="00350D88">
        <w:rPr>
          <w:rFonts w:ascii="Times New Roman" w:hAnsi="Times New Roman" w:cs="Times New Roman"/>
          <w:sz w:val="24"/>
          <w:szCs w:val="24"/>
        </w:rPr>
        <w:t xml:space="preserve"> modify the rights under the existing patent</w:t>
      </w:r>
      <w:r w:rsidR="00D05DCD" w:rsidRPr="00350D88">
        <w:rPr>
          <w:rFonts w:ascii="Times New Roman" w:hAnsi="Times New Roman" w:cs="Times New Roman"/>
          <w:sz w:val="24"/>
          <w:szCs w:val="24"/>
        </w:rPr>
        <w:t xml:space="preserve"> in a</w:t>
      </w:r>
      <w:r w:rsidRPr="00350D88">
        <w:rPr>
          <w:rFonts w:ascii="Times New Roman" w:hAnsi="Times New Roman" w:cs="Times New Roman"/>
          <w:sz w:val="24"/>
          <w:szCs w:val="24"/>
        </w:rPr>
        <w:t xml:space="preserve"> state, provided if the vested property rights</w:t>
      </w:r>
      <w:r w:rsidR="00D05DCD" w:rsidRPr="00350D88">
        <w:rPr>
          <w:rFonts w:ascii="Times New Roman" w:hAnsi="Times New Roman" w:cs="Times New Roman"/>
          <w:sz w:val="24"/>
          <w:szCs w:val="24"/>
        </w:rPr>
        <w:t xml:space="preserve"> are not affected. The provision of the US Constituti</w:t>
      </w:r>
      <w:r w:rsidR="001336A6">
        <w:rPr>
          <w:rFonts w:ascii="Times New Roman" w:hAnsi="Times New Roman" w:cs="Times New Roman"/>
          <w:sz w:val="24"/>
          <w:szCs w:val="24"/>
        </w:rPr>
        <w:t>on in Article 1, Section 8 bestow</w:t>
      </w:r>
      <w:r w:rsidR="00D05DCD" w:rsidRPr="00350D88">
        <w:rPr>
          <w:rFonts w:ascii="Times New Roman" w:hAnsi="Times New Roman" w:cs="Times New Roman"/>
          <w:sz w:val="24"/>
          <w:szCs w:val="24"/>
        </w:rPr>
        <w:t xml:space="preserve"> Congress </w:t>
      </w:r>
      <w:r w:rsidR="001336A6">
        <w:rPr>
          <w:rFonts w:ascii="Times New Roman" w:hAnsi="Times New Roman" w:cs="Times New Roman"/>
          <w:sz w:val="24"/>
          <w:szCs w:val="24"/>
        </w:rPr>
        <w:t xml:space="preserve">with </w:t>
      </w:r>
      <w:r w:rsidR="00D05DCD" w:rsidRPr="00350D88">
        <w:rPr>
          <w:rFonts w:ascii="Times New Roman" w:hAnsi="Times New Roman" w:cs="Times New Roman"/>
          <w:sz w:val="24"/>
          <w:szCs w:val="24"/>
        </w:rPr>
        <w:t xml:space="preserve">the </w:t>
      </w:r>
      <w:r w:rsidR="001336A6" w:rsidRPr="00350D88">
        <w:rPr>
          <w:rFonts w:ascii="Times New Roman" w:hAnsi="Times New Roman" w:cs="Times New Roman"/>
          <w:sz w:val="24"/>
          <w:szCs w:val="24"/>
        </w:rPr>
        <w:t>authority</w:t>
      </w:r>
      <w:r w:rsidR="00547BD1" w:rsidRPr="00350D88">
        <w:rPr>
          <w:rFonts w:ascii="Times New Roman" w:hAnsi="Times New Roman" w:cs="Times New Roman"/>
          <w:sz w:val="24"/>
          <w:szCs w:val="24"/>
        </w:rPr>
        <w:t xml:space="preserve"> to</w:t>
      </w:r>
      <w:r w:rsidR="00D05DCD" w:rsidRPr="00350D88">
        <w:rPr>
          <w:rFonts w:ascii="Times New Roman" w:hAnsi="Times New Roman" w:cs="Times New Roman"/>
          <w:sz w:val="24"/>
          <w:szCs w:val="24"/>
        </w:rPr>
        <w:t xml:space="preserve"> </w:t>
      </w:r>
      <w:r w:rsidR="001336A6" w:rsidRPr="00350D88">
        <w:rPr>
          <w:rFonts w:ascii="Times New Roman" w:hAnsi="Times New Roman" w:cs="Times New Roman"/>
          <w:sz w:val="24"/>
          <w:szCs w:val="24"/>
        </w:rPr>
        <w:t>control</w:t>
      </w:r>
      <w:r w:rsidR="00D05DCD" w:rsidRPr="00350D88">
        <w:rPr>
          <w:rFonts w:ascii="Times New Roman" w:hAnsi="Times New Roman" w:cs="Times New Roman"/>
          <w:sz w:val="24"/>
          <w:szCs w:val="24"/>
        </w:rPr>
        <w:t xml:space="preserve"> </w:t>
      </w:r>
      <w:r w:rsidR="001336A6" w:rsidRPr="00350D88">
        <w:rPr>
          <w:rFonts w:ascii="Times New Roman" w:hAnsi="Times New Roman" w:cs="Times New Roman"/>
          <w:sz w:val="24"/>
          <w:szCs w:val="24"/>
        </w:rPr>
        <w:t>trade</w:t>
      </w:r>
      <w:r w:rsidR="00D05DCD" w:rsidRPr="00350D88">
        <w:rPr>
          <w:rFonts w:ascii="Times New Roman" w:hAnsi="Times New Roman" w:cs="Times New Roman"/>
          <w:sz w:val="24"/>
          <w:szCs w:val="24"/>
        </w:rPr>
        <w:t xml:space="preserve"> within </w:t>
      </w:r>
      <w:r w:rsidR="001336A6" w:rsidRPr="00350D88">
        <w:rPr>
          <w:rFonts w:ascii="Times New Roman" w:hAnsi="Times New Roman" w:cs="Times New Roman"/>
          <w:sz w:val="24"/>
          <w:szCs w:val="24"/>
        </w:rPr>
        <w:t>overseas</w:t>
      </w:r>
      <w:r w:rsidR="00D05DCD" w:rsidRPr="00350D88">
        <w:rPr>
          <w:rFonts w:ascii="Times New Roman" w:hAnsi="Times New Roman" w:cs="Times New Roman"/>
          <w:sz w:val="24"/>
          <w:szCs w:val="24"/>
        </w:rPr>
        <w:t xml:space="preserve"> </w:t>
      </w:r>
      <w:r w:rsidR="001336A6" w:rsidRPr="00350D88">
        <w:rPr>
          <w:rFonts w:ascii="Times New Roman" w:hAnsi="Times New Roman" w:cs="Times New Roman"/>
          <w:sz w:val="24"/>
          <w:szCs w:val="24"/>
        </w:rPr>
        <w:t>countries</w:t>
      </w:r>
      <w:r w:rsidR="00D05DCD" w:rsidRPr="00350D88">
        <w:rPr>
          <w:rFonts w:ascii="Times New Roman" w:hAnsi="Times New Roman" w:cs="Times New Roman"/>
          <w:sz w:val="24"/>
          <w:szCs w:val="24"/>
        </w:rPr>
        <w:t xml:space="preserve"> and with other states. </w:t>
      </w:r>
      <w:r w:rsidR="00547BD1" w:rsidRPr="00350D88">
        <w:rPr>
          <w:rFonts w:ascii="Times New Roman" w:hAnsi="Times New Roman" w:cs="Times New Roman"/>
          <w:sz w:val="24"/>
          <w:szCs w:val="24"/>
        </w:rPr>
        <w:t>The commerce clause grants Congress a positive authority over laws and regulations that interfere with interstate commerce. This clause acts as a legal basis for Congress's regulatory power</w:t>
      </w:r>
      <w:r w:rsidR="00D14100" w:rsidRPr="00350D88">
        <w:rPr>
          <w:rFonts w:ascii="Times New Roman" w:hAnsi="Times New Roman" w:cs="Times New Roman"/>
          <w:sz w:val="24"/>
          <w:szCs w:val="24"/>
          <w:shd w:val="clear" w:color="auto" w:fill="FFFFFF"/>
        </w:rPr>
        <w:t xml:space="preserve"> (Francis (2016)</w:t>
      </w:r>
      <w:r w:rsidR="00547BD1" w:rsidRPr="00350D88">
        <w:rPr>
          <w:rFonts w:ascii="Times New Roman" w:hAnsi="Times New Roman" w:cs="Times New Roman"/>
          <w:sz w:val="24"/>
          <w:szCs w:val="24"/>
        </w:rPr>
        <w:t xml:space="preserve">.  </w:t>
      </w:r>
      <w:r w:rsidR="00BE275E" w:rsidRPr="00350D88">
        <w:rPr>
          <w:rFonts w:ascii="Times New Roman" w:hAnsi="Times New Roman" w:cs="Times New Roman"/>
          <w:sz w:val="24"/>
          <w:szCs w:val="24"/>
        </w:rPr>
        <w:t xml:space="preserve">        </w:t>
      </w:r>
    </w:p>
    <w:p w:rsidR="0044720D" w:rsidRPr="00350D88" w:rsidRDefault="0044720D" w:rsidP="00A008F2">
      <w:pPr>
        <w:spacing w:line="480" w:lineRule="auto"/>
        <w:ind w:firstLine="720"/>
        <w:rPr>
          <w:rFonts w:ascii="Times New Roman" w:hAnsi="Times New Roman" w:cs="Times New Roman"/>
          <w:sz w:val="24"/>
          <w:szCs w:val="24"/>
        </w:rPr>
      </w:pPr>
    </w:p>
    <w:p w:rsidR="0044720D" w:rsidRDefault="0044720D" w:rsidP="00A008F2">
      <w:pPr>
        <w:spacing w:line="480" w:lineRule="auto"/>
        <w:ind w:firstLine="720"/>
        <w:rPr>
          <w:rFonts w:ascii="Times New Roman" w:hAnsi="Times New Roman" w:cs="Times New Roman"/>
          <w:sz w:val="24"/>
          <w:szCs w:val="24"/>
        </w:rPr>
      </w:pPr>
    </w:p>
    <w:p w:rsidR="00A008F2" w:rsidRDefault="00A008F2" w:rsidP="00A008F2">
      <w:pPr>
        <w:spacing w:line="480" w:lineRule="auto"/>
        <w:ind w:firstLine="720"/>
        <w:rPr>
          <w:rFonts w:ascii="Times New Roman" w:hAnsi="Times New Roman" w:cs="Times New Roman"/>
          <w:sz w:val="24"/>
          <w:szCs w:val="24"/>
        </w:rPr>
      </w:pPr>
    </w:p>
    <w:p w:rsidR="00A008F2" w:rsidRDefault="00A008F2" w:rsidP="00A008F2">
      <w:pPr>
        <w:spacing w:line="480" w:lineRule="auto"/>
        <w:ind w:firstLine="720"/>
        <w:rPr>
          <w:rFonts w:ascii="Times New Roman" w:hAnsi="Times New Roman" w:cs="Times New Roman"/>
          <w:sz w:val="24"/>
          <w:szCs w:val="24"/>
        </w:rPr>
      </w:pPr>
    </w:p>
    <w:p w:rsidR="00A008F2" w:rsidRDefault="00A008F2" w:rsidP="00A008F2">
      <w:pPr>
        <w:spacing w:line="480" w:lineRule="auto"/>
        <w:ind w:firstLine="720"/>
        <w:rPr>
          <w:rFonts w:ascii="Times New Roman" w:hAnsi="Times New Roman" w:cs="Times New Roman"/>
          <w:sz w:val="24"/>
          <w:szCs w:val="24"/>
        </w:rPr>
      </w:pPr>
    </w:p>
    <w:p w:rsidR="00A008F2" w:rsidRDefault="00A008F2" w:rsidP="00A008F2">
      <w:pPr>
        <w:spacing w:line="480" w:lineRule="auto"/>
        <w:ind w:firstLine="720"/>
        <w:rPr>
          <w:rFonts w:ascii="Times New Roman" w:hAnsi="Times New Roman" w:cs="Times New Roman"/>
          <w:sz w:val="24"/>
          <w:szCs w:val="24"/>
        </w:rPr>
      </w:pPr>
    </w:p>
    <w:p w:rsidR="00A008F2" w:rsidRPr="00350D88" w:rsidRDefault="00A008F2" w:rsidP="00A008F2">
      <w:pPr>
        <w:spacing w:line="480" w:lineRule="auto"/>
        <w:ind w:firstLine="720"/>
        <w:rPr>
          <w:rFonts w:ascii="Times New Roman" w:hAnsi="Times New Roman" w:cs="Times New Roman"/>
          <w:sz w:val="24"/>
          <w:szCs w:val="24"/>
        </w:rPr>
      </w:pPr>
    </w:p>
    <w:p w:rsidR="0044720D" w:rsidRPr="00350D88" w:rsidRDefault="0044720D" w:rsidP="00A008F2">
      <w:pPr>
        <w:spacing w:line="480" w:lineRule="auto"/>
        <w:ind w:firstLine="720"/>
        <w:rPr>
          <w:rFonts w:ascii="Times New Roman" w:hAnsi="Times New Roman" w:cs="Times New Roman"/>
          <w:sz w:val="24"/>
          <w:szCs w:val="24"/>
        </w:rPr>
      </w:pPr>
    </w:p>
    <w:p w:rsidR="0044720D" w:rsidRPr="00350D88" w:rsidRDefault="00E05D04" w:rsidP="00A008F2">
      <w:pPr>
        <w:spacing w:line="480" w:lineRule="auto"/>
        <w:ind w:firstLine="720"/>
        <w:rPr>
          <w:rFonts w:ascii="Times New Roman" w:hAnsi="Times New Roman" w:cs="Times New Roman"/>
          <w:sz w:val="24"/>
          <w:szCs w:val="24"/>
        </w:rPr>
      </w:pPr>
      <w:r w:rsidRPr="00350D88">
        <w:rPr>
          <w:rFonts w:ascii="Times New Roman" w:hAnsi="Times New Roman" w:cs="Times New Roman"/>
          <w:sz w:val="24"/>
          <w:szCs w:val="24"/>
        </w:rPr>
        <w:lastRenderedPageBreak/>
        <w:t>References</w:t>
      </w:r>
    </w:p>
    <w:p w:rsidR="00946ABA" w:rsidRPr="00350D88" w:rsidRDefault="00E05D04" w:rsidP="00A008F2">
      <w:pPr>
        <w:spacing w:line="480" w:lineRule="auto"/>
        <w:rPr>
          <w:rFonts w:ascii="Times New Roman" w:hAnsi="Times New Roman" w:cs="Times New Roman"/>
          <w:i/>
          <w:sz w:val="24"/>
          <w:szCs w:val="24"/>
        </w:rPr>
      </w:pPr>
      <w:r w:rsidRPr="00350D88">
        <w:rPr>
          <w:rFonts w:ascii="Times New Roman" w:hAnsi="Times New Roman" w:cs="Times New Roman"/>
          <w:sz w:val="24"/>
          <w:szCs w:val="24"/>
          <w:shd w:val="clear" w:color="auto" w:fill="FFFFFF"/>
        </w:rPr>
        <w:t>Loren, L. P. (2015). Fair use: an affirmative defense. </w:t>
      </w:r>
      <w:r w:rsidRPr="00350D88">
        <w:rPr>
          <w:rFonts w:ascii="Times New Roman" w:hAnsi="Times New Roman" w:cs="Times New Roman"/>
          <w:i/>
          <w:iCs/>
          <w:sz w:val="24"/>
          <w:szCs w:val="24"/>
          <w:shd w:val="clear" w:color="auto" w:fill="FFFFFF"/>
        </w:rPr>
        <w:t>Wash. L. Rev.</w:t>
      </w:r>
      <w:r w:rsidRPr="00350D88">
        <w:rPr>
          <w:rFonts w:ascii="Times New Roman" w:hAnsi="Times New Roman" w:cs="Times New Roman"/>
          <w:sz w:val="24"/>
          <w:szCs w:val="24"/>
          <w:shd w:val="clear" w:color="auto" w:fill="FFFFFF"/>
        </w:rPr>
        <w:t>, </w:t>
      </w:r>
      <w:r w:rsidRPr="00350D88">
        <w:rPr>
          <w:rFonts w:ascii="Times New Roman" w:hAnsi="Times New Roman" w:cs="Times New Roman"/>
          <w:i/>
          <w:iCs/>
          <w:sz w:val="24"/>
          <w:szCs w:val="24"/>
          <w:shd w:val="clear" w:color="auto" w:fill="FFFFFF"/>
        </w:rPr>
        <w:t>90</w:t>
      </w:r>
      <w:r w:rsidRPr="00350D88">
        <w:rPr>
          <w:rFonts w:ascii="Times New Roman" w:hAnsi="Times New Roman" w:cs="Times New Roman"/>
          <w:sz w:val="24"/>
          <w:szCs w:val="24"/>
          <w:shd w:val="clear" w:color="auto" w:fill="FFFFFF"/>
        </w:rPr>
        <w:t>, 685.</w:t>
      </w:r>
      <w:r w:rsidR="00BE275E" w:rsidRPr="00350D88">
        <w:rPr>
          <w:rFonts w:ascii="Times New Roman" w:hAnsi="Times New Roman" w:cs="Times New Roman"/>
          <w:sz w:val="24"/>
          <w:szCs w:val="24"/>
        </w:rPr>
        <w:t xml:space="preserve">                                                                                                                             </w:t>
      </w:r>
    </w:p>
    <w:p w:rsidR="00720D0B" w:rsidRPr="00350D88" w:rsidRDefault="00E05D04" w:rsidP="00A008F2">
      <w:pPr>
        <w:spacing w:line="480" w:lineRule="auto"/>
        <w:rPr>
          <w:rFonts w:ascii="Times New Roman" w:hAnsi="Times New Roman" w:cs="Times New Roman"/>
          <w:sz w:val="24"/>
          <w:szCs w:val="24"/>
        </w:rPr>
      </w:pPr>
      <w:r w:rsidRPr="00350D88">
        <w:rPr>
          <w:rFonts w:ascii="Times New Roman" w:hAnsi="Times New Roman" w:cs="Times New Roman"/>
          <w:sz w:val="24"/>
          <w:szCs w:val="24"/>
          <w:shd w:val="clear" w:color="auto" w:fill="FFFFFF"/>
        </w:rPr>
        <w:t xml:space="preserve">Francis, D. </w:t>
      </w:r>
      <w:r w:rsidRPr="00350D88">
        <w:rPr>
          <w:rFonts w:ascii="Times New Roman" w:hAnsi="Times New Roman" w:cs="Times New Roman"/>
          <w:sz w:val="24"/>
          <w:szCs w:val="24"/>
          <w:shd w:val="clear" w:color="auto" w:fill="FFFFFF"/>
        </w:rPr>
        <w:t>(2016). The decline of the dormant commerce clause. </w:t>
      </w:r>
      <w:r w:rsidRPr="00350D88">
        <w:rPr>
          <w:rFonts w:ascii="Times New Roman" w:hAnsi="Times New Roman" w:cs="Times New Roman"/>
          <w:i/>
          <w:iCs/>
          <w:sz w:val="24"/>
          <w:szCs w:val="24"/>
          <w:shd w:val="clear" w:color="auto" w:fill="FFFFFF"/>
        </w:rPr>
        <w:t>Denv. L. Rev.</w:t>
      </w:r>
      <w:r w:rsidRPr="00350D88">
        <w:rPr>
          <w:rFonts w:ascii="Times New Roman" w:hAnsi="Times New Roman" w:cs="Times New Roman"/>
          <w:sz w:val="24"/>
          <w:szCs w:val="24"/>
          <w:shd w:val="clear" w:color="auto" w:fill="FFFFFF"/>
        </w:rPr>
        <w:t>, </w:t>
      </w:r>
      <w:r w:rsidRPr="00350D88">
        <w:rPr>
          <w:rFonts w:ascii="Times New Roman" w:hAnsi="Times New Roman" w:cs="Times New Roman"/>
          <w:i/>
          <w:iCs/>
          <w:sz w:val="24"/>
          <w:szCs w:val="24"/>
          <w:shd w:val="clear" w:color="auto" w:fill="FFFFFF"/>
        </w:rPr>
        <w:t>94</w:t>
      </w:r>
      <w:r w:rsidRPr="00350D88">
        <w:rPr>
          <w:rFonts w:ascii="Times New Roman" w:hAnsi="Times New Roman" w:cs="Times New Roman"/>
          <w:sz w:val="24"/>
          <w:szCs w:val="24"/>
          <w:shd w:val="clear" w:color="auto" w:fill="FFFFFF"/>
        </w:rPr>
        <w:t>, 255.</w:t>
      </w:r>
    </w:p>
    <w:sectPr w:rsidR="00720D0B" w:rsidRPr="00350D88" w:rsidSect="000B0FEC">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05D04" w:rsidRDefault="00E05D04">
      <w:pPr>
        <w:spacing w:after="0" w:line="240" w:lineRule="auto"/>
      </w:pPr>
      <w:r>
        <w:separator/>
      </w:r>
    </w:p>
  </w:endnote>
  <w:endnote w:type="continuationSeparator" w:id="0">
    <w:p w:rsidR="00E05D04" w:rsidRDefault="00E05D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05D04" w:rsidRDefault="00E05D04">
      <w:pPr>
        <w:spacing w:after="0" w:line="240" w:lineRule="auto"/>
      </w:pPr>
      <w:r>
        <w:separator/>
      </w:r>
    </w:p>
  </w:footnote>
  <w:footnote w:type="continuationSeparator" w:id="0">
    <w:p w:rsidR="00E05D04" w:rsidRDefault="00E05D0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24107940"/>
      <w:docPartObj>
        <w:docPartGallery w:val="Page Numbers (Top of Page)"/>
        <w:docPartUnique/>
      </w:docPartObj>
    </w:sdtPr>
    <w:sdtEndPr>
      <w:rPr>
        <w:noProof/>
      </w:rPr>
    </w:sdtEndPr>
    <w:sdtContent>
      <w:p w:rsidR="000B0FEC" w:rsidRDefault="00E05D04">
        <w:pPr>
          <w:pStyle w:val="Header"/>
          <w:jc w:val="right"/>
        </w:pPr>
        <w:r>
          <w:fldChar w:fldCharType="begin"/>
        </w:r>
        <w:r>
          <w:instrText xml:space="preserve"> PAGE   \* MERGEFORMAT </w:instrText>
        </w:r>
        <w:r>
          <w:fldChar w:fldCharType="separate"/>
        </w:r>
        <w:r w:rsidR="001336A6">
          <w:rPr>
            <w:noProof/>
          </w:rPr>
          <w:t>3</w:t>
        </w:r>
        <w:r>
          <w:rPr>
            <w:noProof/>
          </w:rPr>
          <w:fldChar w:fldCharType="end"/>
        </w:r>
      </w:p>
    </w:sdtContent>
  </w:sdt>
  <w:p w:rsidR="000B0FEC" w:rsidRDefault="000B0FE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0FEC" w:rsidRDefault="00E05D04" w:rsidP="000B0FEC">
    <w:pPr>
      <w:pStyle w:val="Header"/>
      <w:jc w:val="right"/>
    </w:pPr>
    <w:r>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UyNTC1NDU3MTM0tDBS0lEKTi0uzszPAykwqgUAZ49XyywAAAA="/>
  </w:docVars>
  <w:rsids>
    <w:rsidRoot w:val="00360599"/>
    <w:rsid w:val="00053ADE"/>
    <w:rsid w:val="000B0FEC"/>
    <w:rsid w:val="000D6C22"/>
    <w:rsid w:val="001236CA"/>
    <w:rsid w:val="001336A6"/>
    <w:rsid w:val="00152AA9"/>
    <w:rsid w:val="00345951"/>
    <w:rsid w:val="00350D88"/>
    <w:rsid w:val="00360599"/>
    <w:rsid w:val="003C358C"/>
    <w:rsid w:val="0044720D"/>
    <w:rsid w:val="00547BD1"/>
    <w:rsid w:val="006049D9"/>
    <w:rsid w:val="00720D0B"/>
    <w:rsid w:val="008D52CE"/>
    <w:rsid w:val="008D6E4E"/>
    <w:rsid w:val="00946ABA"/>
    <w:rsid w:val="009964B5"/>
    <w:rsid w:val="009B5257"/>
    <w:rsid w:val="00A008F2"/>
    <w:rsid w:val="00A31C4F"/>
    <w:rsid w:val="00A724B7"/>
    <w:rsid w:val="00A819F7"/>
    <w:rsid w:val="00AF4FE6"/>
    <w:rsid w:val="00BE275E"/>
    <w:rsid w:val="00C80CF5"/>
    <w:rsid w:val="00CE1506"/>
    <w:rsid w:val="00D05DCD"/>
    <w:rsid w:val="00D14100"/>
    <w:rsid w:val="00D34AC0"/>
    <w:rsid w:val="00D6242D"/>
    <w:rsid w:val="00D7789F"/>
    <w:rsid w:val="00D840D0"/>
    <w:rsid w:val="00E05D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214401-6D88-479A-8450-6F8E405EA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0F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0FEC"/>
  </w:style>
  <w:style w:type="paragraph" w:styleId="Footer">
    <w:name w:val="footer"/>
    <w:basedOn w:val="Normal"/>
    <w:link w:val="FooterChar"/>
    <w:uiPriority w:val="99"/>
    <w:unhideWhenUsed/>
    <w:rsid w:val="000B0F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0F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156</TotalTime>
  <Pages>4</Pages>
  <Words>524</Words>
  <Characters>2992</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eng.Kimathi</dc:creator>
  <cp:lastModifiedBy>eng.Kimathi</cp:lastModifiedBy>
  <cp:revision>30</cp:revision>
  <dcterms:created xsi:type="dcterms:W3CDTF">2021-05-11T23:49:00Z</dcterms:created>
  <dcterms:modified xsi:type="dcterms:W3CDTF">2021-05-12T02:32:00Z</dcterms:modified>
</cp:coreProperties>
</file>