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896" w:rsidRDefault="00E84194" w:rsidP="00E84194">
      <w:pPr>
        <w:ind w:firstLine="0"/>
      </w:pPr>
      <w:r>
        <w:t>Name</w:t>
      </w:r>
    </w:p>
    <w:p w:rsidR="00E84194" w:rsidRDefault="00E84194" w:rsidP="00E84194">
      <w:pPr>
        <w:ind w:firstLine="0"/>
      </w:pPr>
      <w:r>
        <w:t>Instructor</w:t>
      </w:r>
    </w:p>
    <w:p w:rsidR="00E84194" w:rsidRDefault="00E84194" w:rsidP="00E84194">
      <w:pPr>
        <w:ind w:firstLine="0"/>
      </w:pPr>
      <w:r>
        <w:t>Course</w:t>
      </w:r>
    </w:p>
    <w:p w:rsidR="00E84194" w:rsidRDefault="00E84194" w:rsidP="00E84194">
      <w:pPr>
        <w:ind w:firstLine="0"/>
      </w:pPr>
      <w:r>
        <w:t>Date</w:t>
      </w:r>
    </w:p>
    <w:p w:rsidR="00E84194" w:rsidRDefault="00E84194" w:rsidP="00E84194">
      <w:pPr>
        <w:ind w:firstLine="0"/>
        <w:jc w:val="center"/>
      </w:pPr>
      <w:r>
        <w:t>The Art of Quoting Questions</w:t>
      </w:r>
    </w:p>
    <w:p w:rsidR="00E84194" w:rsidRPr="00724FDF" w:rsidRDefault="00E84194" w:rsidP="00E84194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 w:line="345" w:lineRule="atLeast"/>
        <w:rPr>
          <w:b/>
          <w:iCs/>
        </w:rPr>
      </w:pPr>
      <w:r w:rsidRPr="00724FDF">
        <w:rPr>
          <w:b/>
          <w:iCs/>
        </w:rPr>
        <w:t>Which templates might you use in your research paper? List at least three.</w:t>
      </w:r>
    </w:p>
    <w:p w:rsidR="00A019B9" w:rsidRDefault="00A019B9" w:rsidP="00A019B9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  <w:rPr>
          <w:iCs/>
        </w:rPr>
      </w:pPr>
      <w:r>
        <w:rPr>
          <w:iCs/>
        </w:rPr>
        <w:t xml:space="preserve">Some of the templates I might use in my research paper are; </w:t>
      </w:r>
    </w:p>
    <w:p w:rsidR="00A019B9" w:rsidRDefault="00A019B9" w:rsidP="00A019B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150" w:afterAutospacing="0" w:line="345" w:lineRule="atLeast"/>
        <w:rPr>
          <w:iCs/>
        </w:rPr>
      </w:pPr>
      <w:r>
        <w:rPr>
          <w:iCs/>
        </w:rPr>
        <w:t>Templates introducing quotations</w:t>
      </w:r>
    </w:p>
    <w:p w:rsidR="00A019B9" w:rsidRDefault="00A019B9" w:rsidP="00A019B9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150" w:afterAutospacing="0" w:line="345" w:lineRule="atLeast"/>
        <w:rPr>
          <w:iCs/>
        </w:rPr>
      </w:pPr>
      <w:r>
        <w:rPr>
          <w:iCs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75.65pt;margin-top:15pt;width:57.75pt;height:.75pt;flip:y;z-index:251658240" o:connectortype="straight"/>
        </w:pict>
      </w:r>
      <w:r>
        <w:rPr>
          <w:iCs/>
        </w:rPr>
        <w:t>According to X, “</w:t>
      </w:r>
      <w:r w:rsidRPr="00A019B9">
        <w:rPr>
          <w:iCs/>
        </w:rPr>
        <w:t xml:space="preserve">                   </w:t>
      </w:r>
      <w:r>
        <w:rPr>
          <w:iCs/>
        </w:rPr>
        <w:t>.”</w:t>
      </w:r>
    </w:p>
    <w:p w:rsidR="00A019B9" w:rsidRDefault="00A019B9" w:rsidP="00A019B9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150" w:afterAutospacing="0" w:line="345" w:lineRule="atLeast"/>
        <w:rPr>
          <w:iCs/>
        </w:rPr>
      </w:pPr>
      <w:r>
        <w:rPr>
          <w:iCs/>
          <w:noProof/>
        </w:rPr>
        <w:pict>
          <v:shape id="_x0000_s1027" type="#_x0000_t32" style="position:absolute;left:0;text-align:left;margin-left:158.4pt;margin-top:15.75pt;width:59.25pt;height:.75pt;flip:y;z-index:251659264" o:connectortype="straight"/>
        </w:pict>
      </w:r>
      <w:r>
        <w:rPr>
          <w:iCs/>
        </w:rPr>
        <w:t>In X’s view, “</w:t>
      </w:r>
      <w:r w:rsidRPr="00A019B9">
        <w:rPr>
          <w:iCs/>
        </w:rPr>
        <w:t xml:space="preserve">                   </w:t>
      </w:r>
      <w:r>
        <w:rPr>
          <w:iCs/>
        </w:rPr>
        <w:t xml:space="preserve"> .”</w:t>
      </w:r>
    </w:p>
    <w:p w:rsidR="00A019B9" w:rsidRDefault="00A019B9" w:rsidP="00A019B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150" w:afterAutospacing="0" w:line="345" w:lineRule="atLeast"/>
        <w:rPr>
          <w:iCs/>
        </w:rPr>
      </w:pPr>
      <w:r>
        <w:rPr>
          <w:iCs/>
        </w:rPr>
        <w:t xml:space="preserve">Templates </w:t>
      </w:r>
      <w:r w:rsidR="00A6053F">
        <w:rPr>
          <w:iCs/>
        </w:rPr>
        <w:t>explaining the quotations</w:t>
      </w:r>
    </w:p>
    <w:p w:rsidR="00A6053F" w:rsidRDefault="00A6053F" w:rsidP="00A6053F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150" w:afterAutospacing="0" w:line="345" w:lineRule="atLeast"/>
        <w:rPr>
          <w:iCs/>
        </w:rPr>
      </w:pPr>
      <w:r>
        <w:rPr>
          <w:iCs/>
          <w:noProof/>
        </w:rPr>
        <w:pict>
          <v:shape id="_x0000_s1028" type="#_x0000_t32" style="position:absolute;left:0;text-align:left;margin-left:282.15pt;margin-top:13.5pt;width:47.25pt;height:0;z-index:251660288" o:connectortype="straight"/>
        </w:pict>
      </w:r>
      <w:r>
        <w:rPr>
          <w:iCs/>
        </w:rPr>
        <w:t xml:space="preserve">In making this statement, X urges us to                  . </w:t>
      </w:r>
    </w:p>
    <w:p w:rsidR="00A6053F" w:rsidRPr="00724FDF" w:rsidRDefault="00A6053F" w:rsidP="00724FDF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150" w:afterAutospacing="0" w:line="345" w:lineRule="atLeast"/>
        <w:rPr>
          <w:iCs/>
        </w:rPr>
      </w:pPr>
      <w:r>
        <w:rPr>
          <w:iCs/>
          <w:noProof/>
        </w:rPr>
        <w:pict>
          <v:shape id="_x0000_s1029" type="#_x0000_t32" style="position:absolute;left:0;text-align:left;margin-left:175.65pt;margin-top:14.25pt;width:51.75pt;height:.75pt;z-index:251661312" o:connectortype="straight"/>
        </w:pict>
      </w:r>
      <w:r>
        <w:rPr>
          <w:iCs/>
        </w:rPr>
        <w:t xml:space="preserve">X’s point is that                     . </w:t>
      </w:r>
    </w:p>
    <w:p w:rsidR="00E84194" w:rsidRPr="00E84194" w:rsidRDefault="00E84194" w:rsidP="00E84194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</w:pPr>
    </w:p>
    <w:p w:rsidR="00E84194" w:rsidRDefault="00E84194" w:rsidP="00724FD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 w:line="345" w:lineRule="atLeast"/>
        <w:rPr>
          <w:iCs/>
        </w:rPr>
      </w:pPr>
      <w:r w:rsidRPr="00724FDF">
        <w:rPr>
          <w:b/>
          <w:iCs/>
        </w:rPr>
        <w:t>Practice using the same templates from the answer above to introduce some of the ideas from your research sources. You should create at least three sentences</w:t>
      </w:r>
      <w:r w:rsidRPr="00E84194">
        <w:rPr>
          <w:iCs/>
        </w:rPr>
        <w:t xml:space="preserve"> (same as the number of templates above).</w:t>
      </w:r>
    </w:p>
    <w:p w:rsidR="002C0216" w:rsidRDefault="002C0216" w:rsidP="002C0216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150" w:afterAutospacing="0" w:line="345" w:lineRule="atLeast"/>
        <w:rPr>
          <w:iCs/>
        </w:rPr>
      </w:pPr>
      <w:r>
        <w:rPr>
          <w:iCs/>
        </w:rPr>
        <w:t>Templates introducing quotations</w:t>
      </w:r>
    </w:p>
    <w:p w:rsidR="002C0216" w:rsidRDefault="002C0216" w:rsidP="002C0216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150" w:afterAutospacing="0" w:line="480" w:lineRule="auto"/>
        <w:ind w:left="1797" w:hanging="357"/>
        <w:rPr>
          <w:iCs/>
        </w:rPr>
      </w:pPr>
      <w:r>
        <w:rPr>
          <w:iCs/>
        </w:rPr>
        <w:t>According to John Hopkins Medicine, “</w:t>
      </w:r>
      <w:r w:rsidRPr="002C0216">
        <w:rPr>
          <w:u w:val="single"/>
          <w:shd w:val="clear" w:color="auto" w:fill="FFFFFF"/>
        </w:rPr>
        <w:t>People with a family history of heart disease who also had a positive outlook were one-third less likely to have a heart attack or other cardiovascular event within five to 25 years than those with a more negative outlook</w:t>
      </w:r>
      <w:r w:rsidRPr="002C0216">
        <w:rPr>
          <w:shd w:val="clear" w:color="auto" w:fill="FFFFFF"/>
        </w:rPr>
        <w:t>.</w:t>
      </w:r>
      <w:r>
        <w:rPr>
          <w:iCs/>
        </w:rPr>
        <w:t>’</w:t>
      </w:r>
    </w:p>
    <w:p w:rsidR="002C0216" w:rsidRDefault="002C0216" w:rsidP="002C0216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150" w:afterAutospacing="0" w:line="480" w:lineRule="auto"/>
        <w:ind w:left="1797" w:hanging="357"/>
        <w:rPr>
          <w:iCs/>
        </w:rPr>
      </w:pPr>
      <w:r>
        <w:rPr>
          <w:iCs/>
        </w:rPr>
        <w:t xml:space="preserve">In </w:t>
      </w:r>
      <w:r w:rsidR="00451419" w:rsidRPr="00451419">
        <w:rPr>
          <w:rStyle w:val="Strong"/>
          <w:b w:val="0"/>
          <w:shd w:val="clear" w:color="auto" w:fill="FFFFFF"/>
        </w:rPr>
        <w:t>K. Logeshwari &amp; Dr. N. Shani’s</w:t>
      </w:r>
      <w:r>
        <w:rPr>
          <w:iCs/>
        </w:rPr>
        <w:t xml:space="preserve"> view, </w:t>
      </w:r>
      <w:r w:rsidRPr="002C0216">
        <w:rPr>
          <w:iCs/>
        </w:rPr>
        <w:t>“</w:t>
      </w:r>
      <w:r w:rsidRPr="00451419">
        <w:rPr>
          <w:u w:val="single"/>
          <w:shd w:val="clear" w:color="auto" w:fill="FFFFFF"/>
        </w:rPr>
        <w:t>When the mind is positive, it expects happiness, joy, happiness, joy, health and a successful outcome of every situation and action. Whatever the mind expects, it finds it</w:t>
      </w:r>
      <w:r w:rsidRPr="002C0216">
        <w:rPr>
          <w:shd w:val="clear" w:color="auto" w:fill="FFFFFF"/>
        </w:rPr>
        <w:t>.”</w:t>
      </w:r>
      <w:r>
        <w:rPr>
          <w:iCs/>
        </w:rPr>
        <w:t xml:space="preserve"> </w:t>
      </w:r>
      <w:r w:rsidRPr="00A019B9">
        <w:rPr>
          <w:iCs/>
        </w:rPr>
        <w:t xml:space="preserve">                   </w:t>
      </w:r>
      <w:r>
        <w:rPr>
          <w:iCs/>
        </w:rPr>
        <w:t xml:space="preserve"> </w:t>
      </w:r>
    </w:p>
    <w:p w:rsidR="002C0216" w:rsidRDefault="002C0216" w:rsidP="002C0216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150" w:afterAutospacing="0" w:line="345" w:lineRule="atLeast"/>
        <w:rPr>
          <w:iCs/>
        </w:rPr>
      </w:pPr>
      <w:r>
        <w:rPr>
          <w:iCs/>
        </w:rPr>
        <w:lastRenderedPageBreak/>
        <w:t>Templates explaining the quotations</w:t>
      </w:r>
    </w:p>
    <w:p w:rsidR="002C0216" w:rsidRDefault="002C0216" w:rsidP="00277E71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150" w:afterAutospacing="0" w:line="480" w:lineRule="auto"/>
        <w:ind w:left="1797" w:hanging="357"/>
        <w:rPr>
          <w:iCs/>
        </w:rPr>
      </w:pPr>
      <w:r>
        <w:rPr>
          <w:iCs/>
        </w:rPr>
        <w:t xml:space="preserve">In making this statement, urges us to </w:t>
      </w:r>
      <w:r w:rsidR="00277E71">
        <w:rPr>
          <w:iCs/>
        </w:rPr>
        <w:t>have a positive outlook of life because it reduces our chances of having a heart attack or any other cardiovascular disease.</w:t>
      </w:r>
      <w:r>
        <w:rPr>
          <w:iCs/>
        </w:rPr>
        <w:t xml:space="preserve">                . </w:t>
      </w:r>
    </w:p>
    <w:p w:rsidR="002C0216" w:rsidRPr="00724FDF" w:rsidRDefault="00F1421A" w:rsidP="00F1421A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150" w:afterAutospacing="0" w:line="480" w:lineRule="auto"/>
        <w:ind w:left="1797" w:hanging="357"/>
        <w:rPr>
          <w:iCs/>
        </w:rPr>
      </w:pPr>
      <w:r w:rsidRPr="00F1421A">
        <w:rPr>
          <w:rStyle w:val="Strong"/>
          <w:b w:val="0"/>
          <w:shd w:val="clear" w:color="auto" w:fill="FFFFFF"/>
        </w:rPr>
        <w:t xml:space="preserve"> </w:t>
      </w:r>
      <w:r w:rsidRPr="00451419">
        <w:rPr>
          <w:rStyle w:val="Strong"/>
          <w:b w:val="0"/>
          <w:shd w:val="clear" w:color="auto" w:fill="FFFFFF"/>
        </w:rPr>
        <w:t>K. Logeshwari &amp; Dr. N. Shani’s</w:t>
      </w:r>
      <w:r w:rsidR="002C0216">
        <w:rPr>
          <w:iCs/>
        </w:rPr>
        <w:t xml:space="preserve"> point is that </w:t>
      </w:r>
      <w:r>
        <w:rPr>
          <w:iCs/>
        </w:rPr>
        <w:t xml:space="preserve">positive thinking attracts positive results and feelings. </w:t>
      </w:r>
      <w:r w:rsidR="002C0216">
        <w:rPr>
          <w:iCs/>
        </w:rPr>
        <w:t xml:space="preserve">                   . </w:t>
      </w:r>
    </w:p>
    <w:p w:rsidR="005E0852" w:rsidRDefault="005E0852" w:rsidP="005E0852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  <w:rPr>
          <w:iCs/>
        </w:rPr>
      </w:pPr>
    </w:p>
    <w:p w:rsidR="00724FDF" w:rsidRDefault="00724FDF" w:rsidP="00724FDF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</w:pPr>
    </w:p>
    <w:p w:rsidR="002B504B" w:rsidRDefault="002B504B" w:rsidP="00724FDF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</w:pPr>
    </w:p>
    <w:p w:rsidR="002B504B" w:rsidRDefault="002B504B" w:rsidP="00724FDF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</w:pPr>
    </w:p>
    <w:p w:rsidR="002B504B" w:rsidRDefault="002B504B" w:rsidP="00724FDF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</w:pPr>
    </w:p>
    <w:p w:rsidR="002B504B" w:rsidRDefault="002B504B" w:rsidP="00724FDF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</w:pPr>
    </w:p>
    <w:p w:rsidR="002B504B" w:rsidRDefault="002B504B" w:rsidP="00724FDF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</w:pPr>
    </w:p>
    <w:p w:rsidR="002B504B" w:rsidRDefault="002B504B" w:rsidP="00724FDF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</w:pPr>
    </w:p>
    <w:p w:rsidR="002B504B" w:rsidRDefault="002B504B" w:rsidP="00724FDF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</w:pPr>
    </w:p>
    <w:p w:rsidR="002B504B" w:rsidRDefault="002B504B" w:rsidP="00724FDF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</w:pPr>
    </w:p>
    <w:p w:rsidR="002B504B" w:rsidRDefault="002B504B" w:rsidP="00724FDF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</w:pPr>
    </w:p>
    <w:p w:rsidR="002B504B" w:rsidRDefault="002B504B" w:rsidP="00724FDF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</w:pPr>
    </w:p>
    <w:p w:rsidR="002B504B" w:rsidRDefault="002B504B" w:rsidP="00724FDF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</w:pPr>
    </w:p>
    <w:p w:rsidR="002B504B" w:rsidRDefault="002B504B" w:rsidP="00724FDF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</w:pPr>
    </w:p>
    <w:p w:rsidR="002B504B" w:rsidRDefault="002B504B" w:rsidP="00724FDF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</w:pPr>
    </w:p>
    <w:p w:rsidR="002B504B" w:rsidRDefault="002B504B" w:rsidP="00724FDF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</w:pPr>
    </w:p>
    <w:p w:rsidR="002B504B" w:rsidRDefault="002B504B" w:rsidP="00724FDF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</w:pPr>
    </w:p>
    <w:p w:rsidR="002B504B" w:rsidRDefault="002B504B" w:rsidP="00724FDF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</w:pPr>
    </w:p>
    <w:p w:rsidR="002B504B" w:rsidRDefault="002B504B" w:rsidP="00724FDF">
      <w:pPr>
        <w:pStyle w:val="NormalWeb"/>
        <w:shd w:val="clear" w:color="auto" w:fill="FFFFFF"/>
        <w:spacing w:before="0" w:beforeAutospacing="0" w:after="150" w:afterAutospacing="0" w:line="345" w:lineRule="atLeast"/>
        <w:ind w:left="720"/>
      </w:pPr>
    </w:p>
    <w:p w:rsidR="002B504B" w:rsidRPr="002B504B" w:rsidRDefault="002B504B" w:rsidP="002B504B">
      <w:pPr>
        <w:jc w:val="center"/>
        <w:rPr>
          <w:rStyle w:val="Strong"/>
          <w:b w:val="0"/>
          <w:szCs w:val="24"/>
          <w:shd w:val="clear" w:color="auto" w:fill="FFFFFF"/>
        </w:rPr>
      </w:pPr>
      <w:r w:rsidRPr="002B504B">
        <w:rPr>
          <w:rStyle w:val="Strong"/>
          <w:b w:val="0"/>
          <w:szCs w:val="24"/>
          <w:shd w:val="clear" w:color="auto" w:fill="FFFFFF"/>
        </w:rPr>
        <w:lastRenderedPageBreak/>
        <w:t>Works Cited</w:t>
      </w:r>
    </w:p>
    <w:p w:rsidR="002B504B" w:rsidRPr="002B504B" w:rsidRDefault="002B504B" w:rsidP="002B504B">
      <w:pPr>
        <w:ind w:left="720" w:hanging="720"/>
        <w:rPr>
          <w:rStyle w:val="Strong"/>
          <w:color w:val="000000"/>
          <w:szCs w:val="24"/>
          <w:shd w:val="clear" w:color="auto" w:fill="FFFFFF"/>
        </w:rPr>
      </w:pPr>
      <w:r w:rsidRPr="002B504B">
        <w:rPr>
          <w:rStyle w:val="Strong"/>
          <w:b w:val="0"/>
          <w:color w:val="000000"/>
          <w:szCs w:val="24"/>
          <w:shd w:val="clear" w:color="auto" w:fill="FFFFFF"/>
        </w:rPr>
        <w:t xml:space="preserve">John Hopkins Medicine. “The Power of Positive Thinking.” </w:t>
      </w:r>
      <w:hyperlink r:id="rId7" w:history="1">
        <w:r w:rsidRPr="002B504B">
          <w:rPr>
            <w:rStyle w:val="Hyperlink"/>
            <w:szCs w:val="24"/>
            <w:shd w:val="clear" w:color="auto" w:fill="FFFFFF"/>
          </w:rPr>
          <w:t>https://www.hopkinsmedicine.org/health/wellness-and-prevention/the-power-of-positive-thinking</w:t>
        </w:r>
      </w:hyperlink>
      <w:r w:rsidRPr="002B504B">
        <w:rPr>
          <w:rStyle w:val="Strong"/>
          <w:color w:val="000000"/>
          <w:szCs w:val="24"/>
          <w:shd w:val="clear" w:color="auto" w:fill="FFFFFF"/>
        </w:rPr>
        <w:t xml:space="preserve"> </w:t>
      </w:r>
    </w:p>
    <w:p w:rsidR="002B504B" w:rsidRPr="002B504B" w:rsidRDefault="002B504B" w:rsidP="002B504B">
      <w:pPr>
        <w:pStyle w:val="NormalWeb"/>
        <w:shd w:val="clear" w:color="auto" w:fill="FFFFFF"/>
        <w:spacing w:before="0" w:beforeAutospacing="0" w:after="0" w:afterAutospacing="0" w:line="480" w:lineRule="auto"/>
        <w:ind w:left="720" w:hanging="720"/>
      </w:pPr>
      <w:r w:rsidRPr="002B504B">
        <w:rPr>
          <w:rStyle w:val="Strong"/>
          <w:b w:val="0"/>
          <w:color w:val="000000"/>
          <w:shd w:val="clear" w:color="auto" w:fill="FFFFFF"/>
        </w:rPr>
        <w:t>K. Logeshwari &amp; Dr. N. Shani.</w:t>
      </w:r>
      <w:r w:rsidRPr="002B504B">
        <w:rPr>
          <w:rStyle w:val="Strong"/>
          <w:color w:val="000000"/>
          <w:shd w:val="clear" w:color="auto" w:fill="FFFFFF"/>
        </w:rPr>
        <w:t xml:space="preserve"> </w:t>
      </w:r>
      <w:r w:rsidRPr="002B504B">
        <w:rPr>
          <w:rStyle w:val="Strong"/>
          <w:b w:val="0"/>
          <w:color w:val="000000"/>
          <w:shd w:val="clear" w:color="auto" w:fill="FFFFFF"/>
        </w:rPr>
        <w:t>“</w:t>
      </w:r>
      <w:r w:rsidRPr="002B504B">
        <w:rPr>
          <w:color w:val="000000"/>
          <w:shd w:val="clear" w:color="auto" w:fill="FFFFFF"/>
        </w:rPr>
        <w:t xml:space="preserve">The Power of Positive Thinking.” Fibre2Fashion, June 2016. </w:t>
      </w:r>
      <w:hyperlink r:id="rId8" w:history="1">
        <w:r w:rsidRPr="002B504B">
          <w:rPr>
            <w:rStyle w:val="Hyperlink"/>
            <w:shd w:val="clear" w:color="auto" w:fill="FFFFFF"/>
          </w:rPr>
          <w:t>https://www.fibre2fashion.com/industry-article/6339/the-power-of-positive</w:t>
        </w:r>
      </w:hyperlink>
    </w:p>
    <w:p w:rsidR="00E84194" w:rsidRDefault="00E84194" w:rsidP="00E84194">
      <w:pPr>
        <w:ind w:firstLine="0"/>
      </w:pPr>
    </w:p>
    <w:p w:rsidR="00E84194" w:rsidRDefault="00E84194" w:rsidP="00E84194">
      <w:pPr>
        <w:ind w:firstLine="0"/>
        <w:jc w:val="center"/>
      </w:pPr>
    </w:p>
    <w:sectPr w:rsidR="00E84194" w:rsidSect="00217574">
      <w:headerReference w:type="default" r:id="rId9"/>
      <w:pgSz w:w="12240" w:h="15840"/>
      <w:pgMar w:top="1440" w:right="1440" w:bottom="1440" w:left="1440" w:header="709" w:footer="709" w:gutter="567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20D6" w:rsidRDefault="001620D6" w:rsidP="00E84194">
      <w:pPr>
        <w:spacing w:line="240" w:lineRule="auto"/>
      </w:pPr>
      <w:r>
        <w:separator/>
      </w:r>
    </w:p>
  </w:endnote>
  <w:endnote w:type="continuationSeparator" w:id="1">
    <w:p w:rsidR="001620D6" w:rsidRDefault="001620D6" w:rsidP="00E8419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20D6" w:rsidRDefault="001620D6" w:rsidP="00E84194">
      <w:pPr>
        <w:spacing w:line="240" w:lineRule="auto"/>
      </w:pPr>
      <w:r>
        <w:separator/>
      </w:r>
    </w:p>
  </w:footnote>
  <w:footnote w:type="continuationSeparator" w:id="1">
    <w:p w:rsidR="001620D6" w:rsidRDefault="001620D6" w:rsidP="00E84194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194" w:rsidRDefault="00E84194">
    <w:pPr>
      <w:pStyle w:val="Header"/>
      <w:jc w:val="right"/>
    </w:pPr>
    <w:r>
      <w:t xml:space="preserve">Surname </w:t>
    </w:r>
    <w:sdt>
      <w:sdtPr>
        <w:id w:val="19202266"/>
        <w:docPartObj>
          <w:docPartGallery w:val="Page Numbers (Top of Page)"/>
          <w:docPartUnique/>
        </w:docPartObj>
      </w:sdtPr>
      <w:sdtContent>
        <w:fldSimple w:instr=" PAGE   \* MERGEFORMAT ">
          <w:r w:rsidR="002B504B">
            <w:rPr>
              <w:noProof/>
            </w:rPr>
            <w:t>3</w:t>
          </w:r>
        </w:fldSimple>
      </w:sdtContent>
    </w:sdt>
  </w:p>
  <w:p w:rsidR="00E84194" w:rsidRDefault="00E8419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568CD"/>
    <w:multiLevelType w:val="hybridMultilevel"/>
    <w:tmpl w:val="B2C6F1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230707D7"/>
    <w:multiLevelType w:val="hybridMultilevel"/>
    <w:tmpl w:val="8C843FD6"/>
    <w:lvl w:ilvl="0" w:tplc="C64E205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70A6E14"/>
    <w:multiLevelType w:val="hybridMultilevel"/>
    <w:tmpl w:val="D87CC048"/>
    <w:lvl w:ilvl="0" w:tplc="35F2DFA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4D2E1990"/>
    <w:multiLevelType w:val="hybridMultilevel"/>
    <w:tmpl w:val="4B882344"/>
    <w:lvl w:ilvl="0" w:tplc="51E8909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C143C9"/>
    <w:multiLevelType w:val="hybridMultilevel"/>
    <w:tmpl w:val="1EF037E0"/>
    <w:lvl w:ilvl="0" w:tplc="007E302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B45697D"/>
    <w:multiLevelType w:val="hybridMultilevel"/>
    <w:tmpl w:val="4BB6168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194"/>
    <w:rsid w:val="001620D6"/>
    <w:rsid w:val="00217574"/>
    <w:rsid w:val="00255F82"/>
    <w:rsid w:val="00277E71"/>
    <w:rsid w:val="002B504B"/>
    <w:rsid w:val="002C0216"/>
    <w:rsid w:val="00451419"/>
    <w:rsid w:val="005A56C1"/>
    <w:rsid w:val="005E0852"/>
    <w:rsid w:val="00724FDF"/>
    <w:rsid w:val="009F452F"/>
    <w:rsid w:val="00A019B9"/>
    <w:rsid w:val="00A6053F"/>
    <w:rsid w:val="00AD6E6E"/>
    <w:rsid w:val="00AF6E27"/>
    <w:rsid w:val="00C53896"/>
    <w:rsid w:val="00E84194"/>
    <w:rsid w:val="00F142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  <o:r id="V:Rule4" type="connector" idref="#_x0000_s1027"/>
        <o:r id="V:Rule6" type="connector" idref="#_x0000_s1028"/>
        <o:r id="V:Rule8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8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419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4194"/>
  </w:style>
  <w:style w:type="paragraph" w:styleId="Footer">
    <w:name w:val="footer"/>
    <w:basedOn w:val="Normal"/>
    <w:link w:val="FooterChar"/>
    <w:uiPriority w:val="99"/>
    <w:semiHidden/>
    <w:unhideWhenUsed/>
    <w:rsid w:val="00E8419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84194"/>
  </w:style>
  <w:style w:type="paragraph" w:styleId="NormalWeb">
    <w:name w:val="Normal (Web)"/>
    <w:basedOn w:val="Normal"/>
    <w:uiPriority w:val="99"/>
    <w:semiHidden/>
    <w:unhideWhenUsed/>
    <w:rsid w:val="00E84194"/>
    <w:pPr>
      <w:spacing w:before="100" w:beforeAutospacing="1" w:after="100" w:afterAutospacing="1" w:line="240" w:lineRule="auto"/>
      <w:ind w:firstLine="0"/>
    </w:pPr>
    <w:rPr>
      <w:rFonts w:eastAsia="Times New Roman"/>
      <w:szCs w:val="24"/>
    </w:rPr>
  </w:style>
  <w:style w:type="character" w:styleId="Strong">
    <w:name w:val="Strong"/>
    <w:basedOn w:val="DefaultParagraphFont"/>
    <w:uiPriority w:val="22"/>
    <w:qFormat/>
    <w:rsid w:val="00451419"/>
    <w:rPr>
      <w:b/>
      <w:bCs/>
    </w:rPr>
  </w:style>
  <w:style w:type="character" w:styleId="Hyperlink">
    <w:name w:val="Hyperlink"/>
    <w:basedOn w:val="DefaultParagraphFont"/>
    <w:uiPriority w:val="99"/>
    <w:unhideWhenUsed/>
    <w:rsid w:val="002B504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95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ibre2fashion.com/industry-article/6339/the-power-of-positiv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hopkinsmedicine.org/health/wellness-and-prevention/the-power-of-positive-thinki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10</cp:revision>
  <dcterms:created xsi:type="dcterms:W3CDTF">2021-05-14T15:58:00Z</dcterms:created>
  <dcterms:modified xsi:type="dcterms:W3CDTF">2021-05-14T17:37:00Z</dcterms:modified>
</cp:coreProperties>
</file>