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E3CE505" w14:textId="77777777" w:rsidR="007831DE" w:rsidRPr="008D409D" w:rsidRDefault="00641CE1" w:rsidP="008D409D">
      <w:pPr>
        <w:spacing w:line="480" w:lineRule="auto"/>
        <w:rPr>
          <w:rFonts w:ascii="Times New Roman" w:hAnsi="Times New Roman" w:cs="Times New Roman"/>
          <w:b/>
          <w:bCs/>
          <w:sz w:val="24"/>
          <w:szCs w:val="24"/>
        </w:rPr>
      </w:pPr>
      <w:bookmarkStart w:id="0" w:name="_GoBack"/>
      <w:bookmarkEnd w:id="0"/>
      <w:r w:rsidRPr="008D409D">
        <w:rPr>
          <w:rFonts w:ascii="Times New Roman" w:hAnsi="Times New Roman" w:cs="Times New Roman"/>
          <w:b/>
          <w:bCs/>
          <w:sz w:val="24"/>
          <w:szCs w:val="24"/>
        </w:rPr>
        <w:t xml:space="preserve">Discussion post </w:t>
      </w:r>
    </w:p>
    <w:p w14:paraId="371D9FEA" w14:textId="5897ABE7" w:rsidR="00C547EB" w:rsidRPr="008D409D" w:rsidRDefault="00641CE1" w:rsidP="008D409D">
      <w:pPr>
        <w:spacing w:line="480" w:lineRule="auto"/>
        <w:ind w:firstLine="720"/>
        <w:rPr>
          <w:rFonts w:ascii="Times New Roman" w:hAnsi="Times New Roman" w:cs="Times New Roman"/>
          <w:sz w:val="24"/>
          <w:szCs w:val="24"/>
        </w:rPr>
      </w:pPr>
      <w:r w:rsidRPr="008D409D">
        <w:rPr>
          <w:rFonts w:ascii="Times New Roman" w:hAnsi="Times New Roman" w:cs="Times New Roman"/>
          <w:sz w:val="24"/>
          <w:szCs w:val="24"/>
        </w:rPr>
        <w:t>The outbreak of the H1N1 virus was first repo</w:t>
      </w:r>
      <w:r w:rsidR="007831DE" w:rsidRPr="008D409D">
        <w:rPr>
          <w:rFonts w:ascii="Times New Roman" w:hAnsi="Times New Roman" w:cs="Times New Roman"/>
          <w:sz w:val="24"/>
          <w:szCs w:val="24"/>
        </w:rPr>
        <w:t>rt</w:t>
      </w:r>
      <w:r w:rsidRPr="008D409D">
        <w:rPr>
          <w:rFonts w:ascii="Times New Roman" w:hAnsi="Times New Roman" w:cs="Times New Roman"/>
          <w:sz w:val="24"/>
          <w:szCs w:val="24"/>
        </w:rPr>
        <w:t xml:space="preserve">ed in the united states </w:t>
      </w:r>
      <w:r w:rsidR="007831DE" w:rsidRPr="008D409D">
        <w:rPr>
          <w:rFonts w:ascii="Times New Roman" w:hAnsi="Times New Roman" w:cs="Times New Roman"/>
          <w:sz w:val="24"/>
          <w:szCs w:val="24"/>
        </w:rPr>
        <w:t>through</w:t>
      </w:r>
      <w:r w:rsidRPr="008D409D">
        <w:rPr>
          <w:rFonts w:ascii="Times New Roman" w:hAnsi="Times New Roman" w:cs="Times New Roman"/>
          <w:sz w:val="24"/>
          <w:szCs w:val="24"/>
        </w:rPr>
        <w:t xml:space="preserve"> a combination of in</w:t>
      </w:r>
      <w:r w:rsidR="007831DE" w:rsidRPr="008D409D">
        <w:rPr>
          <w:rFonts w:ascii="Times New Roman" w:hAnsi="Times New Roman" w:cs="Times New Roman"/>
          <w:sz w:val="24"/>
          <w:szCs w:val="24"/>
        </w:rPr>
        <w:t>f</w:t>
      </w:r>
      <w:r w:rsidRPr="008D409D">
        <w:rPr>
          <w:rFonts w:ascii="Times New Roman" w:hAnsi="Times New Roman" w:cs="Times New Roman"/>
          <w:sz w:val="24"/>
          <w:szCs w:val="24"/>
        </w:rPr>
        <w:t>luenza</w:t>
      </w:r>
      <w:r w:rsidR="007831DE" w:rsidRPr="008D409D">
        <w:rPr>
          <w:rFonts w:ascii="Times New Roman" w:hAnsi="Times New Roman" w:cs="Times New Roman"/>
          <w:sz w:val="24"/>
          <w:szCs w:val="24"/>
        </w:rPr>
        <w:t xml:space="preserve"> </w:t>
      </w:r>
      <w:r w:rsidRPr="008D409D">
        <w:rPr>
          <w:rFonts w:ascii="Times New Roman" w:hAnsi="Times New Roman" w:cs="Times New Roman"/>
          <w:sz w:val="24"/>
          <w:szCs w:val="24"/>
        </w:rPr>
        <w:t xml:space="preserve">virus genes that had not been experienced before in animals or humans. The initial reports indicated that the virus was of </w:t>
      </w:r>
      <w:r w:rsidRPr="008D409D">
        <w:rPr>
          <w:rFonts w:ascii="Times New Roman" w:hAnsi="Times New Roman" w:cs="Times New Roman"/>
          <w:sz w:val="24"/>
          <w:szCs w:val="24"/>
        </w:rPr>
        <w:t>swine-origin therefore, the relation of the North American swine lineage and Eurasian or</w:t>
      </w:r>
      <w:r w:rsidR="007831DE" w:rsidRPr="008D409D">
        <w:rPr>
          <w:rFonts w:ascii="Times New Roman" w:hAnsi="Times New Roman" w:cs="Times New Roman"/>
          <w:sz w:val="24"/>
          <w:szCs w:val="24"/>
        </w:rPr>
        <w:t>i</w:t>
      </w:r>
      <w:r w:rsidRPr="008D409D">
        <w:rPr>
          <w:rFonts w:ascii="Times New Roman" w:hAnsi="Times New Roman" w:cs="Times New Roman"/>
          <w:sz w:val="24"/>
          <w:szCs w:val="24"/>
        </w:rPr>
        <w:t xml:space="preserve">gin combined. </w:t>
      </w:r>
      <w:r w:rsidR="008D409D" w:rsidRPr="008D409D">
        <w:rPr>
          <w:rFonts w:ascii="Times New Roman" w:hAnsi="Times New Roman" w:cs="Times New Roman"/>
          <w:sz w:val="24"/>
          <w:szCs w:val="24"/>
        </w:rPr>
        <w:t>According to the Center for disease control and prevention (2010), p</w:t>
      </w:r>
      <w:r w:rsidR="007831DE" w:rsidRPr="008D409D">
        <w:rPr>
          <w:rFonts w:ascii="Times New Roman" w:hAnsi="Times New Roman" w:cs="Times New Roman"/>
          <w:sz w:val="24"/>
          <w:szCs w:val="24"/>
        </w:rPr>
        <w:t>a</w:t>
      </w:r>
      <w:r w:rsidRPr="008D409D">
        <w:rPr>
          <w:rFonts w:ascii="Times New Roman" w:hAnsi="Times New Roman" w:cs="Times New Roman"/>
          <w:sz w:val="24"/>
          <w:szCs w:val="24"/>
        </w:rPr>
        <w:t xml:space="preserve">tients who had been </w:t>
      </w:r>
      <w:r w:rsidR="007831DE" w:rsidRPr="008D409D">
        <w:rPr>
          <w:rFonts w:ascii="Times New Roman" w:hAnsi="Times New Roman" w:cs="Times New Roman"/>
          <w:sz w:val="24"/>
          <w:szCs w:val="24"/>
        </w:rPr>
        <w:t>admitted</w:t>
      </w:r>
      <w:r w:rsidRPr="008D409D">
        <w:rPr>
          <w:rFonts w:ascii="Times New Roman" w:hAnsi="Times New Roman" w:cs="Times New Roman"/>
          <w:sz w:val="24"/>
          <w:szCs w:val="24"/>
        </w:rPr>
        <w:t xml:space="preserve"> for the infection showed resistance to some drugs such </w:t>
      </w:r>
      <w:r w:rsidRPr="008D409D">
        <w:rPr>
          <w:rFonts w:ascii="Times New Roman" w:hAnsi="Times New Roman" w:cs="Times New Roman"/>
          <w:sz w:val="24"/>
          <w:szCs w:val="24"/>
        </w:rPr>
        <w:t>as amantadine. More cases continued to emerge without knowing the cause, it was suspected that close contact with infected pigs resulted in transmission of the virus</w:t>
      </w:r>
      <w:r w:rsidR="007831DE" w:rsidRPr="008D409D">
        <w:rPr>
          <w:rFonts w:ascii="Times New Roman" w:hAnsi="Times New Roman" w:cs="Times New Roman"/>
          <w:sz w:val="24"/>
          <w:szCs w:val="24"/>
        </w:rPr>
        <w:t xml:space="preserve">, </w:t>
      </w:r>
      <w:r w:rsidRPr="008D409D">
        <w:rPr>
          <w:rFonts w:ascii="Times New Roman" w:hAnsi="Times New Roman" w:cs="Times New Roman"/>
          <w:sz w:val="24"/>
          <w:szCs w:val="24"/>
        </w:rPr>
        <w:t>yet some cases were out of human to the transmission</w:t>
      </w:r>
      <w:r w:rsidR="00860AED" w:rsidRPr="008D409D">
        <w:rPr>
          <w:rFonts w:ascii="Times New Roman" w:hAnsi="Times New Roman" w:cs="Times New Roman"/>
          <w:sz w:val="24"/>
          <w:szCs w:val="24"/>
        </w:rPr>
        <w:t xml:space="preserve"> which led to community outbreaks of the influenza virus. it was later realized that the virus was influenced by influenza genes from different locations in th</w:t>
      </w:r>
      <w:r w:rsidR="007831DE" w:rsidRPr="008D409D">
        <w:rPr>
          <w:rFonts w:ascii="Times New Roman" w:hAnsi="Times New Roman" w:cs="Times New Roman"/>
          <w:sz w:val="24"/>
          <w:szCs w:val="24"/>
        </w:rPr>
        <w:t xml:space="preserve">e </w:t>
      </w:r>
      <w:r w:rsidR="00860AED" w:rsidRPr="008D409D">
        <w:rPr>
          <w:rFonts w:ascii="Times New Roman" w:hAnsi="Times New Roman" w:cs="Times New Roman"/>
          <w:sz w:val="24"/>
          <w:szCs w:val="24"/>
        </w:rPr>
        <w:t xml:space="preserve">world. I think the incidence of the virus was low </w:t>
      </w:r>
      <w:r w:rsidR="003E77EE" w:rsidRPr="008D409D">
        <w:rPr>
          <w:rFonts w:ascii="Times New Roman" w:hAnsi="Times New Roman" w:cs="Times New Roman"/>
          <w:sz w:val="24"/>
          <w:szCs w:val="24"/>
        </w:rPr>
        <w:t>because</w:t>
      </w:r>
      <w:r w:rsidR="00860AED" w:rsidRPr="008D409D">
        <w:rPr>
          <w:rFonts w:ascii="Times New Roman" w:hAnsi="Times New Roman" w:cs="Times New Roman"/>
          <w:sz w:val="24"/>
          <w:szCs w:val="24"/>
        </w:rPr>
        <w:t xml:space="preserve"> the measures used to control the avian influenza were implemented to control the H1N1 influenza virus and the vaccination used to control the virus contributed </w:t>
      </w:r>
      <w:r w:rsidR="00E57F55" w:rsidRPr="008D409D">
        <w:rPr>
          <w:rFonts w:ascii="Times New Roman" w:hAnsi="Times New Roman" w:cs="Times New Roman"/>
          <w:sz w:val="24"/>
          <w:szCs w:val="24"/>
        </w:rPr>
        <w:t>to making the virus the common flu and the environmental factors contributing to its incidence were crowding and temperatures.</w:t>
      </w:r>
    </w:p>
    <w:p w14:paraId="454307EF" w14:textId="24FA7F15" w:rsidR="007831DE" w:rsidRPr="008D409D" w:rsidRDefault="00641CE1" w:rsidP="008D409D">
      <w:pPr>
        <w:spacing w:line="480" w:lineRule="auto"/>
        <w:rPr>
          <w:rFonts w:ascii="Times New Roman" w:hAnsi="Times New Roman" w:cs="Times New Roman"/>
          <w:sz w:val="24"/>
          <w:szCs w:val="24"/>
        </w:rPr>
      </w:pPr>
      <w:r w:rsidRPr="008D409D">
        <w:rPr>
          <w:rFonts w:ascii="Times New Roman" w:hAnsi="Times New Roman" w:cs="Times New Roman"/>
          <w:sz w:val="24"/>
          <w:szCs w:val="24"/>
        </w:rPr>
        <w:t xml:space="preserve">Reference </w:t>
      </w:r>
    </w:p>
    <w:p w14:paraId="38E9FC68" w14:textId="264C2C4B" w:rsidR="007831DE" w:rsidRPr="008D409D" w:rsidRDefault="00641CE1" w:rsidP="008D409D">
      <w:pPr>
        <w:spacing w:line="480" w:lineRule="auto"/>
        <w:rPr>
          <w:rFonts w:ascii="Times New Roman" w:hAnsi="Times New Roman" w:cs="Times New Roman"/>
          <w:sz w:val="24"/>
          <w:szCs w:val="24"/>
        </w:rPr>
      </w:pPr>
      <w:r w:rsidRPr="008D409D">
        <w:rPr>
          <w:rFonts w:ascii="Times New Roman" w:hAnsi="Times New Roman" w:cs="Times New Roman"/>
          <w:sz w:val="24"/>
          <w:szCs w:val="24"/>
        </w:rPr>
        <w:t xml:space="preserve">Center for disease control and </w:t>
      </w:r>
      <w:r w:rsidRPr="008D409D">
        <w:rPr>
          <w:rFonts w:ascii="Times New Roman" w:hAnsi="Times New Roman" w:cs="Times New Roman"/>
          <w:sz w:val="24"/>
          <w:szCs w:val="24"/>
        </w:rPr>
        <w:t>prevention. (2010).</w:t>
      </w:r>
      <w:r w:rsidR="008D409D">
        <w:rPr>
          <w:rFonts w:ascii="Times New Roman" w:hAnsi="Times New Roman" w:cs="Times New Roman"/>
          <w:sz w:val="24"/>
          <w:szCs w:val="24"/>
        </w:rPr>
        <w:t xml:space="preserve"> </w:t>
      </w:r>
      <w:r w:rsidR="008D409D" w:rsidRPr="008D409D">
        <w:rPr>
          <w:rFonts w:ascii="Times New Roman" w:hAnsi="Times New Roman" w:cs="Times New Roman"/>
          <w:sz w:val="24"/>
          <w:szCs w:val="24"/>
        </w:rPr>
        <w:t>http://www.cdc.gov/h1n1flu/cdcresponse.htm</w:t>
      </w:r>
    </w:p>
    <w:p w14:paraId="554D432C" w14:textId="7CBAA618" w:rsidR="00E57F55" w:rsidRPr="008D409D" w:rsidRDefault="00641CE1" w:rsidP="008D409D">
      <w:pPr>
        <w:spacing w:line="480" w:lineRule="auto"/>
        <w:rPr>
          <w:rFonts w:ascii="Times New Roman" w:hAnsi="Times New Roman" w:cs="Times New Roman"/>
          <w:b/>
          <w:bCs/>
          <w:sz w:val="24"/>
          <w:szCs w:val="24"/>
        </w:rPr>
      </w:pPr>
      <w:r w:rsidRPr="008D409D">
        <w:rPr>
          <w:rFonts w:ascii="Times New Roman" w:hAnsi="Times New Roman" w:cs="Times New Roman"/>
          <w:b/>
          <w:bCs/>
          <w:sz w:val="24"/>
          <w:szCs w:val="24"/>
        </w:rPr>
        <w:t>Response to peer 1</w:t>
      </w:r>
    </w:p>
    <w:p w14:paraId="1F82ED4B" w14:textId="6860199D" w:rsidR="00E57F55" w:rsidRPr="008D409D" w:rsidRDefault="00641CE1" w:rsidP="008D409D">
      <w:pPr>
        <w:spacing w:line="480" w:lineRule="auto"/>
        <w:ind w:firstLine="720"/>
        <w:rPr>
          <w:rFonts w:ascii="Times New Roman" w:hAnsi="Times New Roman" w:cs="Times New Roman"/>
          <w:sz w:val="24"/>
          <w:szCs w:val="24"/>
        </w:rPr>
      </w:pPr>
      <w:r w:rsidRPr="008D409D">
        <w:rPr>
          <w:rFonts w:ascii="Times New Roman" w:hAnsi="Times New Roman" w:cs="Times New Roman"/>
          <w:sz w:val="24"/>
          <w:szCs w:val="24"/>
        </w:rPr>
        <w:t xml:space="preserve"> I agree that that the first reported case of the H1N1 influenza virus in the United States was a cause of alarm because various bodies responded very first with research and</w:t>
      </w:r>
      <w:r w:rsidRPr="008D409D">
        <w:rPr>
          <w:rFonts w:ascii="Times New Roman" w:hAnsi="Times New Roman" w:cs="Times New Roman"/>
          <w:sz w:val="24"/>
          <w:szCs w:val="24"/>
        </w:rPr>
        <w:t xml:space="preserve"> investigation to identify the virus. early responses resulted in easier management of the pandemic because vaccines were found to manage its spread and the impact it had on mortality</w:t>
      </w:r>
      <w:r w:rsidR="008D409D" w:rsidRPr="008D409D">
        <w:rPr>
          <w:rFonts w:ascii="Times New Roman" w:hAnsi="Times New Roman" w:cs="Times New Roman"/>
          <w:sz w:val="24"/>
          <w:szCs w:val="24"/>
        </w:rPr>
        <w:t xml:space="preserve"> (</w:t>
      </w:r>
      <w:r w:rsidR="008D409D" w:rsidRPr="008D409D">
        <w:rPr>
          <w:rFonts w:ascii="Times New Roman" w:hAnsi="Times New Roman" w:cs="Times New Roman"/>
          <w:color w:val="000000"/>
          <w:sz w:val="24"/>
          <w:szCs w:val="24"/>
          <w:shd w:val="clear" w:color="auto" w:fill="FFFFFF"/>
        </w:rPr>
        <w:t>Gideon Informatics, Inc &amp; Berger, 2020).</w:t>
      </w:r>
      <w:r w:rsidRPr="008D409D">
        <w:rPr>
          <w:rFonts w:ascii="Times New Roman" w:hAnsi="Times New Roman" w:cs="Times New Roman"/>
          <w:sz w:val="24"/>
          <w:szCs w:val="24"/>
        </w:rPr>
        <w:t xml:space="preserve"> Coordination of </w:t>
      </w:r>
      <w:r w:rsidR="003E77EE" w:rsidRPr="008D409D">
        <w:rPr>
          <w:rFonts w:ascii="Times New Roman" w:hAnsi="Times New Roman" w:cs="Times New Roman"/>
          <w:sz w:val="24"/>
          <w:szCs w:val="24"/>
        </w:rPr>
        <w:t>government</w:t>
      </w:r>
      <w:r w:rsidRPr="008D409D">
        <w:rPr>
          <w:rFonts w:ascii="Times New Roman" w:hAnsi="Times New Roman" w:cs="Times New Roman"/>
          <w:sz w:val="24"/>
          <w:szCs w:val="24"/>
        </w:rPr>
        <w:t xml:space="preserve"> bod</w:t>
      </w:r>
      <w:r w:rsidRPr="008D409D">
        <w:rPr>
          <w:rFonts w:ascii="Times New Roman" w:hAnsi="Times New Roman" w:cs="Times New Roman"/>
          <w:sz w:val="24"/>
          <w:szCs w:val="24"/>
        </w:rPr>
        <w:t xml:space="preserve">ies and </w:t>
      </w:r>
      <w:r w:rsidRPr="008D409D">
        <w:rPr>
          <w:rFonts w:ascii="Times New Roman" w:hAnsi="Times New Roman" w:cs="Times New Roman"/>
          <w:sz w:val="24"/>
          <w:szCs w:val="24"/>
        </w:rPr>
        <w:lastRenderedPageBreak/>
        <w:t>conducting laboratory tests to determine `</w:t>
      </w:r>
      <w:r w:rsidR="003E77EE" w:rsidRPr="008D409D">
        <w:rPr>
          <w:rFonts w:ascii="Times New Roman" w:hAnsi="Times New Roman" w:cs="Times New Roman"/>
          <w:sz w:val="24"/>
          <w:szCs w:val="24"/>
        </w:rPr>
        <w:t xml:space="preserve">the </w:t>
      </w:r>
      <w:r w:rsidR="007831DE" w:rsidRPr="008D409D">
        <w:rPr>
          <w:rFonts w:ascii="Times New Roman" w:hAnsi="Times New Roman" w:cs="Times New Roman"/>
          <w:sz w:val="24"/>
          <w:szCs w:val="24"/>
        </w:rPr>
        <w:t>main</w:t>
      </w:r>
      <w:r w:rsidR="003E77EE" w:rsidRPr="008D409D">
        <w:rPr>
          <w:rFonts w:ascii="Times New Roman" w:hAnsi="Times New Roman" w:cs="Times New Roman"/>
          <w:sz w:val="24"/>
          <w:szCs w:val="24"/>
        </w:rPr>
        <w:t xml:space="preserve"> contributors of the virus spread. The human factors that contributed to a low incidence of the infection the availability of vaccines in time and environmental factors such as temperature and humidity which could be could be managed.</w:t>
      </w:r>
    </w:p>
    <w:p w14:paraId="3029522A" w14:textId="3C70AD36" w:rsidR="007831DE" w:rsidRPr="008D409D" w:rsidRDefault="00641CE1" w:rsidP="008D409D">
      <w:pPr>
        <w:spacing w:line="480" w:lineRule="auto"/>
        <w:rPr>
          <w:rFonts w:ascii="Times New Roman" w:hAnsi="Times New Roman" w:cs="Times New Roman"/>
          <w:sz w:val="24"/>
          <w:szCs w:val="24"/>
        </w:rPr>
      </w:pPr>
      <w:r w:rsidRPr="008D409D">
        <w:rPr>
          <w:rFonts w:ascii="Times New Roman" w:hAnsi="Times New Roman" w:cs="Times New Roman"/>
          <w:sz w:val="24"/>
          <w:szCs w:val="24"/>
        </w:rPr>
        <w:t xml:space="preserve">Reference </w:t>
      </w:r>
    </w:p>
    <w:p w14:paraId="74AF9E70" w14:textId="77777777" w:rsidR="008D409D" w:rsidRDefault="00641CE1" w:rsidP="008D409D">
      <w:pPr>
        <w:spacing w:line="480" w:lineRule="auto"/>
        <w:rPr>
          <w:rFonts w:ascii="Times New Roman" w:hAnsi="Times New Roman" w:cs="Times New Roman"/>
          <w:color w:val="000000"/>
          <w:sz w:val="24"/>
          <w:szCs w:val="24"/>
          <w:shd w:val="clear" w:color="auto" w:fill="FFFFFF"/>
        </w:rPr>
      </w:pPr>
      <w:r w:rsidRPr="008D409D">
        <w:rPr>
          <w:rFonts w:ascii="Times New Roman" w:hAnsi="Times New Roman" w:cs="Times New Roman"/>
          <w:color w:val="000000"/>
          <w:sz w:val="24"/>
          <w:szCs w:val="24"/>
          <w:shd w:val="clear" w:color="auto" w:fill="FFFFFF"/>
        </w:rPr>
        <w:t>Gideon Inf</w:t>
      </w:r>
      <w:r w:rsidRPr="008D409D">
        <w:rPr>
          <w:rFonts w:ascii="Times New Roman" w:hAnsi="Times New Roman" w:cs="Times New Roman"/>
          <w:color w:val="000000"/>
          <w:sz w:val="24"/>
          <w:szCs w:val="24"/>
          <w:shd w:val="clear" w:color="auto" w:fill="FFFFFF"/>
        </w:rPr>
        <w:t>ormatics, Inc., &amp; Berger, S. (2020). </w:t>
      </w:r>
      <w:r w:rsidRPr="008D409D">
        <w:rPr>
          <w:rFonts w:ascii="Times New Roman" w:hAnsi="Times New Roman" w:cs="Times New Roman"/>
          <w:i/>
          <w:iCs/>
          <w:color w:val="000000"/>
          <w:sz w:val="24"/>
          <w:szCs w:val="24"/>
          <w:shd w:val="clear" w:color="auto" w:fill="FFFFFF"/>
        </w:rPr>
        <w:t>Influenza</w:t>
      </w:r>
      <w:r w:rsidRPr="008D409D">
        <w:rPr>
          <w:rFonts w:ascii="Times New Roman" w:hAnsi="Times New Roman" w:cs="Times New Roman"/>
          <w:color w:val="000000"/>
          <w:sz w:val="24"/>
          <w:szCs w:val="24"/>
          <w:shd w:val="clear" w:color="auto" w:fill="FFFFFF"/>
        </w:rPr>
        <w:t>. Los Angeles: Gideon Informatics,</w:t>
      </w:r>
    </w:p>
    <w:p w14:paraId="49B1BA46" w14:textId="1CBC0F59" w:rsidR="008D409D" w:rsidRPr="008D409D" w:rsidRDefault="00641CE1" w:rsidP="008D409D">
      <w:pPr>
        <w:spacing w:line="480" w:lineRule="auto"/>
        <w:rPr>
          <w:rFonts w:ascii="Times New Roman" w:hAnsi="Times New Roman" w:cs="Times New Roman"/>
          <w:sz w:val="24"/>
          <w:szCs w:val="24"/>
        </w:rPr>
      </w:pPr>
      <w:r>
        <w:rPr>
          <w:rFonts w:ascii="Times New Roman" w:hAnsi="Times New Roman" w:cs="Times New Roman"/>
          <w:color w:val="000000"/>
          <w:sz w:val="24"/>
          <w:szCs w:val="24"/>
          <w:shd w:val="clear" w:color="auto" w:fill="FFFFFF"/>
        </w:rPr>
        <w:t xml:space="preserve">          </w:t>
      </w:r>
      <w:r w:rsidRPr="008D409D">
        <w:rPr>
          <w:rFonts w:ascii="Times New Roman" w:hAnsi="Times New Roman" w:cs="Times New Roman"/>
          <w:color w:val="000000"/>
          <w:sz w:val="24"/>
          <w:szCs w:val="24"/>
          <w:shd w:val="clear" w:color="auto" w:fill="FFFFFF"/>
        </w:rPr>
        <w:t>Incorporated.</w:t>
      </w:r>
    </w:p>
    <w:p w14:paraId="3B687E91" w14:textId="414CF4E4" w:rsidR="003E77EE" w:rsidRPr="008D409D" w:rsidRDefault="00641CE1" w:rsidP="008D409D">
      <w:pPr>
        <w:spacing w:line="480" w:lineRule="auto"/>
        <w:rPr>
          <w:rFonts w:ascii="Times New Roman" w:hAnsi="Times New Roman" w:cs="Times New Roman"/>
          <w:b/>
          <w:bCs/>
          <w:sz w:val="24"/>
          <w:szCs w:val="24"/>
        </w:rPr>
      </w:pPr>
      <w:r w:rsidRPr="008D409D">
        <w:rPr>
          <w:rFonts w:ascii="Times New Roman" w:hAnsi="Times New Roman" w:cs="Times New Roman"/>
          <w:b/>
          <w:bCs/>
          <w:sz w:val="24"/>
          <w:szCs w:val="24"/>
        </w:rPr>
        <w:t>Response to peer 2</w:t>
      </w:r>
    </w:p>
    <w:p w14:paraId="405BACF0" w14:textId="0A77CFE4" w:rsidR="003E77EE" w:rsidRPr="008D409D" w:rsidRDefault="00641CE1" w:rsidP="008D409D">
      <w:pPr>
        <w:spacing w:line="480" w:lineRule="auto"/>
        <w:ind w:firstLine="720"/>
        <w:rPr>
          <w:rFonts w:ascii="Times New Roman" w:hAnsi="Times New Roman" w:cs="Times New Roman"/>
          <w:sz w:val="24"/>
          <w:szCs w:val="24"/>
        </w:rPr>
      </w:pPr>
      <w:r w:rsidRPr="008D409D">
        <w:rPr>
          <w:rFonts w:ascii="Times New Roman" w:hAnsi="Times New Roman" w:cs="Times New Roman"/>
          <w:sz w:val="24"/>
          <w:szCs w:val="24"/>
        </w:rPr>
        <w:t xml:space="preserve">I agree that the incidence of the H1N1 influenza virus affected majorly the young people as compared to older generations because they were the first incidences to be reported in California. The pandemic was </w:t>
      </w:r>
      <w:r w:rsidR="007831DE" w:rsidRPr="008D409D">
        <w:rPr>
          <w:rFonts w:ascii="Times New Roman" w:hAnsi="Times New Roman" w:cs="Times New Roman"/>
          <w:sz w:val="24"/>
          <w:szCs w:val="24"/>
        </w:rPr>
        <w:t>short-lived</w:t>
      </w:r>
      <w:r w:rsidRPr="008D409D">
        <w:rPr>
          <w:rFonts w:ascii="Times New Roman" w:hAnsi="Times New Roman" w:cs="Times New Roman"/>
          <w:sz w:val="24"/>
          <w:szCs w:val="24"/>
        </w:rPr>
        <w:t xml:space="preserve"> because several bodies such as WHO a</w:t>
      </w:r>
      <w:r w:rsidRPr="008D409D">
        <w:rPr>
          <w:rFonts w:ascii="Times New Roman" w:hAnsi="Times New Roman" w:cs="Times New Roman"/>
          <w:sz w:val="24"/>
          <w:szCs w:val="24"/>
        </w:rPr>
        <w:t xml:space="preserve">nd CDC joined hand and developed to advocate for a vaccine that would protect people </w:t>
      </w:r>
      <w:r w:rsidR="007831DE" w:rsidRPr="008D409D">
        <w:rPr>
          <w:rFonts w:ascii="Times New Roman" w:hAnsi="Times New Roman" w:cs="Times New Roman"/>
          <w:sz w:val="24"/>
          <w:szCs w:val="24"/>
        </w:rPr>
        <w:t>from getting infected</w:t>
      </w:r>
      <w:r w:rsidR="008D409D" w:rsidRPr="008D409D">
        <w:rPr>
          <w:rFonts w:ascii="Times New Roman" w:hAnsi="Times New Roman" w:cs="Times New Roman"/>
          <w:sz w:val="24"/>
          <w:szCs w:val="24"/>
        </w:rPr>
        <w:t xml:space="preserve"> (Grohskopf et al., 2017)</w:t>
      </w:r>
      <w:r w:rsidR="007831DE" w:rsidRPr="008D409D">
        <w:rPr>
          <w:rFonts w:ascii="Times New Roman" w:hAnsi="Times New Roman" w:cs="Times New Roman"/>
          <w:sz w:val="24"/>
          <w:szCs w:val="24"/>
        </w:rPr>
        <w:t xml:space="preserve">. Awareness was created urging people to avoid unnecessary travels, crowded areas, and staying at home. Humana factors did not have a significant impact on the spread like the environment which entails climate changes from time to time. The pandemic outbreak made CDC report continuously on the advances to curb the pandemic. </w:t>
      </w:r>
    </w:p>
    <w:p w14:paraId="34D2495F" w14:textId="0F544704" w:rsidR="007831DE" w:rsidRPr="008D409D" w:rsidRDefault="00641CE1" w:rsidP="008D409D">
      <w:pPr>
        <w:spacing w:line="480" w:lineRule="auto"/>
        <w:rPr>
          <w:rFonts w:ascii="Times New Roman" w:hAnsi="Times New Roman" w:cs="Times New Roman"/>
          <w:sz w:val="24"/>
          <w:szCs w:val="24"/>
        </w:rPr>
      </w:pPr>
      <w:r w:rsidRPr="008D409D">
        <w:rPr>
          <w:rFonts w:ascii="Times New Roman" w:hAnsi="Times New Roman" w:cs="Times New Roman"/>
          <w:sz w:val="24"/>
          <w:szCs w:val="24"/>
        </w:rPr>
        <w:t xml:space="preserve">Reference </w:t>
      </w:r>
    </w:p>
    <w:p w14:paraId="1EDABB9F" w14:textId="77777777" w:rsidR="008D409D" w:rsidRDefault="00641CE1" w:rsidP="008D409D">
      <w:pPr>
        <w:spacing w:line="480" w:lineRule="auto"/>
        <w:rPr>
          <w:rFonts w:ascii="Times New Roman" w:hAnsi="Times New Roman" w:cs="Times New Roman"/>
          <w:sz w:val="24"/>
          <w:szCs w:val="24"/>
        </w:rPr>
      </w:pPr>
      <w:r w:rsidRPr="008D409D">
        <w:rPr>
          <w:rFonts w:ascii="Times New Roman" w:hAnsi="Times New Roman" w:cs="Times New Roman"/>
          <w:sz w:val="24"/>
          <w:szCs w:val="24"/>
        </w:rPr>
        <w:t>Grohskopf, L., Sokolow, L., Broder, K., Wal</w:t>
      </w:r>
      <w:r w:rsidRPr="008D409D">
        <w:rPr>
          <w:rFonts w:ascii="Times New Roman" w:hAnsi="Times New Roman" w:cs="Times New Roman"/>
          <w:sz w:val="24"/>
          <w:szCs w:val="24"/>
        </w:rPr>
        <w:t>ter, E., Bresee, J., Fry, A., &amp; Jernigan, D.</w:t>
      </w:r>
    </w:p>
    <w:p w14:paraId="51B5C67B" w14:textId="77777777" w:rsidR="008D409D" w:rsidRDefault="00641CE1" w:rsidP="008D409D">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8D409D">
        <w:rPr>
          <w:rFonts w:ascii="Times New Roman" w:hAnsi="Times New Roman" w:cs="Times New Roman"/>
          <w:sz w:val="24"/>
          <w:szCs w:val="24"/>
        </w:rPr>
        <w:t>(2017). Prevention and Control of Seasonal Influenza with Vaccines:</w:t>
      </w:r>
    </w:p>
    <w:p w14:paraId="19B85C82" w14:textId="77777777" w:rsidR="008D409D" w:rsidRDefault="00641CE1" w:rsidP="008D409D">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8D409D">
        <w:rPr>
          <w:rFonts w:ascii="Times New Roman" w:hAnsi="Times New Roman" w:cs="Times New Roman"/>
          <w:sz w:val="24"/>
          <w:szCs w:val="24"/>
        </w:rPr>
        <w:t>Recommendations of the Advisory Committee on Immunization Practices — United</w:t>
      </w:r>
    </w:p>
    <w:p w14:paraId="501C26D6" w14:textId="77777777" w:rsidR="008D409D" w:rsidRDefault="00641CE1" w:rsidP="008D409D">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8D409D">
        <w:rPr>
          <w:rFonts w:ascii="Times New Roman" w:hAnsi="Times New Roman" w:cs="Times New Roman"/>
          <w:sz w:val="24"/>
          <w:szCs w:val="24"/>
        </w:rPr>
        <w:t>States, 2017–18 Influenza Season</w:t>
      </w:r>
      <w:r w:rsidRPr="008D409D">
        <w:rPr>
          <w:rFonts w:ascii="Times New Roman" w:hAnsi="Times New Roman" w:cs="Times New Roman"/>
          <w:sz w:val="24"/>
          <w:szCs w:val="24"/>
        </w:rPr>
        <w:t>. Morbidity and Mortality Weekly Report:</w:t>
      </w:r>
    </w:p>
    <w:p w14:paraId="5FE5714B" w14:textId="77777777" w:rsidR="008D409D" w:rsidRDefault="00641CE1" w:rsidP="008D409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8D409D">
        <w:rPr>
          <w:rFonts w:ascii="Times New Roman" w:hAnsi="Times New Roman" w:cs="Times New Roman"/>
          <w:sz w:val="24"/>
          <w:szCs w:val="24"/>
        </w:rPr>
        <w:t>Recommendations and Reports, 66(2), 1-20. Retrieved May 12, 2021, from</w:t>
      </w:r>
    </w:p>
    <w:p w14:paraId="2F3525DE" w14:textId="1C46D329" w:rsidR="007831DE" w:rsidRPr="008D409D" w:rsidRDefault="00641CE1" w:rsidP="008D409D">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Pr="008D409D">
        <w:rPr>
          <w:rFonts w:ascii="Times New Roman" w:hAnsi="Times New Roman" w:cs="Times New Roman"/>
          <w:sz w:val="24"/>
          <w:szCs w:val="24"/>
        </w:rPr>
        <w:t>https://www.jstor.org/stable/26402570</w:t>
      </w:r>
    </w:p>
    <w:sectPr w:rsidR="007831DE" w:rsidRPr="008D409D">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47EB"/>
    <w:rsid w:val="003E77EE"/>
    <w:rsid w:val="00641CE1"/>
    <w:rsid w:val="007831DE"/>
    <w:rsid w:val="00860AED"/>
    <w:rsid w:val="008D409D"/>
    <w:rsid w:val="00C547EB"/>
    <w:rsid w:val="00E57F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5DD65B"/>
  <w15:chartTrackingRefBased/>
  <w15:docId w15:val="{F6217EDD-8726-4125-B0EE-36CAC5CB2E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510</Words>
  <Characters>2909</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FAMILY</dc:creator>
  <cp:lastModifiedBy>FAST CYBER</cp:lastModifiedBy>
  <cp:revision>2</cp:revision>
  <dcterms:created xsi:type="dcterms:W3CDTF">2021-05-12T05:25:00Z</dcterms:created>
  <dcterms:modified xsi:type="dcterms:W3CDTF">2021-05-12T05:25:00Z</dcterms:modified>
</cp:coreProperties>
</file>