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38F" w:rsidRPr="00C0738F" w:rsidRDefault="00C0738F" w:rsidP="00C0738F">
      <w:pPr>
        <w:jc w:val="center"/>
        <w:rPr>
          <w:rFonts w:ascii="Times New Roman" w:hAnsi="Times New Roman"/>
          <w:b/>
        </w:rPr>
      </w:pPr>
      <w:r w:rsidRPr="00C0738F">
        <w:rPr>
          <w:rFonts w:ascii="Times New Roman" w:hAnsi="Times New Roman"/>
          <w:b/>
        </w:rPr>
        <w:t>Introduction</w:t>
      </w:r>
    </w:p>
    <w:p w:rsidR="00C0738F" w:rsidRPr="00C0738F" w:rsidRDefault="00C0738F" w:rsidP="00C0738F">
      <w:pPr>
        <w:rPr>
          <w:rFonts w:ascii="Times New Roman" w:hAnsi="Times New Roman"/>
        </w:rPr>
      </w:pPr>
      <w:r w:rsidRPr="00C0738F">
        <w:rPr>
          <w:rFonts w:ascii="Times New Roman" w:hAnsi="Times New Roman"/>
        </w:rPr>
        <w:t xml:space="preserve">Coercive labor relates to the scenario where a person works for another under various forms of compulsion, receiving little or no compensation. Slavery is one of the forms of coerced labor that dominated the precolonial economies. Slavery was termed one of the critical aspects that facilitated economic development, later industrial change and growth. Although slavery was one of the concerns among moralists, politicians, and scholars in the late 18th century, it was one of the factors that propelled the precolonial economies. . The slaves were sourced from Africa and shipped to areas they were required. It is important to note that the trade involving African slaves had begun in Europe long before developing the Atlantic route. Besides the arguments for or against the slave trade, some economic models supported the utilization of coerced labor to develop precolonial economies. </w:t>
      </w:r>
    </w:p>
    <w:p w:rsidR="00C0738F" w:rsidRPr="00C0738F" w:rsidRDefault="00C0738F" w:rsidP="00C0738F">
      <w:pPr>
        <w:jc w:val="center"/>
        <w:rPr>
          <w:rFonts w:ascii="Times New Roman" w:hAnsi="Times New Roman"/>
          <w:b/>
        </w:rPr>
      </w:pPr>
      <w:r w:rsidRPr="00C0738F">
        <w:rPr>
          <w:rFonts w:ascii="Times New Roman" w:hAnsi="Times New Roman"/>
          <w:b/>
        </w:rPr>
        <w:t>Niebor-Domar Model</w:t>
      </w:r>
    </w:p>
    <w:p w:rsidR="00C0738F" w:rsidRDefault="00C0738F" w:rsidP="00C0738F">
      <w:pPr>
        <w:rPr>
          <w:rFonts w:ascii="Times New Roman" w:hAnsi="Times New Roman"/>
        </w:rPr>
      </w:pPr>
      <w:r w:rsidRPr="00C0738F">
        <w:rPr>
          <w:rFonts w:ascii="Times New Roman" w:hAnsi="Times New Roman"/>
        </w:rPr>
        <w:t>The acute labor shortage is one factor that made scholars develop models that supported coercion such as slavery, indentured servitude, and serfdom. H.J Niebor is one of the people who developed a model to support the use of slaves . Niebor-Domar Model contains various assumptions.</w:t>
      </w:r>
    </w:p>
    <w:p w:rsidR="00C0738F" w:rsidRPr="00C0738F" w:rsidRDefault="00C0738F" w:rsidP="00C0738F">
      <w:pPr>
        <w:pStyle w:val="ListParagraph"/>
        <w:numPr>
          <w:ilvl w:val="0"/>
          <w:numId w:val="42"/>
        </w:numPr>
        <w:spacing w:line="480" w:lineRule="auto"/>
        <w:rPr>
          <w:rFonts w:ascii="Times New Roman" w:hAnsi="Times New Roman"/>
        </w:rPr>
      </w:pPr>
      <w:r w:rsidRPr="00C0738F">
        <w:rPr>
          <w:rFonts w:ascii="Times New Roman" w:hAnsi="Times New Roman"/>
        </w:rPr>
        <w:t xml:space="preserve">Firstly, labor and land are the only factors involved in production. </w:t>
      </w:r>
    </w:p>
    <w:p w:rsidR="00C0738F" w:rsidRPr="00C0738F" w:rsidRDefault="00C0738F" w:rsidP="00C0738F">
      <w:pPr>
        <w:pStyle w:val="ListParagraph"/>
        <w:numPr>
          <w:ilvl w:val="0"/>
          <w:numId w:val="42"/>
        </w:numPr>
        <w:spacing w:line="480" w:lineRule="auto"/>
        <w:rPr>
          <w:rFonts w:ascii="Times New Roman" w:hAnsi="Times New Roman"/>
        </w:rPr>
      </w:pPr>
      <w:r w:rsidRPr="00C0738F">
        <w:rPr>
          <w:rFonts w:ascii="Times New Roman" w:hAnsi="Times New Roman"/>
        </w:rPr>
        <w:t>Secondly, the land is of uniform quality, and this location is a non-factor.</w:t>
      </w:r>
    </w:p>
    <w:p w:rsidR="00C0738F" w:rsidRPr="00C0738F" w:rsidRDefault="00C0738F" w:rsidP="00C0738F">
      <w:pPr>
        <w:pStyle w:val="ListParagraph"/>
        <w:numPr>
          <w:ilvl w:val="0"/>
          <w:numId w:val="42"/>
        </w:numPr>
        <w:spacing w:line="480" w:lineRule="auto"/>
        <w:rPr>
          <w:rFonts w:ascii="Times New Roman" w:hAnsi="Times New Roman"/>
        </w:rPr>
      </w:pPr>
      <w:r w:rsidRPr="00C0738F">
        <w:rPr>
          <w:rFonts w:ascii="Times New Roman" w:hAnsi="Times New Roman"/>
        </w:rPr>
        <w:t>The third assumption is associated with constant returns in labor.</w:t>
      </w:r>
    </w:p>
    <w:p w:rsidR="00C0738F" w:rsidRPr="00C0738F" w:rsidRDefault="00C0738F" w:rsidP="00C0738F">
      <w:pPr>
        <w:rPr>
          <w:rFonts w:ascii="Times New Roman" w:hAnsi="Times New Roman"/>
          <w:b/>
        </w:rPr>
      </w:pPr>
      <w:r w:rsidRPr="00C0738F">
        <w:rPr>
          <w:rFonts w:ascii="Times New Roman" w:hAnsi="Times New Roman"/>
          <w:b/>
        </w:rPr>
        <w:t>Slavery as a form of coercion in Britain and economic benefits to Britain economy</w:t>
      </w:r>
    </w:p>
    <w:p w:rsidR="00C0738F" w:rsidRDefault="00C0738F" w:rsidP="00C0738F">
      <w:pPr>
        <w:rPr>
          <w:rFonts w:ascii="Times New Roman" w:hAnsi="Times New Roman"/>
        </w:rPr>
      </w:pPr>
      <w:r w:rsidRPr="00C0738F">
        <w:rPr>
          <w:rFonts w:ascii="Times New Roman" w:hAnsi="Times New Roman"/>
        </w:rPr>
        <w:t xml:space="preserve">The first points relate to slavery as coercion and its benefits to Britain economy in the precolonial. In many cases around the world, slavery and servitude were some of the coercions mostly applied to spur the growth of the then economies. Slavery was applied differently in </w:t>
      </w:r>
      <w:r w:rsidRPr="00C0738F">
        <w:rPr>
          <w:rFonts w:ascii="Times New Roman" w:hAnsi="Times New Roman"/>
        </w:rPr>
        <w:lastRenderedPageBreak/>
        <w:t xml:space="preserve">various countries that received slaves as trading commodities. In Britain, the merchants and business persons argued that slavery was one of the pillars supporting the country's economy. . During the hearing, the merchants involved in the slave trade submitted written letters to parliament, arguing that abolition of the slave trade was going to have massive effects on Britain's economy. </w:t>
      </w:r>
    </w:p>
    <w:p w:rsidR="00C0738F" w:rsidRPr="00C0738F" w:rsidRDefault="00C0738F" w:rsidP="00C0738F">
      <w:pPr>
        <w:pStyle w:val="ListParagraph"/>
        <w:numPr>
          <w:ilvl w:val="0"/>
          <w:numId w:val="43"/>
        </w:numPr>
        <w:spacing w:line="480" w:lineRule="auto"/>
        <w:rPr>
          <w:rFonts w:ascii="Times New Roman" w:hAnsi="Times New Roman"/>
        </w:rPr>
      </w:pPr>
      <w:r w:rsidRPr="00C0738F">
        <w:rPr>
          <w:rFonts w:ascii="Times New Roman" w:hAnsi="Times New Roman"/>
        </w:rPr>
        <w:t>. The merchants went ahead to lay various positive elements associated with the slave trade and their contribution to the country's economy.</w:t>
      </w:r>
    </w:p>
    <w:p w:rsidR="00C0738F" w:rsidRPr="00C0738F" w:rsidRDefault="00C0738F" w:rsidP="00C0738F">
      <w:pPr>
        <w:pStyle w:val="ListParagraph"/>
        <w:numPr>
          <w:ilvl w:val="0"/>
          <w:numId w:val="43"/>
        </w:numPr>
        <w:spacing w:line="480" w:lineRule="auto"/>
        <w:rPr>
          <w:rFonts w:ascii="Times New Roman" w:hAnsi="Times New Roman"/>
        </w:rPr>
      </w:pPr>
      <w:r w:rsidRPr="00C0738F">
        <w:rPr>
          <w:rFonts w:ascii="Times New Roman" w:hAnsi="Times New Roman"/>
        </w:rPr>
        <w:t xml:space="preserve">In particular, the assertions by the merchants and other people involved in the debate concerning the slave trade portrayed their critical positions offered by the slave trade. For instance, Britain was not going to industrialize in the absence of slaves. </w:t>
      </w:r>
    </w:p>
    <w:p w:rsidR="00C0738F" w:rsidRPr="00C0738F" w:rsidRDefault="00C0738F" w:rsidP="00C0738F">
      <w:pPr>
        <w:jc w:val="center"/>
        <w:rPr>
          <w:rFonts w:ascii="Times New Roman" w:hAnsi="Times New Roman"/>
          <w:b/>
        </w:rPr>
      </w:pPr>
      <w:r w:rsidRPr="00C0738F">
        <w:rPr>
          <w:rFonts w:ascii="Times New Roman" w:hAnsi="Times New Roman"/>
          <w:b/>
        </w:rPr>
        <w:t>Serfdom and slavery in Russia</w:t>
      </w:r>
    </w:p>
    <w:p w:rsidR="00C0738F" w:rsidRDefault="00C0738F" w:rsidP="00C0738F">
      <w:pPr>
        <w:rPr>
          <w:rFonts w:ascii="Times New Roman" w:hAnsi="Times New Roman"/>
        </w:rPr>
      </w:pPr>
      <w:r w:rsidRPr="00C0738F">
        <w:rPr>
          <w:rFonts w:ascii="Times New Roman" w:hAnsi="Times New Roman"/>
        </w:rPr>
        <w:t>The second element focuses on the role of serfdom and peasants in Russia during the pre-colonial period. Serfdom is another form of coercion that was applied to facilitate precolonial economies in Russia.  During the 14th and 16th century, krepost was used in Russia referring to a legal document relating to sale, ownership or a loan. The document was particularly used to demonstrate or prove the rights of the landowner over the peasants. Primarily, the document provided the landowners with the powers to coerce the workers or laborers working on their farms. The existence of the document made the obligations of the peasants valid and thus restricted their movement. .</w:t>
      </w:r>
    </w:p>
    <w:p w:rsidR="00C0738F" w:rsidRPr="00C0738F" w:rsidRDefault="00C0738F" w:rsidP="00C0738F">
      <w:pPr>
        <w:pStyle w:val="ListParagraph"/>
        <w:numPr>
          <w:ilvl w:val="0"/>
          <w:numId w:val="44"/>
        </w:numPr>
        <w:spacing w:line="480" w:lineRule="auto"/>
        <w:rPr>
          <w:rFonts w:ascii="Times New Roman" w:hAnsi="Times New Roman"/>
        </w:rPr>
      </w:pPr>
      <w:r w:rsidRPr="00C0738F">
        <w:rPr>
          <w:rFonts w:ascii="Times New Roman" w:hAnsi="Times New Roman"/>
        </w:rPr>
        <w:t xml:space="preserve">Additionally, the individuals or peasants with the documents were considered to be long-established, and thus they were required to serve their masters for the period dictated in the document. </w:t>
      </w:r>
    </w:p>
    <w:p w:rsidR="00C0738F" w:rsidRPr="00C0738F" w:rsidRDefault="00C0738F" w:rsidP="00C0738F">
      <w:pPr>
        <w:pStyle w:val="ListParagraph"/>
        <w:numPr>
          <w:ilvl w:val="0"/>
          <w:numId w:val="44"/>
        </w:numPr>
        <w:spacing w:line="480" w:lineRule="auto"/>
        <w:rPr>
          <w:rFonts w:ascii="Times New Roman" w:hAnsi="Times New Roman"/>
        </w:rPr>
      </w:pPr>
      <w:r w:rsidRPr="00C0738F">
        <w:rPr>
          <w:rFonts w:ascii="Times New Roman" w:hAnsi="Times New Roman"/>
        </w:rPr>
        <w:t xml:space="preserve">The krepost provided a scenario designating both the peasants and the noble providing a certification that made it valid. </w:t>
      </w:r>
    </w:p>
    <w:p w:rsidR="00C0738F" w:rsidRPr="00C0738F" w:rsidRDefault="00C0738F" w:rsidP="00C0738F">
      <w:pPr>
        <w:pStyle w:val="ListParagraph"/>
        <w:numPr>
          <w:ilvl w:val="0"/>
          <w:numId w:val="44"/>
        </w:numPr>
        <w:spacing w:line="480" w:lineRule="auto"/>
        <w:rPr>
          <w:rFonts w:ascii="Times New Roman" w:hAnsi="Times New Roman"/>
        </w:rPr>
      </w:pPr>
      <w:r w:rsidRPr="00C0738F">
        <w:rPr>
          <w:rFonts w:ascii="Times New Roman" w:hAnsi="Times New Roman"/>
        </w:rPr>
        <w:lastRenderedPageBreak/>
        <w:t xml:space="preserve">Once the contractual agreement was entered, it gained the aspect of administrative value. Arguably, the existence of such documents is one of the elements that contributed to the institutionalization of serfdom in Russia. </w:t>
      </w:r>
    </w:p>
    <w:p w:rsidR="00C0738F" w:rsidRPr="00C0738F" w:rsidRDefault="00C0738F" w:rsidP="00C0738F">
      <w:pPr>
        <w:jc w:val="center"/>
        <w:rPr>
          <w:rFonts w:ascii="Times New Roman" w:hAnsi="Times New Roman"/>
          <w:b/>
        </w:rPr>
      </w:pPr>
      <w:bookmarkStart w:id="0" w:name="_GoBack"/>
      <w:bookmarkEnd w:id="0"/>
      <w:r w:rsidRPr="00C0738F">
        <w:rPr>
          <w:rFonts w:ascii="Times New Roman" w:hAnsi="Times New Roman"/>
          <w:b/>
        </w:rPr>
        <w:t>Debt bondage</w:t>
      </w:r>
    </w:p>
    <w:p w:rsidR="00C0738F" w:rsidRDefault="00C0738F" w:rsidP="00C0738F">
      <w:pPr>
        <w:rPr>
          <w:rFonts w:ascii="Times New Roman" w:hAnsi="Times New Roman"/>
        </w:rPr>
      </w:pPr>
      <w:r w:rsidRPr="00C0738F">
        <w:rPr>
          <w:rFonts w:ascii="Times New Roman" w:hAnsi="Times New Roman"/>
        </w:rPr>
        <w:t xml:space="preserve">Debt bondage is another type of coerced labor that dominated India and other parts of Asia. Debt bondage relates to the agreement where a person was to work after entering into a debt contract and was required to continue working until the time to borrow funds was attained or debt repaid. If the borrower died before completing the repayment, the family was required to pay the money owed. The debt coercion played a critical role in the economy as the people working under could provide labor for a long time since the lenders extended too much credit or charged a lot of interest rates, making the debtors unable to clear the money.  </w:t>
      </w:r>
    </w:p>
    <w:p w:rsidR="00C0738F" w:rsidRPr="00C0738F" w:rsidRDefault="00C0738F" w:rsidP="00C0738F">
      <w:pPr>
        <w:pStyle w:val="ListParagraph"/>
        <w:numPr>
          <w:ilvl w:val="0"/>
          <w:numId w:val="45"/>
        </w:numPr>
        <w:spacing w:line="480" w:lineRule="auto"/>
        <w:rPr>
          <w:rFonts w:ascii="Times New Roman" w:hAnsi="Times New Roman"/>
        </w:rPr>
      </w:pPr>
      <w:r w:rsidRPr="00C0738F">
        <w:rPr>
          <w:rFonts w:ascii="Times New Roman" w:hAnsi="Times New Roman"/>
        </w:rPr>
        <w:t xml:space="preserve">The borrower would be required to work for a long time or even their lifetime trying to repay the money. </w:t>
      </w:r>
    </w:p>
    <w:p w:rsidR="00C0738F" w:rsidRDefault="00C0738F" w:rsidP="00C0738F">
      <w:pPr>
        <w:pStyle w:val="ListParagraph"/>
        <w:numPr>
          <w:ilvl w:val="0"/>
          <w:numId w:val="45"/>
        </w:numPr>
        <w:spacing w:line="480" w:lineRule="auto"/>
        <w:rPr>
          <w:rFonts w:ascii="Times New Roman" w:hAnsi="Times New Roman"/>
        </w:rPr>
      </w:pPr>
      <w:r w:rsidRPr="00C0738F">
        <w:rPr>
          <w:rFonts w:ascii="Times New Roman" w:hAnsi="Times New Roman"/>
        </w:rPr>
        <w:t xml:space="preserve">Debt bondage was particularly associated with the post-chattel slavery era, as evidenced in the 19th century in India. It was practiced in other areas such as Latin America, Southeast Asia, China and Africa. </w:t>
      </w:r>
    </w:p>
    <w:p w:rsidR="00C0738F" w:rsidRPr="00C0738F" w:rsidRDefault="00C0738F" w:rsidP="00C0738F">
      <w:pPr>
        <w:pStyle w:val="ListParagraph"/>
        <w:spacing w:line="480" w:lineRule="auto"/>
        <w:ind w:left="1440"/>
        <w:jc w:val="center"/>
        <w:rPr>
          <w:rFonts w:ascii="Times New Roman" w:hAnsi="Times New Roman"/>
          <w:b/>
        </w:rPr>
      </w:pPr>
    </w:p>
    <w:p w:rsidR="00C0738F" w:rsidRPr="00C0738F" w:rsidRDefault="00C0738F" w:rsidP="00C0738F">
      <w:pPr>
        <w:pStyle w:val="ListParagraph"/>
        <w:spacing w:line="480" w:lineRule="auto"/>
        <w:ind w:left="1440"/>
        <w:jc w:val="center"/>
        <w:rPr>
          <w:rFonts w:ascii="Times New Roman" w:hAnsi="Times New Roman"/>
          <w:b/>
        </w:rPr>
      </w:pPr>
      <w:r w:rsidRPr="00C0738F">
        <w:rPr>
          <w:rFonts w:ascii="Times New Roman" w:hAnsi="Times New Roman"/>
          <w:b/>
        </w:rPr>
        <w:t>Summary</w:t>
      </w:r>
    </w:p>
    <w:p w:rsidR="003E2968" w:rsidRPr="00C0738F" w:rsidRDefault="00C0738F" w:rsidP="00C0738F">
      <w:r w:rsidRPr="00C0738F">
        <w:rPr>
          <w:rFonts w:ascii="Times New Roman" w:hAnsi="Times New Roman"/>
        </w:rPr>
        <w:t xml:space="preserve">In conclusion, labor was one of the factors that enhanced the growth of pre-colonial economies. Labor under coercion was also critical in lowering the costs of production for the products. Slavery, serfdom and debt bondage are some of the coercion approaches that were applied. For instance, slavery was termed as one of the critical pillars in the development and proliferation of Britain's economy. People under slavery worked hard to ensure the production of items for exports and other uses. Coercion could have worked as means of promoting the growth </w:t>
      </w:r>
      <w:r w:rsidRPr="00C0738F">
        <w:rPr>
          <w:rFonts w:ascii="Times New Roman" w:hAnsi="Times New Roman"/>
        </w:rPr>
        <w:lastRenderedPageBreak/>
        <w:t>of the economy. However, the act dehumanized other people, including thus becoming overtaken by events.</w:t>
      </w:r>
    </w:p>
    <w:p w:rsidR="00C0738F" w:rsidRPr="00C0738F" w:rsidRDefault="00C0738F" w:rsidP="00C0738F"/>
    <w:sectPr w:rsidR="00C0738F" w:rsidRPr="00C0738F">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578" w:rsidRDefault="00730578" w:rsidP="001A298D">
      <w:pPr>
        <w:spacing w:line="240" w:lineRule="auto"/>
      </w:pPr>
      <w:r>
        <w:separator/>
      </w:r>
    </w:p>
  </w:endnote>
  <w:endnote w:type="continuationSeparator" w:id="0">
    <w:p w:rsidR="00730578" w:rsidRDefault="00730578" w:rsidP="001A29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578" w:rsidRDefault="00730578" w:rsidP="001A298D">
      <w:pPr>
        <w:spacing w:line="240" w:lineRule="auto"/>
      </w:pPr>
      <w:r>
        <w:separator/>
      </w:r>
    </w:p>
  </w:footnote>
  <w:footnote w:type="continuationSeparator" w:id="0">
    <w:p w:rsidR="00730578" w:rsidRDefault="00730578" w:rsidP="001A298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B56" w:rsidRDefault="00712DB8" w:rsidP="00712DB8">
    <w:pPr>
      <w:pStyle w:val="Header"/>
      <w:tabs>
        <w:tab w:val="clear" w:pos="4680"/>
        <w:tab w:val="clear" w:pos="9360"/>
        <w:tab w:val="left" w:pos="258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2468"/>
    <w:multiLevelType w:val="hybridMultilevel"/>
    <w:tmpl w:val="B22CF6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E652F"/>
    <w:multiLevelType w:val="hybridMultilevel"/>
    <w:tmpl w:val="052834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511F84"/>
    <w:multiLevelType w:val="hybridMultilevel"/>
    <w:tmpl w:val="5F9EC9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5DC00D1"/>
    <w:multiLevelType w:val="hybridMultilevel"/>
    <w:tmpl w:val="8FC606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0E54E3"/>
    <w:multiLevelType w:val="hybridMultilevel"/>
    <w:tmpl w:val="88E09E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FE508DA"/>
    <w:multiLevelType w:val="hybridMultilevel"/>
    <w:tmpl w:val="8CDA0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6C1193"/>
    <w:multiLevelType w:val="hybridMultilevel"/>
    <w:tmpl w:val="BBAA09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BEC6CCA"/>
    <w:multiLevelType w:val="hybridMultilevel"/>
    <w:tmpl w:val="B052C2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BF82F2E"/>
    <w:multiLevelType w:val="hybridMultilevel"/>
    <w:tmpl w:val="8230F1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D6E4BC8"/>
    <w:multiLevelType w:val="hybridMultilevel"/>
    <w:tmpl w:val="F912E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38397B"/>
    <w:multiLevelType w:val="hybridMultilevel"/>
    <w:tmpl w:val="CA62C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6B518B"/>
    <w:multiLevelType w:val="hybridMultilevel"/>
    <w:tmpl w:val="054482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48A786F"/>
    <w:multiLevelType w:val="hybridMultilevel"/>
    <w:tmpl w:val="3BD4B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60799A"/>
    <w:multiLevelType w:val="hybridMultilevel"/>
    <w:tmpl w:val="BDF27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965581"/>
    <w:multiLevelType w:val="hybridMultilevel"/>
    <w:tmpl w:val="02C0F8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8173FA0"/>
    <w:multiLevelType w:val="hybridMultilevel"/>
    <w:tmpl w:val="37728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B6BA5"/>
    <w:multiLevelType w:val="hybridMultilevel"/>
    <w:tmpl w:val="B7BE97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EBC297B"/>
    <w:multiLevelType w:val="hybridMultilevel"/>
    <w:tmpl w:val="323CAD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0F727F2"/>
    <w:multiLevelType w:val="hybridMultilevel"/>
    <w:tmpl w:val="6F3A9D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5A82B2B"/>
    <w:multiLevelType w:val="hybridMultilevel"/>
    <w:tmpl w:val="B956B7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5E23308"/>
    <w:multiLevelType w:val="hybridMultilevel"/>
    <w:tmpl w:val="08B42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061CC4"/>
    <w:multiLevelType w:val="hybridMultilevel"/>
    <w:tmpl w:val="A4B67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695FF1"/>
    <w:multiLevelType w:val="hybridMultilevel"/>
    <w:tmpl w:val="C71860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0133C89"/>
    <w:multiLevelType w:val="hybridMultilevel"/>
    <w:tmpl w:val="398CF9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2636EF7"/>
    <w:multiLevelType w:val="hybridMultilevel"/>
    <w:tmpl w:val="25CC545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5" w15:restartNumberingAfterBreak="0">
    <w:nsid w:val="54D9497C"/>
    <w:multiLevelType w:val="hybridMultilevel"/>
    <w:tmpl w:val="E1A069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514358A"/>
    <w:multiLevelType w:val="hybridMultilevel"/>
    <w:tmpl w:val="6DF49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86560C"/>
    <w:multiLevelType w:val="hybridMultilevel"/>
    <w:tmpl w:val="AAA4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346AB3"/>
    <w:multiLevelType w:val="hybridMultilevel"/>
    <w:tmpl w:val="B3DA51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BA22FB4"/>
    <w:multiLevelType w:val="hybridMultilevel"/>
    <w:tmpl w:val="779641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D7B783E"/>
    <w:multiLevelType w:val="hybridMultilevel"/>
    <w:tmpl w:val="8B282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D8201F2"/>
    <w:multiLevelType w:val="hybridMultilevel"/>
    <w:tmpl w:val="8E4EA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FD0600"/>
    <w:multiLevelType w:val="hybridMultilevel"/>
    <w:tmpl w:val="970E9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0C1A63"/>
    <w:multiLevelType w:val="hybridMultilevel"/>
    <w:tmpl w:val="166C897C"/>
    <w:lvl w:ilvl="0" w:tplc="04090001">
      <w:start w:val="1"/>
      <w:numFmt w:val="bullet"/>
      <w:lvlText w:val=""/>
      <w:lvlJc w:val="left"/>
      <w:pPr>
        <w:ind w:left="1305" w:hanging="360"/>
      </w:pPr>
      <w:rPr>
        <w:rFonts w:ascii="Symbol" w:hAnsi="Symbol"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34" w15:restartNumberingAfterBreak="0">
    <w:nsid w:val="633F2F53"/>
    <w:multiLevelType w:val="hybridMultilevel"/>
    <w:tmpl w:val="67905E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4BA7ED7"/>
    <w:multiLevelType w:val="hybridMultilevel"/>
    <w:tmpl w:val="743A72E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6" w15:restartNumberingAfterBreak="0">
    <w:nsid w:val="693602F9"/>
    <w:multiLevelType w:val="hybridMultilevel"/>
    <w:tmpl w:val="62D273FC"/>
    <w:lvl w:ilvl="0" w:tplc="04090001">
      <w:start w:val="1"/>
      <w:numFmt w:val="bullet"/>
      <w:lvlText w:val=""/>
      <w:lvlJc w:val="left"/>
      <w:pPr>
        <w:ind w:left="1305" w:hanging="360"/>
      </w:pPr>
      <w:rPr>
        <w:rFonts w:ascii="Symbol" w:hAnsi="Symbol"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37" w15:restartNumberingAfterBreak="0">
    <w:nsid w:val="6B282103"/>
    <w:multiLevelType w:val="hybridMultilevel"/>
    <w:tmpl w:val="907427F0"/>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38" w15:restartNumberingAfterBreak="0">
    <w:nsid w:val="6D547464"/>
    <w:multiLevelType w:val="hybridMultilevel"/>
    <w:tmpl w:val="DC680B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03B62EB"/>
    <w:multiLevelType w:val="hybridMultilevel"/>
    <w:tmpl w:val="392235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0665087"/>
    <w:multiLevelType w:val="hybridMultilevel"/>
    <w:tmpl w:val="3A424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766979"/>
    <w:multiLevelType w:val="hybridMultilevel"/>
    <w:tmpl w:val="2408C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E14173"/>
    <w:multiLevelType w:val="hybridMultilevel"/>
    <w:tmpl w:val="585E94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5C30A59"/>
    <w:multiLevelType w:val="hybridMultilevel"/>
    <w:tmpl w:val="5150E5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7710ED0"/>
    <w:multiLevelType w:val="hybridMultilevel"/>
    <w:tmpl w:val="D2A47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2"/>
  </w:num>
  <w:num w:numId="3">
    <w:abstractNumId w:val="43"/>
  </w:num>
  <w:num w:numId="4">
    <w:abstractNumId w:val="30"/>
  </w:num>
  <w:num w:numId="5">
    <w:abstractNumId w:val="4"/>
  </w:num>
  <w:num w:numId="6">
    <w:abstractNumId w:val="25"/>
  </w:num>
  <w:num w:numId="7">
    <w:abstractNumId w:val="18"/>
  </w:num>
  <w:num w:numId="8">
    <w:abstractNumId w:val="42"/>
  </w:num>
  <w:num w:numId="9">
    <w:abstractNumId w:val="37"/>
  </w:num>
  <w:num w:numId="10">
    <w:abstractNumId w:val="2"/>
  </w:num>
  <w:num w:numId="11">
    <w:abstractNumId w:val="14"/>
  </w:num>
  <w:num w:numId="12">
    <w:abstractNumId w:val="19"/>
  </w:num>
  <w:num w:numId="13">
    <w:abstractNumId w:val="34"/>
  </w:num>
  <w:num w:numId="14">
    <w:abstractNumId w:val="6"/>
  </w:num>
  <w:num w:numId="15">
    <w:abstractNumId w:val="1"/>
  </w:num>
  <w:num w:numId="16">
    <w:abstractNumId w:val="7"/>
  </w:num>
  <w:num w:numId="17">
    <w:abstractNumId w:val="36"/>
  </w:num>
  <w:num w:numId="18">
    <w:abstractNumId w:val="33"/>
  </w:num>
  <w:num w:numId="19">
    <w:abstractNumId w:val="23"/>
  </w:num>
  <w:num w:numId="20">
    <w:abstractNumId w:val="8"/>
  </w:num>
  <w:num w:numId="21">
    <w:abstractNumId w:val="24"/>
  </w:num>
  <w:num w:numId="22">
    <w:abstractNumId w:val="28"/>
  </w:num>
  <w:num w:numId="23">
    <w:abstractNumId w:val="16"/>
  </w:num>
  <w:num w:numId="24">
    <w:abstractNumId w:val="11"/>
  </w:num>
  <w:num w:numId="25">
    <w:abstractNumId w:val="26"/>
  </w:num>
  <w:num w:numId="26">
    <w:abstractNumId w:val="13"/>
  </w:num>
  <w:num w:numId="27">
    <w:abstractNumId w:val="12"/>
  </w:num>
  <w:num w:numId="28">
    <w:abstractNumId w:val="21"/>
  </w:num>
  <w:num w:numId="29">
    <w:abstractNumId w:val="32"/>
  </w:num>
  <w:num w:numId="30">
    <w:abstractNumId w:val="5"/>
  </w:num>
  <w:num w:numId="31">
    <w:abstractNumId w:val="20"/>
  </w:num>
  <w:num w:numId="32">
    <w:abstractNumId w:val="10"/>
  </w:num>
  <w:num w:numId="33">
    <w:abstractNumId w:val="27"/>
  </w:num>
  <w:num w:numId="34">
    <w:abstractNumId w:val="9"/>
  </w:num>
  <w:num w:numId="35">
    <w:abstractNumId w:val="15"/>
  </w:num>
  <w:num w:numId="36">
    <w:abstractNumId w:val="44"/>
  </w:num>
  <w:num w:numId="37">
    <w:abstractNumId w:val="35"/>
  </w:num>
  <w:num w:numId="38">
    <w:abstractNumId w:val="0"/>
  </w:num>
  <w:num w:numId="39">
    <w:abstractNumId w:val="41"/>
  </w:num>
  <w:num w:numId="40">
    <w:abstractNumId w:val="31"/>
  </w:num>
  <w:num w:numId="41">
    <w:abstractNumId w:val="40"/>
  </w:num>
  <w:num w:numId="42">
    <w:abstractNumId w:val="38"/>
  </w:num>
  <w:num w:numId="43">
    <w:abstractNumId w:val="29"/>
  </w:num>
  <w:num w:numId="44">
    <w:abstractNumId w:val="39"/>
  </w:num>
  <w:num w:numId="45">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2F1"/>
    <w:rsid w:val="00006651"/>
    <w:rsid w:val="00007323"/>
    <w:rsid w:val="0001613F"/>
    <w:rsid w:val="00016E3C"/>
    <w:rsid w:val="0002016F"/>
    <w:rsid w:val="0002068F"/>
    <w:rsid w:val="00025C65"/>
    <w:rsid w:val="0002608F"/>
    <w:rsid w:val="00027933"/>
    <w:rsid w:val="00030EB8"/>
    <w:rsid w:val="00032BF8"/>
    <w:rsid w:val="000332CE"/>
    <w:rsid w:val="00034940"/>
    <w:rsid w:val="00036197"/>
    <w:rsid w:val="00040AAE"/>
    <w:rsid w:val="000413AB"/>
    <w:rsid w:val="00045336"/>
    <w:rsid w:val="00050CFD"/>
    <w:rsid w:val="00051C69"/>
    <w:rsid w:val="00064D1B"/>
    <w:rsid w:val="00065DFC"/>
    <w:rsid w:val="0006645B"/>
    <w:rsid w:val="0007590D"/>
    <w:rsid w:val="000775BD"/>
    <w:rsid w:val="00080195"/>
    <w:rsid w:val="000804B1"/>
    <w:rsid w:val="00083E4E"/>
    <w:rsid w:val="00085BDE"/>
    <w:rsid w:val="000865A9"/>
    <w:rsid w:val="000866AC"/>
    <w:rsid w:val="000933B0"/>
    <w:rsid w:val="000A415D"/>
    <w:rsid w:val="000A497F"/>
    <w:rsid w:val="000A5100"/>
    <w:rsid w:val="000A5A35"/>
    <w:rsid w:val="000B0640"/>
    <w:rsid w:val="000B107F"/>
    <w:rsid w:val="000B1538"/>
    <w:rsid w:val="000C16EA"/>
    <w:rsid w:val="000C236A"/>
    <w:rsid w:val="000C2ACF"/>
    <w:rsid w:val="000C6613"/>
    <w:rsid w:val="000D2460"/>
    <w:rsid w:val="000D6072"/>
    <w:rsid w:val="000D7D5B"/>
    <w:rsid w:val="000E1454"/>
    <w:rsid w:val="000E6D0B"/>
    <w:rsid w:val="000E7928"/>
    <w:rsid w:val="000F06FF"/>
    <w:rsid w:val="000F2EB7"/>
    <w:rsid w:val="000F35E5"/>
    <w:rsid w:val="00100DDA"/>
    <w:rsid w:val="00103381"/>
    <w:rsid w:val="0011014E"/>
    <w:rsid w:val="001257C7"/>
    <w:rsid w:val="00126B71"/>
    <w:rsid w:val="00127598"/>
    <w:rsid w:val="0013235E"/>
    <w:rsid w:val="0013672C"/>
    <w:rsid w:val="00140EF5"/>
    <w:rsid w:val="00144E95"/>
    <w:rsid w:val="0014524A"/>
    <w:rsid w:val="00152567"/>
    <w:rsid w:val="0015390D"/>
    <w:rsid w:val="00154166"/>
    <w:rsid w:val="001543B8"/>
    <w:rsid w:val="00155F6B"/>
    <w:rsid w:val="001562DC"/>
    <w:rsid w:val="001648FD"/>
    <w:rsid w:val="00164F23"/>
    <w:rsid w:val="00172782"/>
    <w:rsid w:val="0017385A"/>
    <w:rsid w:val="00180F99"/>
    <w:rsid w:val="0018429C"/>
    <w:rsid w:val="00186A9C"/>
    <w:rsid w:val="00196EA9"/>
    <w:rsid w:val="001A1378"/>
    <w:rsid w:val="001A22E8"/>
    <w:rsid w:val="001A298D"/>
    <w:rsid w:val="001A4B65"/>
    <w:rsid w:val="001A6B4B"/>
    <w:rsid w:val="001B078E"/>
    <w:rsid w:val="001B24AD"/>
    <w:rsid w:val="001B35F0"/>
    <w:rsid w:val="001B4B13"/>
    <w:rsid w:val="001B76FB"/>
    <w:rsid w:val="001C0424"/>
    <w:rsid w:val="001C40EC"/>
    <w:rsid w:val="001C5947"/>
    <w:rsid w:val="001C6241"/>
    <w:rsid w:val="001C6583"/>
    <w:rsid w:val="001D1891"/>
    <w:rsid w:val="001D1AAD"/>
    <w:rsid w:val="001D40D1"/>
    <w:rsid w:val="001D4371"/>
    <w:rsid w:val="001E2493"/>
    <w:rsid w:val="001E29C0"/>
    <w:rsid w:val="001E41A1"/>
    <w:rsid w:val="001E6309"/>
    <w:rsid w:val="001E7512"/>
    <w:rsid w:val="001F1E77"/>
    <w:rsid w:val="001F6CF4"/>
    <w:rsid w:val="00204936"/>
    <w:rsid w:val="00211679"/>
    <w:rsid w:val="0021210F"/>
    <w:rsid w:val="0021524C"/>
    <w:rsid w:val="00222294"/>
    <w:rsid w:val="00225608"/>
    <w:rsid w:val="00226D5D"/>
    <w:rsid w:val="00230B20"/>
    <w:rsid w:val="00232FE7"/>
    <w:rsid w:val="00235924"/>
    <w:rsid w:val="0023645D"/>
    <w:rsid w:val="00236E26"/>
    <w:rsid w:val="002437EF"/>
    <w:rsid w:val="00244B46"/>
    <w:rsid w:val="0024742A"/>
    <w:rsid w:val="002508AB"/>
    <w:rsid w:val="00256B74"/>
    <w:rsid w:val="00256BB0"/>
    <w:rsid w:val="00257C7B"/>
    <w:rsid w:val="002607AE"/>
    <w:rsid w:val="002645FD"/>
    <w:rsid w:val="00266184"/>
    <w:rsid w:val="00267CF2"/>
    <w:rsid w:val="00270107"/>
    <w:rsid w:val="00271717"/>
    <w:rsid w:val="00272359"/>
    <w:rsid w:val="0027681E"/>
    <w:rsid w:val="00277008"/>
    <w:rsid w:val="00280899"/>
    <w:rsid w:val="00280EA5"/>
    <w:rsid w:val="00281672"/>
    <w:rsid w:val="0028284F"/>
    <w:rsid w:val="002835D8"/>
    <w:rsid w:val="00286331"/>
    <w:rsid w:val="002909A8"/>
    <w:rsid w:val="00291703"/>
    <w:rsid w:val="00293E66"/>
    <w:rsid w:val="0029417D"/>
    <w:rsid w:val="00296937"/>
    <w:rsid w:val="002A415E"/>
    <w:rsid w:val="002B3927"/>
    <w:rsid w:val="002C44D4"/>
    <w:rsid w:val="002C6BE9"/>
    <w:rsid w:val="002D0A40"/>
    <w:rsid w:val="002D5A9E"/>
    <w:rsid w:val="002D5AA3"/>
    <w:rsid w:val="002D7678"/>
    <w:rsid w:val="002E31F0"/>
    <w:rsid w:val="002E3822"/>
    <w:rsid w:val="00303B56"/>
    <w:rsid w:val="00311021"/>
    <w:rsid w:val="0032141A"/>
    <w:rsid w:val="00323B05"/>
    <w:rsid w:val="00325514"/>
    <w:rsid w:val="00327782"/>
    <w:rsid w:val="0033675B"/>
    <w:rsid w:val="00340916"/>
    <w:rsid w:val="00343290"/>
    <w:rsid w:val="00350E9D"/>
    <w:rsid w:val="003538E7"/>
    <w:rsid w:val="00357812"/>
    <w:rsid w:val="00361AB5"/>
    <w:rsid w:val="003636EE"/>
    <w:rsid w:val="0036471F"/>
    <w:rsid w:val="00374FF5"/>
    <w:rsid w:val="00376BE2"/>
    <w:rsid w:val="00376C9B"/>
    <w:rsid w:val="00380FE3"/>
    <w:rsid w:val="00382C13"/>
    <w:rsid w:val="00386722"/>
    <w:rsid w:val="00391292"/>
    <w:rsid w:val="00391C03"/>
    <w:rsid w:val="00394836"/>
    <w:rsid w:val="00396FFC"/>
    <w:rsid w:val="003A1256"/>
    <w:rsid w:val="003A55F7"/>
    <w:rsid w:val="003A5D60"/>
    <w:rsid w:val="003A7E54"/>
    <w:rsid w:val="003B3760"/>
    <w:rsid w:val="003B47BB"/>
    <w:rsid w:val="003B71DE"/>
    <w:rsid w:val="003D19C4"/>
    <w:rsid w:val="003D4B15"/>
    <w:rsid w:val="003D6395"/>
    <w:rsid w:val="003E2438"/>
    <w:rsid w:val="003E2968"/>
    <w:rsid w:val="003E3D40"/>
    <w:rsid w:val="003E762C"/>
    <w:rsid w:val="003F15ED"/>
    <w:rsid w:val="003F16BC"/>
    <w:rsid w:val="003F2BB0"/>
    <w:rsid w:val="00410FF0"/>
    <w:rsid w:val="004118B7"/>
    <w:rsid w:val="004149FA"/>
    <w:rsid w:val="00416343"/>
    <w:rsid w:val="00416353"/>
    <w:rsid w:val="00416B8E"/>
    <w:rsid w:val="00417A02"/>
    <w:rsid w:val="00420505"/>
    <w:rsid w:val="004264AB"/>
    <w:rsid w:val="0043560C"/>
    <w:rsid w:val="004376DB"/>
    <w:rsid w:val="0044384A"/>
    <w:rsid w:val="00444B09"/>
    <w:rsid w:val="00446E17"/>
    <w:rsid w:val="00451745"/>
    <w:rsid w:val="00456CD4"/>
    <w:rsid w:val="00457F14"/>
    <w:rsid w:val="00460762"/>
    <w:rsid w:val="004626C9"/>
    <w:rsid w:val="00470CA1"/>
    <w:rsid w:val="00475E70"/>
    <w:rsid w:val="004814CE"/>
    <w:rsid w:val="00483DB5"/>
    <w:rsid w:val="004862F4"/>
    <w:rsid w:val="0048735C"/>
    <w:rsid w:val="004A1219"/>
    <w:rsid w:val="004A6DD9"/>
    <w:rsid w:val="004B3387"/>
    <w:rsid w:val="004C557E"/>
    <w:rsid w:val="004C77B1"/>
    <w:rsid w:val="004D38BF"/>
    <w:rsid w:val="004E3F91"/>
    <w:rsid w:val="004F419F"/>
    <w:rsid w:val="00500CA6"/>
    <w:rsid w:val="005179F7"/>
    <w:rsid w:val="00527B2C"/>
    <w:rsid w:val="005317DE"/>
    <w:rsid w:val="00534D16"/>
    <w:rsid w:val="00537DCC"/>
    <w:rsid w:val="00540FD5"/>
    <w:rsid w:val="0054129B"/>
    <w:rsid w:val="00541FCA"/>
    <w:rsid w:val="00546D04"/>
    <w:rsid w:val="00547F12"/>
    <w:rsid w:val="005503B2"/>
    <w:rsid w:val="00553463"/>
    <w:rsid w:val="00562C3B"/>
    <w:rsid w:val="005660A4"/>
    <w:rsid w:val="005669BB"/>
    <w:rsid w:val="00571C47"/>
    <w:rsid w:val="0057270F"/>
    <w:rsid w:val="00572A34"/>
    <w:rsid w:val="00576AD6"/>
    <w:rsid w:val="00580D23"/>
    <w:rsid w:val="00581EF7"/>
    <w:rsid w:val="00582E63"/>
    <w:rsid w:val="00583D9D"/>
    <w:rsid w:val="00585667"/>
    <w:rsid w:val="00587B34"/>
    <w:rsid w:val="005942E0"/>
    <w:rsid w:val="005949B0"/>
    <w:rsid w:val="00597459"/>
    <w:rsid w:val="005A1774"/>
    <w:rsid w:val="005A1D22"/>
    <w:rsid w:val="005A518F"/>
    <w:rsid w:val="005A5941"/>
    <w:rsid w:val="005A5C67"/>
    <w:rsid w:val="005B21CE"/>
    <w:rsid w:val="005B7B86"/>
    <w:rsid w:val="005C6F62"/>
    <w:rsid w:val="005D20C3"/>
    <w:rsid w:val="005D3BDE"/>
    <w:rsid w:val="005E06D4"/>
    <w:rsid w:val="005E0B9A"/>
    <w:rsid w:val="005E5388"/>
    <w:rsid w:val="005F5E31"/>
    <w:rsid w:val="00600D84"/>
    <w:rsid w:val="00604789"/>
    <w:rsid w:val="00604E8F"/>
    <w:rsid w:val="00613D28"/>
    <w:rsid w:val="00616F41"/>
    <w:rsid w:val="00621F17"/>
    <w:rsid w:val="0062521A"/>
    <w:rsid w:val="00626427"/>
    <w:rsid w:val="0063043B"/>
    <w:rsid w:val="00633976"/>
    <w:rsid w:val="00634D0A"/>
    <w:rsid w:val="00635424"/>
    <w:rsid w:val="0063656F"/>
    <w:rsid w:val="00640585"/>
    <w:rsid w:val="006425DC"/>
    <w:rsid w:val="0064473B"/>
    <w:rsid w:val="006472C2"/>
    <w:rsid w:val="00647372"/>
    <w:rsid w:val="0064788A"/>
    <w:rsid w:val="00654338"/>
    <w:rsid w:val="00665930"/>
    <w:rsid w:val="006767CC"/>
    <w:rsid w:val="0068084F"/>
    <w:rsid w:val="00680FBB"/>
    <w:rsid w:val="00684297"/>
    <w:rsid w:val="00684F76"/>
    <w:rsid w:val="00687702"/>
    <w:rsid w:val="006933CD"/>
    <w:rsid w:val="006940B0"/>
    <w:rsid w:val="00694C4A"/>
    <w:rsid w:val="00697259"/>
    <w:rsid w:val="006A0CE2"/>
    <w:rsid w:val="006A7C25"/>
    <w:rsid w:val="006B2A9B"/>
    <w:rsid w:val="006B7F05"/>
    <w:rsid w:val="006C06BE"/>
    <w:rsid w:val="006C4EE5"/>
    <w:rsid w:val="006C5276"/>
    <w:rsid w:val="006D05AC"/>
    <w:rsid w:val="006D10F7"/>
    <w:rsid w:val="006D614E"/>
    <w:rsid w:val="006E047A"/>
    <w:rsid w:val="006E0D28"/>
    <w:rsid w:val="006E0E4A"/>
    <w:rsid w:val="006E409C"/>
    <w:rsid w:val="006E554F"/>
    <w:rsid w:val="006F36A8"/>
    <w:rsid w:val="006F3D9B"/>
    <w:rsid w:val="007014FF"/>
    <w:rsid w:val="00702F25"/>
    <w:rsid w:val="00712DB8"/>
    <w:rsid w:val="00714921"/>
    <w:rsid w:val="00716060"/>
    <w:rsid w:val="00724427"/>
    <w:rsid w:val="00727B22"/>
    <w:rsid w:val="00730578"/>
    <w:rsid w:val="00732E11"/>
    <w:rsid w:val="00733235"/>
    <w:rsid w:val="00734545"/>
    <w:rsid w:val="00734655"/>
    <w:rsid w:val="0073667B"/>
    <w:rsid w:val="007370C5"/>
    <w:rsid w:val="00737631"/>
    <w:rsid w:val="00737CC9"/>
    <w:rsid w:val="007403EC"/>
    <w:rsid w:val="0074103B"/>
    <w:rsid w:val="00743123"/>
    <w:rsid w:val="00743CD4"/>
    <w:rsid w:val="007451B5"/>
    <w:rsid w:val="00745FA3"/>
    <w:rsid w:val="00746197"/>
    <w:rsid w:val="007505CE"/>
    <w:rsid w:val="0075203D"/>
    <w:rsid w:val="007529E2"/>
    <w:rsid w:val="00752F5E"/>
    <w:rsid w:val="00757ADE"/>
    <w:rsid w:val="00763655"/>
    <w:rsid w:val="0077220B"/>
    <w:rsid w:val="0077706F"/>
    <w:rsid w:val="00777568"/>
    <w:rsid w:val="00783A84"/>
    <w:rsid w:val="00787DB5"/>
    <w:rsid w:val="00787FCE"/>
    <w:rsid w:val="007907A8"/>
    <w:rsid w:val="0079113A"/>
    <w:rsid w:val="00792EA7"/>
    <w:rsid w:val="00797F9C"/>
    <w:rsid w:val="007A0139"/>
    <w:rsid w:val="007A293D"/>
    <w:rsid w:val="007A5266"/>
    <w:rsid w:val="007B01F9"/>
    <w:rsid w:val="007B21EB"/>
    <w:rsid w:val="007B311C"/>
    <w:rsid w:val="007B354F"/>
    <w:rsid w:val="007C142A"/>
    <w:rsid w:val="007C6065"/>
    <w:rsid w:val="007C7267"/>
    <w:rsid w:val="007D1FDA"/>
    <w:rsid w:val="007E0BD9"/>
    <w:rsid w:val="007E7C57"/>
    <w:rsid w:val="007E7F22"/>
    <w:rsid w:val="007F05DE"/>
    <w:rsid w:val="007F1113"/>
    <w:rsid w:val="007F2BB2"/>
    <w:rsid w:val="007F42EB"/>
    <w:rsid w:val="007F436D"/>
    <w:rsid w:val="007F77CC"/>
    <w:rsid w:val="008039DC"/>
    <w:rsid w:val="008041DB"/>
    <w:rsid w:val="00804D77"/>
    <w:rsid w:val="00806BB8"/>
    <w:rsid w:val="00811282"/>
    <w:rsid w:val="00815260"/>
    <w:rsid w:val="008157C0"/>
    <w:rsid w:val="00816F93"/>
    <w:rsid w:val="00822CDE"/>
    <w:rsid w:val="00827125"/>
    <w:rsid w:val="00832B6D"/>
    <w:rsid w:val="008342ED"/>
    <w:rsid w:val="008457E8"/>
    <w:rsid w:val="00850067"/>
    <w:rsid w:val="008538E9"/>
    <w:rsid w:val="008541AE"/>
    <w:rsid w:val="0085452D"/>
    <w:rsid w:val="008600EB"/>
    <w:rsid w:val="008631DE"/>
    <w:rsid w:val="00865510"/>
    <w:rsid w:val="00870A8E"/>
    <w:rsid w:val="00872A58"/>
    <w:rsid w:val="00882761"/>
    <w:rsid w:val="00884133"/>
    <w:rsid w:val="00884ADA"/>
    <w:rsid w:val="0089741A"/>
    <w:rsid w:val="008A0EC8"/>
    <w:rsid w:val="008A2209"/>
    <w:rsid w:val="008B1FFA"/>
    <w:rsid w:val="008B6B01"/>
    <w:rsid w:val="008C0AF7"/>
    <w:rsid w:val="008D070C"/>
    <w:rsid w:val="008D3506"/>
    <w:rsid w:val="008D3E05"/>
    <w:rsid w:val="008D7634"/>
    <w:rsid w:val="008E0B23"/>
    <w:rsid w:val="008E32FF"/>
    <w:rsid w:val="008E38C2"/>
    <w:rsid w:val="008E5C60"/>
    <w:rsid w:val="008E60CD"/>
    <w:rsid w:val="008F22AC"/>
    <w:rsid w:val="008F43DD"/>
    <w:rsid w:val="008F6E3A"/>
    <w:rsid w:val="009008E2"/>
    <w:rsid w:val="0090383D"/>
    <w:rsid w:val="0090474F"/>
    <w:rsid w:val="00904D25"/>
    <w:rsid w:val="00905A04"/>
    <w:rsid w:val="009108D7"/>
    <w:rsid w:val="00912334"/>
    <w:rsid w:val="009144CC"/>
    <w:rsid w:val="00915EE3"/>
    <w:rsid w:val="009171E8"/>
    <w:rsid w:val="0092133A"/>
    <w:rsid w:val="00937A04"/>
    <w:rsid w:val="00940A27"/>
    <w:rsid w:val="00944F23"/>
    <w:rsid w:val="009462E6"/>
    <w:rsid w:val="0094699B"/>
    <w:rsid w:val="00953883"/>
    <w:rsid w:val="00956923"/>
    <w:rsid w:val="00962D24"/>
    <w:rsid w:val="00964147"/>
    <w:rsid w:val="00965741"/>
    <w:rsid w:val="00965C58"/>
    <w:rsid w:val="009664BD"/>
    <w:rsid w:val="00967DA5"/>
    <w:rsid w:val="009757CC"/>
    <w:rsid w:val="00975A06"/>
    <w:rsid w:val="00976B46"/>
    <w:rsid w:val="00977499"/>
    <w:rsid w:val="00982F9A"/>
    <w:rsid w:val="00985EE5"/>
    <w:rsid w:val="00990111"/>
    <w:rsid w:val="00991CAC"/>
    <w:rsid w:val="009A45AD"/>
    <w:rsid w:val="009A5977"/>
    <w:rsid w:val="009A656E"/>
    <w:rsid w:val="009A788C"/>
    <w:rsid w:val="009A7ACF"/>
    <w:rsid w:val="009B0334"/>
    <w:rsid w:val="009B0B19"/>
    <w:rsid w:val="009B5A89"/>
    <w:rsid w:val="009C5ACD"/>
    <w:rsid w:val="009C7C23"/>
    <w:rsid w:val="009D44BC"/>
    <w:rsid w:val="009D5261"/>
    <w:rsid w:val="009E0860"/>
    <w:rsid w:val="009E325F"/>
    <w:rsid w:val="009F142E"/>
    <w:rsid w:val="00A02E7C"/>
    <w:rsid w:val="00A03C24"/>
    <w:rsid w:val="00A05B72"/>
    <w:rsid w:val="00A0660D"/>
    <w:rsid w:val="00A10FF0"/>
    <w:rsid w:val="00A142FA"/>
    <w:rsid w:val="00A1475C"/>
    <w:rsid w:val="00A158CC"/>
    <w:rsid w:val="00A20229"/>
    <w:rsid w:val="00A20336"/>
    <w:rsid w:val="00A22863"/>
    <w:rsid w:val="00A2342E"/>
    <w:rsid w:val="00A25854"/>
    <w:rsid w:val="00A26D67"/>
    <w:rsid w:val="00A27F35"/>
    <w:rsid w:val="00A3227F"/>
    <w:rsid w:val="00A35F33"/>
    <w:rsid w:val="00A36961"/>
    <w:rsid w:val="00A36AF3"/>
    <w:rsid w:val="00A37513"/>
    <w:rsid w:val="00A46E5F"/>
    <w:rsid w:val="00A4732E"/>
    <w:rsid w:val="00A51512"/>
    <w:rsid w:val="00A520BD"/>
    <w:rsid w:val="00A6277F"/>
    <w:rsid w:val="00A66F51"/>
    <w:rsid w:val="00A66FBC"/>
    <w:rsid w:val="00A7096F"/>
    <w:rsid w:val="00A71723"/>
    <w:rsid w:val="00A71727"/>
    <w:rsid w:val="00A73445"/>
    <w:rsid w:val="00A75AC1"/>
    <w:rsid w:val="00A761C7"/>
    <w:rsid w:val="00A86A06"/>
    <w:rsid w:val="00A9129D"/>
    <w:rsid w:val="00A92432"/>
    <w:rsid w:val="00A95E62"/>
    <w:rsid w:val="00AA131D"/>
    <w:rsid w:val="00AA1C8A"/>
    <w:rsid w:val="00AA1DED"/>
    <w:rsid w:val="00AA5893"/>
    <w:rsid w:val="00AA601A"/>
    <w:rsid w:val="00AA6228"/>
    <w:rsid w:val="00AB17CC"/>
    <w:rsid w:val="00AB4EBE"/>
    <w:rsid w:val="00AB7D72"/>
    <w:rsid w:val="00AC0505"/>
    <w:rsid w:val="00AC2570"/>
    <w:rsid w:val="00AC3680"/>
    <w:rsid w:val="00AC3E54"/>
    <w:rsid w:val="00AC3F7B"/>
    <w:rsid w:val="00AC4A0B"/>
    <w:rsid w:val="00AD0397"/>
    <w:rsid w:val="00AE395B"/>
    <w:rsid w:val="00AE4519"/>
    <w:rsid w:val="00AE568F"/>
    <w:rsid w:val="00AF1279"/>
    <w:rsid w:val="00AF46DF"/>
    <w:rsid w:val="00AF6EAC"/>
    <w:rsid w:val="00B003AF"/>
    <w:rsid w:val="00B01AFC"/>
    <w:rsid w:val="00B10B0A"/>
    <w:rsid w:val="00B10E5E"/>
    <w:rsid w:val="00B11083"/>
    <w:rsid w:val="00B129BD"/>
    <w:rsid w:val="00B137A4"/>
    <w:rsid w:val="00B147A0"/>
    <w:rsid w:val="00B1487E"/>
    <w:rsid w:val="00B16DC8"/>
    <w:rsid w:val="00B2173E"/>
    <w:rsid w:val="00B243FA"/>
    <w:rsid w:val="00B25D0C"/>
    <w:rsid w:val="00B34E37"/>
    <w:rsid w:val="00B362C8"/>
    <w:rsid w:val="00B40227"/>
    <w:rsid w:val="00B40CC1"/>
    <w:rsid w:val="00B40F46"/>
    <w:rsid w:val="00B43B7C"/>
    <w:rsid w:val="00B43B9E"/>
    <w:rsid w:val="00B45653"/>
    <w:rsid w:val="00B57B23"/>
    <w:rsid w:val="00B61498"/>
    <w:rsid w:val="00B64349"/>
    <w:rsid w:val="00B66584"/>
    <w:rsid w:val="00B72624"/>
    <w:rsid w:val="00B72F38"/>
    <w:rsid w:val="00B735A6"/>
    <w:rsid w:val="00B75796"/>
    <w:rsid w:val="00B76CB4"/>
    <w:rsid w:val="00B81A47"/>
    <w:rsid w:val="00B81BC5"/>
    <w:rsid w:val="00B9034F"/>
    <w:rsid w:val="00B959A5"/>
    <w:rsid w:val="00B97E0B"/>
    <w:rsid w:val="00BA0B09"/>
    <w:rsid w:val="00BA3C79"/>
    <w:rsid w:val="00BA5146"/>
    <w:rsid w:val="00BB46C1"/>
    <w:rsid w:val="00BB5AD5"/>
    <w:rsid w:val="00BC5C63"/>
    <w:rsid w:val="00BD7566"/>
    <w:rsid w:val="00BD7CBE"/>
    <w:rsid w:val="00BE0BE4"/>
    <w:rsid w:val="00BF26DE"/>
    <w:rsid w:val="00BF5F8B"/>
    <w:rsid w:val="00C0208F"/>
    <w:rsid w:val="00C054DB"/>
    <w:rsid w:val="00C06F2A"/>
    <w:rsid w:val="00C0738F"/>
    <w:rsid w:val="00C07CFC"/>
    <w:rsid w:val="00C12428"/>
    <w:rsid w:val="00C14014"/>
    <w:rsid w:val="00C14464"/>
    <w:rsid w:val="00C16EEE"/>
    <w:rsid w:val="00C17983"/>
    <w:rsid w:val="00C17C11"/>
    <w:rsid w:val="00C23E36"/>
    <w:rsid w:val="00C25C09"/>
    <w:rsid w:val="00C27417"/>
    <w:rsid w:val="00C34B86"/>
    <w:rsid w:val="00C35015"/>
    <w:rsid w:val="00C361ED"/>
    <w:rsid w:val="00C370DE"/>
    <w:rsid w:val="00C376EC"/>
    <w:rsid w:val="00C42FB4"/>
    <w:rsid w:val="00C454EF"/>
    <w:rsid w:val="00C5032B"/>
    <w:rsid w:val="00C51C90"/>
    <w:rsid w:val="00C558EF"/>
    <w:rsid w:val="00C57280"/>
    <w:rsid w:val="00C57755"/>
    <w:rsid w:val="00C61748"/>
    <w:rsid w:val="00C90A44"/>
    <w:rsid w:val="00C93F08"/>
    <w:rsid w:val="00C954D3"/>
    <w:rsid w:val="00C970C2"/>
    <w:rsid w:val="00CA0EA3"/>
    <w:rsid w:val="00CA2AF0"/>
    <w:rsid w:val="00CA4951"/>
    <w:rsid w:val="00CA53BD"/>
    <w:rsid w:val="00CA60B0"/>
    <w:rsid w:val="00CC14DD"/>
    <w:rsid w:val="00CC1D19"/>
    <w:rsid w:val="00CC7F25"/>
    <w:rsid w:val="00CD2E38"/>
    <w:rsid w:val="00CD3068"/>
    <w:rsid w:val="00CD49E1"/>
    <w:rsid w:val="00CD6AFF"/>
    <w:rsid w:val="00CE0532"/>
    <w:rsid w:val="00CE1094"/>
    <w:rsid w:val="00CE138F"/>
    <w:rsid w:val="00CE3F0F"/>
    <w:rsid w:val="00CE409D"/>
    <w:rsid w:val="00CF1594"/>
    <w:rsid w:val="00CF22CA"/>
    <w:rsid w:val="00CF53EE"/>
    <w:rsid w:val="00D02868"/>
    <w:rsid w:val="00D028BD"/>
    <w:rsid w:val="00D03F1B"/>
    <w:rsid w:val="00D12094"/>
    <w:rsid w:val="00D1212F"/>
    <w:rsid w:val="00D156F4"/>
    <w:rsid w:val="00D17122"/>
    <w:rsid w:val="00D17298"/>
    <w:rsid w:val="00D27885"/>
    <w:rsid w:val="00D33592"/>
    <w:rsid w:val="00D33CF5"/>
    <w:rsid w:val="00D354A9"/>
    <w:rsid w:val="00D4215D"/>
    <w:rsid w:val="00D468F8"/>
    <w:rsid w:val="00D506BE"/>
    <w:rsid w:val="00D515A3"/>
    <w:rsid w:val="00D522E7"/>
    <w:rsid w:val="00D60454"/>
    <w:rsid w:val="00D612A1"/>
    <w:rsid w:val="00D652DC"/>
    <w:rsid w:val="00D6537A"/>
    <w:rsid w:val="00D74881"/>
    <w:rsid w:val="00D7584C"/>
    <w:rsid w:val="00D76633"/>
    <w:rsid w:val="00D826FC"/>
    <w:rsid w:val="00D83C00"/>
    <w:rsid w:val="00D87009"/>
    <w:rsid w:val="00D8734F"/>
    <w:rsid w:val="00D91AF7"/>
    <w:rsid w:val="00D91B8C"/>
    <w:rsid w:val="00D92E07"/>
    <w:rsid w:val="00D94EDD"/>
    <w:rsid w:val="00D96B8C"/>
    <w:rsid w:val="00D9721B"/>
    <w:rsid w:val="00DA1A62"/>
    <w:rsid w:val="00DB1F33"/>
    <w:rsid w:val="00DB6546"/>
    <w:rsid w:val="00DC3BB3"/>
    <w:rsid w:val="00DC51C0"/>
    <w:rsid w:val="00DC7FF6"/>
    <w:rsid w:val="00DD0CA3"/>
    <w:rsid w:val="00DD1346"/>
    <w:rsid w:val="00DD38C0"/>
    <w:rsid w:val="00DD42D2"/>
    <w:rsid w:val="00DD4DBF"/>
    <w:rsid w:val="00DE0B56"/>
    <w:rsid w:val="00DE21CA"/>
    <w:rsid w:val="00DE4A84"/>
    <w:rsid w:val="00DF1692"/>
    <w:rsid w:val="00DF2B3E"/>
    <w:rsid w:val="00E00C3F"/>
    <w:rsid w:val="00E03D2B"/>
    <w:rsid w:val="00E05764"/>
    <w:rsid w:val="00E117AE"/>
    <w:rsid w:val="00E21273"/>
    <w:rsid w:val="00E224F3"/>
    <w:rsid w:val="00E23194"/>
    <w:rsid w:val="00E26ED5"/>
    <w:rsid w:val="00E26EE5"/>
    <w:rsid w:val="00E27617"/>
    <w:rsid w:val="00E31658"/>
    <w:rsid w:val="00E333AD"/>
    <w:rsid w:val="00E37A9B"/>
    <w:rsid w:val="00E45051"/>
    <w:rsid w:val="00E4775E"/>
    <w:rsid w:val="00E47C7B"/>
    <w:rsid w:val="00E5495F"/>
    <w:rsid w:val="00E5698E"/>
    <w:rsid w:val="00E65B40"/>
    <w:rsid w:val="00E7056C"/>
    <w:rsid w:val="00E70A2A"/>
    <w:rsid w:val="00E73AF2"/>
    <w:rsid w:val="00E73B5C"/>
    <w:rsid w:val="00E75B82"/>
    <w:rsid w:val="00E802C2"/>
    <w:rsid w:val="00E80E3B"/>
    <w:rsid w:val="00E8132A"/>
    <w:rsid w:val="00E835C2"/>
    <w:rsid w:val="00E83755"/>
    <w:rsid w:val="00E84727"/>
    <w:rsid w:val="00E852F1"/>
    <w:rsid w:val="00E87D6E"/>
    <w:rsid w:val="00E917F2"/>
    <w:rsid w:val="00E922DA"/>
    <w:rsid w:val="00E95EC1"/>
    <w:rsid w:val="00EA0510"/>
    <w:rsid w:val="00EA185B"/>
    <w:rsid w:val="00EA1E1E"/>
    <w:rsid w:val="00EA2B4E"/>
    <w:rsid w:val="00EA659E"/>
    <w:rsid w:val="00EA68C2"/>
    <w:rsid w:val="00EB4C91"/>
    <w:rsid w:val="00EC004B"/>
    <w:rsid w:val="00EC102B"/>
    <w:rsid w:val="00EC1218"/>
    <w:rsid w:val="00EC288C"/>
    <w:rsid w:val="00EC4595"/>
    <w:rsid w:val="00EC72B5"/>
    <w:rsid w:val="00ED3291"/>
    <w:rsid w:val="00ED5F8E"/>
    <w:rsid w:val="00ED674D"/>
    <w:rsid w:val="00ED7235"/>
    <w:rsid w:val="00ED7BCF"/>
    <w:rsid w:val="00EE0037"/>
    <w:rsid w:val="00EE5560"/>
    <w:rsid w:val="00EF27CA"/>
    <w:rsid w:val="00EF4F47"/>
    <w:rsid w:val="00F02A89"/>
    <w:rsid w:val="00F02D17"/>
    <w:rsid w:val="00F07706"/>
    <w:rsid w:val="00F114B8"/>
    <w:rsid w:val="00F12AF6"/>
    <w:rsid w:val="00F232BC"/>
    <w:rsid w:val="00F25A13"/>
    <w:rsid w:val="00F31E7C"/>
    <w:rsid w:val="00F32D8E"/>
    <w:rsid w:val="00F32F5C"/>
    <w:rsid w:val="00F3335B"/>
    <w:rsid w:val="00F34FD4"/>
    <w:rsid w:val="00F525CA"/>
    <w:rsid w:val="00F53F77"/>
    <w:rsid w:val="00F55CDA"/>
    <w:rsid w:val="00F5628E"/>
    <w:rsid w:val="00F57422"/>
    <w:rsid w:val="00F60E8B"/>
    <w:rsid w:val="00F70A37"/>
    <w:rsid w:val="00F80175"/>
    <w:rsid w:val="00F87E3A"/>
    <w:rsid w:val="00F912D1"/>
    <w:rsid w:val="00F91FF4"/>
    <w:rsid w:val="00F934E2"/>
    <w:rsid w:val="00F9369B"/>
    <w:rsid w:val="00F95888"/>
    <w:rsid w:val="00F96687"/>
    <w:rsid w:val="00FA1D20"/>
    <w:rsid w:val="00FA2D55"/>
    <w:rsid w:val="00FA7404"/>
    <w:rsid w:val="00FA7CA3"/>
    <w:rsid w:val="00FB338C"/>
    <w:rsid w:val="00FB56E2"/>
    <w:rsid w:val="00FC1D84"/>
    <w:rsid w:val="00FC5CBF"/>
    <w:rsid w:val="00FD498B"/>
    <w:rsid w:val="00FD5375"/>
    <w:rsid w:val="00FD5BBA"/>
    <w:rsid w:val="00FD699D"/>
    <w:rsid w:val="00FD713C"/>
    <w:rsid w:val="00FD7A16"/>
    <w:rsid w:val="00FE01B2"/>
    <w:rsid w:val="00FE0C13"/>
    <w:rsid w:val="00FE12C7"/>
    <w:rsid w:val="00FE6D5F"/>
    <w:rsid w:val="00FE7630"/>
    <w:rsid w:val="00FE7F01"/>
    <w:rsid w:val="00FF402C"/>
    <w:rsid w:val="00FF43E1"/>
    <w:rsid w:val="00FF5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4E26CCA-1AC6-46CA-BC23-59CEE3AD9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7ACF"/>
    <w:pPr>
      <w:spacing w:after="0" w:line="480" w:lineRule="auto"/>
      <w:ind w:firstLine="720"/>
    </w:pPr>
    <w:rPr>
      <w:rFonts w:eastAsiaTheme="minorEastAsia"/>
      <w:kern w:val="24"/>
      <w:sz w:val="24"/>
      <w:szCs w:val="24"/>
      <w:lang w:eastAsia="ja-JP"/>
    </w:rPr>
  </w:style>
  <w:style w:type="paragraph" w:styleId="Heading1">
    <w:name w:val="heading 1"/>
    <w:basedOn w:val="Normal"/>
    <w:next w:val="Normal"/>
    <w:link w:val="Heading1Char"/>
    <w:uiPriority w:val="9"/>
    <w:qFormat/>
    <w:rsid w:val="00F60E8B"/>
    <w:pPr>
      <w:keepNext/>
      <w:keepLines/>
      <w:spacing w:before="240" w:line="360" w:lineRule="auto"/>
      <w:ind w:firstLine="0"/>
      <w:jc w:val="center"/>
      <w:outlineLvl w:val="0"/>
    </w:pPr>
    <w:rPr>
      <w:rFonts w:ascii="Times New Roman" w:eastAsiaTheme="majorEastAsia" w:hAnsi="Times New Roman" w:cstheme="majorBidi"/>
      <w:b/>
      <w:color w:val="000000" w:themeColor="text1"/>
      <w:kern w:val="0"/>
      <w:szCs w:val="32"/>
      <w:lang w:eastAsia="en-US"/>
    </w:rPr>
  </w:style>
  <w:style w:type="paragraph" w:styleId="Heading2">
    <w:name w:val="heading 2"/>
    <w:basedOn w:val="Normal"/>
    <w:next w:val="Normal"/>
    <w:link w:val="Heading2Char"/>
    <w:uiPriority w:val="9"/>
    <w:unhideWhenUsed/>
    <w:qFormat/>
    <w:rsid w:val="00DD38C0"/>
    <w:pPr>
      <w:keepNext/>
      <w:keepLines/>
      <w:spacing w:before="40" w:line="259" w:lineRule="auto"/>
      <w:ind w:firstLine="0"/>
      <w:outlineLvl w:val="1"/>
    </w:pPr>
    <w:rPr>
      <w:rFonts w:asciiTheme="majorHAnsi" w:eastAsiaTheme="majorEastAsia" w:hAnsiTheme="majorHAnsi" w:cstheme="majorBidi"/>
      <w:color w:val="2E74B5" w:themeColor="accent1" w:themeShade="BF"/>
      <w:kern w:val="0"/>
      <w:sz w:val="26"/>
      <w:szCs w:val="26"/>
      <w:lang w:eastAsia="en-US"/>
    </w:rPr>
  </w:style>
  <w:style w:type="paragraph" w:styleId="Heading3">
    <w:name w:val="heading 3"/>
    <w:basedOn w:val="Normal"/>
    <w:next w:val="Normal"/>
    <w:link w:val="Heading3Char"/>
    <w:uiPriority w:val="9"/>
    <w:semiHidden/>
    <w:unhideWhenUsed/>
    <w:qFormat/>
    <w:rsid w:val="00FB338C"/>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852F1"/>
    <w:pPr>
      <w:spacing w:before="100" w:beforeAutospacing="1" w:after="100" w:afterAutospacing="1" w:line="240" w:lineRule="auto"/>
    </w:pPr>
    <w:rPr>
      <w:rFonts w:ascii="Times New Roman" w:eastAsia="Times New Roman" w:hAnsi="Times New Roman" w:cs="Times New Roman"/>
    </w:rPr>
  </w:style>
  <w:style w:type="character" w:styleId="Strong">
    <w:name w:val="Strong"/>
    <w:uiPriority w:val="22"/>
    <w:qFormat/>
    <w:rsid w:val="00E852F1"/>
    <w:rPr>
      <w:b/>
      <w:bCs/>
    </w:rPr>
  </w:style>
  <w:style w:type="character" w:customStyle="1" w:styleId="Heading1Char">
    <w:name w:val="Heading 1 Char"/>
    <w:basedOn w:val="DefaultParagraphFont"/>
    <w:link w:val="Heading1"/>
    <w:uiPriority w:val="9"/>
    <w:rsid w:val="00F60E8B"/>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DD38C0"/>
    <w:rPr>
      <w:rFonts w:asciiTheme="majorHAnsi" w:eastAsiaTheme="majorEastAsia" w:hAnsiTheme="majorHAnsi" w:cstheme="majorBidi"/>
      <w:color w:val="2E74B5" w:themeColor="accent1" w:themeShade="BF"/>
      <w:sz w:val="26"/>
      <w:szCs w:val="26"/>
    </w:rPr>
  </w:style>
  <w:style w:type="character" w:styleId="Emphasis">
    <w:name w:val="Emphasis"/>
    <w:uiPriority w:val="20"/>
    <w:qFormat/>
    <w:rsid w:val="00A46E5F"/>
    <w:rPr>
      <w:i/>
      <w:iCs/>
    </w:rPr>
  </w:style>
  <w:style w:type="paragraph" w:styleId="BalloonText">
    <w:name w:val="Balloon Text"/>
    <w:basedOn w:val="Normal"/>
    <w:link w:val="BalloonTextChar"/>
    <w:uiPriority w:val="99"/>
    <w:semiHidden/>
    <w:unhideWhenUsed/>
    <w:rsid w:val="00743CD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CD4"/>
    <w:rPr>
      <w:rFonts w:ascii="Segoe UI" w:hAnsi="Segoe UI" w:cs="Segoe UI"/>
      <w:sz w:val="18"/>
      <w:szCs w:val="18"/>
    </w:rPr>
  </w:style>
  <w:style w:type="paragraph" w:styleId="ListParagraph">
    <w:name w:val="List Paragraph"/>
    <w:basedOn w:val="Normal"/>
    <w:uiPriority w:val="34"/>
    <w:qFormat/>
    <w:rsid w:val="00E47C7B"/>
    <w:pPr>
      <w:spacing w:after="160" w:line="259" w:lineRule="auto"/>
      <w:ind w:left="720" w:firstLine="0"/>
      <w:contextualSpacing/>
    </w:pPr>
    <w:rPr>
      <w:rFonts w:eastAsiaTheme="minorHAnsi"/>
      <w:kern w:val="0"/>
      <w:sz w:val="22"/>
      <w:szCs w:val="22"/>
      <w:lang w:eastAsia="en-US"/>
    </w:rPr>
  </w:style>
  <w:style w:type="character" w:customStyle="1" w:styleId="t">
    <w:name w:val="t"/>
    <w:rsid w:val="00040AAE"/>
  </w:style>
  <w:style w:type="paragraph" w:styleId="Header">
    <w:name w:val="header"/>
    <w:basedOn w:val="Normal"/>
    <w:link w:val="HeaderChar"/>
    <w:uiPriority w:val="99"/>
    <w:unhideWhenUsed/>
    <w:rsid w:val="00DE0B56"/>
    <w:pPr>
      <w:tabs>
        <w:tab w:val="center" w:pos="4680"/>
        <w:tab w:val="right" w:pos="9360"/>
      </w:tabs>
      <w:spacing w:line="240" w:lineRule="auto"/>
      <w:ind w:firstLine="0"/>
    </w:pPr>
    <w:rPr>
      <w:rFonts w:ascii="Times New Roman" w:eastAsiaTheme="minorHAnsi" w:hAnsi="Times New Roman" w:cs="Times New Roman"/>
      <w:kern w:val="0"/>
      <w:lang w:eastAsia="en-US"/>
    </w:rPr>
  </w:style>
  <w:style w:type="character" w:customStyle="1" w:styleId="HeaderChar">
    <w:name w:val="Header Char"/>
    <w:basedOn w:val="DefaultParagraphFont"/>
    <w:link w:val="Header"/>
    <w:uiPriority w:val="99"/>
    <w:rsid w:val="00DE0B56"/>
    <w:rPr>
      <w:rFonts w:ascii="Times New Roman" w:hAnsi="Times New Roman" w:cs="Times New Roman"/>
      <w:sz w:val="24"/>
      <w:szCs w:val="24"/>
    </w:rPr>
  </w:style>
  <w:style w:type="paragraph" w:styleId="Footer">
    <w:name w:val="footer"/>
    <w:basedOn w:val="Normal"/>
    <w:link w:val="FooterChar"/>
    <w:uiPriority w:val="99"/>
    <w:unhideWhenUsed/>
    <w:rsid w:val="00457F14"/>
    <w:pPr>
      <w:tabs>
        <w:tab w:val="center" w:pos="4680"/>
        <w:tab w:val="right" w:pos="9360"/>
      </w:tabs>
      <w:spacing w:line="240" w:lineRule="auto"/>
    </w:pPr>
  </w:style>
  <w:style w:type="character" w:customStyle="1" w:styleId="FooterChar">
    <w:name w:val="Footer Char"/>
    <w:basedOn w:val="DefaultParagraphFont"/>
    <w:link w:val="Footer"/>
    <w:uiPriority w:val="99"/>
    <w:rsid w:val="00457F14"/>
  </w:style>
  <w:style w:type="paragraph" w:styleId="FootnoteText">
    <w:name w:val="footnote text"/>
    <w:basedOn w:val="Normal"/>
    <w:link w:val="FootnoteTextChar"/>
    <w:uiPriority w:val="99"/>
    <w:semiHidden/>
    <w:unhideWhenUsed/>
    <w:rsid w:val="00712DB8"/>
    <w:pPr>
      <w:spacing w:line="240" w:lineRule="auto"/>
      <w:ind w:firstLine="0"/>
    </w:pPr>
    <w:rPr>
      <w:rFonts w:ascii="Times New Roman" w:eastAsia="Calibri" w:hAnsi="Times New Roman" w:cs="Times New Roman"/>
      <w:color w:val="000000"/>
      <w:kern w:val="0"/>
      <w:sz w:val="20"/>
      <w:szCs w:val="20"/>
      <w:lang w:eastAsia="en-US"/>
    </w:rPr>
  </w:style>
  <w:style w:type="character" w:customStyle="1" w:styleId="FootnoteTextChar">
    <w:name w:val="Footnote Text Char"/>
    <w:basedOn w:val="DefaultParagraphFont"/>
    <w:link w:val="FootnoteText"/>
    <w:uiPriority w:val="99"/>
    <w:semiHidden/>
    <w:rsid w:val="00712DB8"/>
    <w:rPr>
      <w:rFonts w:ascii="Times New Roman" w:eastAsia="Calibri" w:hAnsi="Times New Roman" w:cs="Times New Roman"/>
      <w:color w:val="000000"/>
      <w:sz w:val="20"/>
      <w:szCs w:val="20"/>
    </w:rPr>
  </w:style>
  <w:style w:type="character" w:styleId="FootnoteReference">
    <w:name w:val="footnote reference"/>
    <w:uiPriority w:val="99"/>
    <w:semiHidden/>
    <w:unhideWhenUsed/>
    <w:rsid w:val="00712DB8"/>
    <w:rPr>
      <w:vertAlign w:val="superscript"/>
    </w:rPr>
  </w:style>
  <w:style w:type="character" w:customStyle="1" w:styleId="Heading3Char">
    <w:name w:val="Heading 3 Char"/>
    <w:basedOn w:val="DefaultParagraphFont"/>
    <w:link w:val="Heading3"/>
    <w:uiPriority w:val="9"/>
    <w:rsid w:val="00FB338C"/>
    <w:rPr>
      <w:rFonts w:asciiTheme="majorHAnsi" w:eastAsiaTheme="majorEastAsia" w:hAnsiTheme="majorHAnsi" w:cstheme="majorBidi"/>
      <w:color w:val="1F4D78" w:themeColor="accent1" w:themeShade="7F"/>
      <w:sz w:val="24"/>
      <w:szCs w:val="24"/>
    </w:rPr>
  </w:style>
  <w:style w:type="paragraph" w:customStyle="1" w:styleId="SectionTitle">
    <w:name w:val="Section Title"/>
    <w:basedOn w:val="Normal"/>
    <w:uiPriority w:val="2"/>
    <w:qFormat/>
    <w:rsid w:val="00280899"/>
    <w:pPr>
      <w:pageBreakBefore/>
      <w:ind w:firstLine="0"/>
      <w:jc w:val="center"/>
      <w:outlineLvl w:val="0"/>
    </w:pPr>
    <w:rPr>
      <w:rFonts w:asciiTheme="majorHAnsi" w:eastAsiaTheme="majorEastAsia" w:hAnsiTheme="majorHAnsi" w:cstheme="majorBidi"/>
    </w:rPr>
  </w:style>
  <w:style w:type="paragraph" w:styleId="NoSpacing">
    <w:name w:val="No Spacing"/>
    <w:uiPriority w:val="1"/>
    <w:qFormat/>
    <w:rsid w:val="00FA7CA3"/>
    <w:pPr>
      <w:spacing w:after="0" w:line="240" w:lineRule="auto"/>
    </w:pPr>
    <w:rPr>
      <w:rFonts w:ascii="Calibri" w:eastAsia="Calibri" w:hAnsi="Calibri" w:cs="Times New Roman"/>
    </w:rPr>
  </w:style>
  <w:style w:type="character" w:customStyle="1" w:styleId="st">
    <w:name w:val="st"/>
    <w:basedOn w:val="DefaultParagraphFont"/>
    <w:rsid w:val="00AE568F"/>
  </w:style>
  <w:style w:type="character" w:customStyle="1" w:styleId="ilfuvd">
    <w:name w:val="ilfuvd"/>
    <w:basedOn w:val="DefaultParagraphFont"/>
    <w:rsid w:val="00A761C7"/>
  </w:style>
  <w:style w:type="character" w:styleId="Hyperlink">
    <w:name w:val="Hyperlink"/>
    <w:basedOn w:val="DefaultParagraphFont"/>
    <w:uiPriority w:val="99"/>
    <w:unhideWhenUsed/>
    <w:rsid w:val="00FD7A16"/>
    <w:rPr>
      <w:color w:val="0000FF"/>
      <w:u w:val="single"/>
    </w:rPr>
  </w:style>
  <w:style w:type="table" w:styleId="TableGrid">
    <w:name w:val="Table Grid"/>
    <w:basedOn w:val="TableNormal"/>
    <w:uiPriority w:val="39"/>
    <w:rsid w:val="0033675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line-character">
    <w:name w:val="inline-character"/>
    <w:rsid w:val="00D6537A"/>
  </w:style>
  <w:style w:type="paragraph" w:styleId="Caption">
    <w:name w:val="caption"/>
    <w:basedOn w:val="Normal"/>
    <w:next w:val="Normal"/>
    <w:uiPriority w:val="35"/>
    <w:unhideWhenUsed/>
    <w:qFormat/>
    <w:rsid w:val="0062521A"/>
    <w:pPr>
      <w:spacing w:after="200" w:line="240" w:lineRule="auto"/>
      <w:ind w:firstLine="0"/>
    </w:pPr>
    <w:rPr>
      <w:rFonts w:eastAsiaTheme="minorHAnsi"/>
      <w:i/>
      <w:iCs/>
      <w:color w:val="44546A" w:themeColor="text2"/>
      <w:kern w:val="0"/>
      <w:sz w:val="18"/>
      <w:szCs w:val="18"/>
      <w:lang w:eastAsia="en-US"/>
    </w:rPr>
  </w:style>
  <w:style w:type="character" w:customStyle="1" w:styleId="text">
    <w:name w:val="text"/>
    <w:basedOn w:val="DefaultParagraphFont"/>
    <w:rsid w:val="00572A34"/>
  </w:style>
  <w:style w:type="character" w:customStyle="1" w:styleId="woj">
    <w:name w:val="woj"/>
    <w:basedOn w:val="DefaultParagraphFont"/>
    <w:rsid w:val="00572A34"/>
  </w:style>
  <w:style w:type="character" w:customStyle="1" w:styleId="il">
    <w:name w:val="il"/>
    <w:rsid w:val="00B40F46"/>
  </w:style>
  <w:style w:type="character" w:customStyle="1" w:styleId="post-byline">
    <w:name w:val="post-byline"/>
    <w:rsid w:val="00D522E7"/>
  </w:style>
  <w:style w:type="character" w:customStyle="1" w:styleId="headertext">
    <w:name w:val="headertext"/>
    <w:basedOn w:val="DefaultParagraphFont"/>
    <w:rsid w:val="001D40D1"/>
  </w:style>
  <w:style w:type="table" w:styleId="GridTable4-Accent2">
    <w:name w:val="Grid Table 4 Accent 2"/>
    <w:basedOn w:val="TableNormal"/>
    <w:uiPriority w:val="49"/>
    <w:rsid w:val="006C5276"/>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Bibliography">
    <w:name w:val="Bibliography"/>
    <w:basedOn w:val="Normal"/>
    <w:next w:val="Normal"/>
    <w:uiPriority w:val="37"/>
    <w:unhideWhenUsed/>
    <w:rsid w:val="00B75796"/>
    <w:pPr>
      <w:spacing w:line="240" w:lineRule="auto"/>
      <w:ind w:firstLine="0"/>
    </w:pPr>
    <w:rPr>
      <w:rFonts w:ascii="Calibri" w:eastAsia="Calibri" w:hAnsi="Calibri" w:cs="Times New Roman"/>
      <w:kern w:val="0"/>
      <w:sz w:val="22"/>
      <w:szCs w:val="22"/>
      <w:lang w:eastAsia="en-US"/>
    </w:rPr>
  </w:style>
  <w:style w:type="paragraph" w:customStyle="1" w:styleId="paragraph">
    <w:name w:val="paragraph"/>
    <w:basedOn w:val="Normal"/>
    <w:rsid w:val="00D156F4"/>
    <w:pPr>
      <w:spacing w:before="100" w:beforeAutospacing="1" w:after="100" w:afterAutospacing="1" w:line="240" w:lineRule="auto"/>
      <w:ind w:firstLine="0"/>
    </w:pPr>
    <w:rPr>
      <w:rFonts w:ascii="Times New Roman" w:eastAsia="Times New Roman" w:hAnsi="Times New Roman" w:cs="Times New Roman"/>
      <w:kern w:val="0"/>
      <w:lang w:eastAsia="en-US"/>
    </w:rPr>
  </w:style>
  <w:style w:type="character" w:customStyle="1" w:styleId="normaltextrun">
    <w:name w:val="normaltextrun"/>
    <w:basedOn w:val="DefaultParagraphFont"/>
    <w:rsid w:val="00D156F4"/>
  </w:style>
  <w:style w:type="character" w:customStyle="1" w:styleId="eop">
    <w:name w:val="eop"/>
    <w:basedOn w:val="DefaultParagraphFont"/>
    <w:rsid w:val="00D156F4"/>
  </w:style>
  <w:style w:type="paragraph" w:styleId="TOC1">
    <w:name w:val="toc 1"/>
    <w:basedOn w:val="Normal"/>
    <w:next w:val="Normal"/>
    <w:autoRedefine/>
    <w:uiPriority w:val="39"/>
    <w:unhideWhenUsed/>
    <w:rsid w:val="00B45653"/>
    <w:pPr>
      <w:spacing w:after="160" w:line="259" w:lineRule="auto"/>
      <w:ind w:firstLine="0"/>
    </w:pPr>
    <w:rPr>
      <w:rFonts w:ascii="Calibri" w:eastAsia="Calibri" w:hAnsi="Calibri" w:cs="Times New Roman"/>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65464">
      <w:bodyDiv w:val="1"/>
      <w:marLeft w:val="0"/>
      <w:marRight w:val="0"/>
      <w:marTop w:val="0"/>
      <w:marBottom w:val="0"/>
      <w:divBdr>
        <w:top w:val="none" w:sz="0" w:space="0" w:color="auto"/>
        <w:left w:val="none" w:sz="0" w:space="0" w:color="auto"/>
        <w:bottom w:val="none" w:sz="0" w:space="0" w:color="auto"/>
        <w:right w:val="none" w:sz="0" w:space="0" w:color="auto"/>
      </w:divBdr>
    </w:div>
    <w:div w:id="125316394">
      <w:bodyDiv w:val="1"/>
      <w:marLeft w:val="0"/>
      <w:marRight w:val="0"/>
      <w:marTop w:val="0"/>
      <w:marBottom w:val="0"/>
      <w:divBdr>
        <w:top w:val="none" w:sz="0" w:space="0" w:color="auto"/>
        <w:left w:val="none" w:sz="0" w:space="0" w:color="auto"/>
        <w:bottom w:val="none" w:sz="0" w:space="0" w:color="auto"/>
        <w:right w:val="none" w:sz="0" w:space="0" w:color="auto"/>
      </w:divBdr>
    </w:div>
    <w:div w:id="190344068">
      <w:bodyDiv w:val="1"/>
      <w:marLeft w:val="0"/>
      <w:marRight w:val="0"/>
      <w:marTop w:val="0"/>
      <w:marBottom w:val="0"/>
      <w:divBdr>
        <w:top w:val="none" w:sz="0" w:space="0" w:color="auto"/>
        <w:left w:val="none" w:sz="0" w:space="0" w:color="auto"/>
        <w:bottom w:val="none" w:sz="0" w:space="0" w:color="auto"/>
        <w:right w:val="none" w:sz="0" w:space="0" w:color="auto"/>
      </w:divBdr>
    </w:div>
    <w:div w:id="216746331">
      <w:bodyDiv w:val="1"/>
      <w:marLeft w:val="0"/>
      <w:marRight w:val="0"/>
      <w:marTop w:val="0"/>
      <w:marBottom w:val="0"/>
      <w:divBdr>
        <w:top w:val="none" w:sz="0" w:space="0" w:color="auto"/>
        <w:left w:val="none" w:sz="0" w:space="0" w:color="auto"/>
        <w:bottom w:val="none" w:sz="0" w:space="0" w:color="auto"/>
        <w:right w:val="none" w:sz="0" w:space="0" w:color="auto"/>
      </w:divBdr>
    </w:div>
    <w:div w:id="398091280">
      <w:bodyDiv w:val="1"/>
      <w:marLeft w:val="0"/>
      <w:marRight w:val="0"/>
      <w:marTop w:val="0"/>
      <w:marBottom w:val="0"/>
      <w:divBdr>
        <w:top w:val="none" w:sz="0" w:space="0" w:color="auto"/>
        <w:left w:val="none" w:sz="0" w:space="0" w:color="auto"/>
        <w:bottom w:val="none" w:sz="0" w:space="0" w:color="auto"/>
        <w:right w:val="none" w:sz="0" w:space="0" w:color="auto"/>
      </w:divBdr>
    </w:div>
    <w:div w:id="434863412">
      <w:bodyDiv w:val="1"/>
      <w:marLeft w:val="0"/>
      <w:marRight w:val="0"/>
      <w:marTop w:val="0"/>
      <w:marBottom w:val="0"/>
      <w:divBdr>
        <w:top w:val="none" w:sz="0" w:space="0" w:color="auto"/>
        <w:left w:val="none" w:sz="0" w:space="0" w:color="auto"/>
        <w:bottom w:val="none" w:sz="0" w:space="0" w:color="auto"/>
        <w:right w:val="none" w:sz="0" w:space="0" w:color="auto"/>
      </w:divBdr>
    </w:div>
    <w:div w:id="517744115">
      <w:bodyDiv w:val="1"/>
      <w:marLeft w:val="0"/>
      <w:marRight w:val="0"/>
      <w:marTop w:val="0"/>
      <w:marBottom w:val="0"/>
      <w:divBdr>
        <w:top w:val="none" w:sz="0" w:space="0" w:color="auto"/>
        <w:left w:val="none" w:sz="0" w:space="0" w:color="auto"/>
        <w:bottom w:val="none" w:sz="0" w:space="0" w:color="auto"/>
        <w:right w:val="none" w:sz="0" w:space="0" w:color="auto"/>
      </w:divBdr>
    </w:div>
    <w:div w:id="596400397">
      <w:bodyDiv w:val="1"/>
      <w:marLeft w:val="0"/>
      <w:marRight w:val="0"/>
      <w:marTop w:val="0"/>
      <w:marBottom w:val="0"/>
      <w:divBdr>
        <w:top w:val="none" w:sz="0" w:space="0" w:color="auto"/>
        <w:left w:val="none" w:sz="0" w:space="0" w:color="auto"/>
        <w:bottom w:val="none" w:sz="0" w:space="0" w:color="auto"/>
        <w:right w:val="none" w:sz="0" w:space="0" w:color="auto"/>
      </w:divBdr>
    </w:div>
    <w:div w:id="599408393">
      <w:bodyDiv w:val="1"/>
      <w:marLeft w:val="0"/>
      <w:marRight w:val="0"/>
      <w:marTop w:val="0"/>
      <w:marBottom w:val="0"/>
      <w:divBdr>
        <w:top w:val="none" w:sz="0" w:space="0" w:color="auto"/>
        <w:left w:val="none" w:sz="0" w:space="0" w:color="auto"/>
        <w:bottom w:val="none" w:sz="0" w:space="0" w:color="auto"/>
        <w:right w:val="none" w:sz="0" w:space="0" w:color="auto"/>
      </w:divBdr>
    </w:div>
    <w:div w:id="860316500">
      <w:bodyDiv w:val="1"/>
      <w:marLeft w:val="0"/>
      <w:marRight w:val="0"/>
      <w:marTop w:val="0"/>
      <w:marBottom w:val="0"/>
      <w:divBdr>
        <w:top w:val="none" w:sz="0" w:space="0" w:color="auto"/>
        <w:left w:val="none" w:sz="0" w:space="0" w:color="auto"/>
        <w:bottom w:val="none" w:sz="0" w:space="0" w:color="auto"/>
        <w:right w:val="none" w:sz="0" w:space="0" w:color="auto"/>
      </w:divBdr>
    </w:div>
    <w:div w:id="865682205">
      <w:bodyDiv w:val="1"/>
      <w:marLeft w:val="0"/>
      <w:marRight w:val="0"/>
      <w:marTop w:val="0"/>
      <w:marBottom w:val="0"/>
      <w:divBdr>
        <w:top w:val="none" w:sz="0" w:space="0" w:color="auto"/>
        <w:left w:val="none" w:sz="0" w:space="0" w:color="auto"/>
        <w:bottom w:val="none" w:sz="0" w:space="0" w:color="auto"/>
        <w:right w:val="none" w:sz="0" w:space="0" w:color="auto"/>
      </w:divBdr>
    </w:div>
    <w:div w:id="930352054">
      <w:bodyDiv w:val="1"/>
      <w:marLeft w:val="0"/>
      <w:marRight w:val="0"/>
      <w:marTop w:val="0"/>
      <w:marBottom w:val="0"/>
      <w:divBdr>
        <w:top w:val="none" w:sz="0" w:space="0" w:color="auto"/>
        <w:left w:val="none" w:sz="0" w:space="0" w:color="auto"/>
        <w:bottom w:val="none" w:sz="0" w:space="0" w:color="auto"/>
        <w:right w:val="none" w:sz="0" w:space="0" w:color="auto"/>
      </w:divBdr>
      <w:divsChild>
        <w:div w:id="388960382">
          <w:marLeft w:val="0"/>
          <w:marRight w:val="0"/>
          <w:marTop w:val="0"/>
          <w:marBottom w:val="0"/>
          <w:divBdr>
            <w:top w:val="none" w:sz="0" w:space="0" w:color="auto"/>
            <w:left w:val="none" w:sz="0" w:space="0" w:color="auto"/>
            <w:bottom w:val="none" w:sz="0" w:space="0" w:color="auto"/>
            <w:right w:val="none" w:sz="0" w:space="0" w:color="auto"/>
          </w:divBdr>
        </w:div>
      </w:divsChild>
    </w:div>
    <w:div w:id="1358580650">
      <w:bodyDiv w:val="1"/>
      <w:marLeft w:val="0"/>
      <w:marRight w:val="0"/>
      <w:marTop w:val="0"/>
      <w:marBottom w:val="0"/>
      <w:divBdr>
        <w:top w:val="none" w:sz="0" w:space="0" w:color="auto"/>
        <w:left w:val="none" w:sz="0" w:space="0" w:color="auto"/>
        <w:bottom w:val="none" w:sz="0" w:space="0" w:color="auto"/>
        <w:right w:val="none" w:sz="0" w:space="0" w:color="auto"/>
      </w:divBdr>
    </w:div>
    <w:div w:id="1398672552">
      <w:bodyDiv w:val="1"/>
      <w:marLeft w:val="0"/>
      <w:marRight w:val="0"/>
      <w:marTop w:val="0"/>
      <w:marBottom w:val="0"/>
      <w:divBdr>
        <w:top w:val="none" w:sz="0" w:space="0" w:color="auto"/>
        <w:left w:val="none" w:sz="0" w:space="0" w:color="auto"/>
        <w:bottom w:val="none" w:sz="0" w:space="0" w:color="auto"/>
        <w:right w:val="none" w:sz="0" w:space="0" w:color="auto"/>
      </w:divBdr>
    </w:div>
    <w:div w:id="1482886593">
      <w:bodyDiv w:val="1"/>
      <w:marLeft w:val="0"/>
      <w:marRight w:val="0"/>
      <w:marTop w:val="0"/>
      <w:marBottom w:val="0"/>
      <w:divBdr>
        <w:top w:val="none" w:sz="0" w:space="0" w:color="auto"/>
        <w:left w:val="none" w:sz="0" w:space="0" w:color="auto"/>
        <w:bottom w:val="none" w:sz="0" w:space="0" w:color="auto"/>
        <w:right w:val="none" w:sz="0" w:space="0" w:color="auto"/>
      </w:divBdr>
    </w:div>
    <w:div w:id="1511413672">
      <w:bodyDiv w:val="1"/>
      <w:marLeft w:val="0"/>
      <w:marRight w:val="0"/>
      <w:marTop w:val="0"/>
      <w:marBottom w:val="0"/>
      <w:divBdr>
        <w:top w:val="none" w:sz="0" w:space="0" w:color="auto"/>
        <w:left w:val="none" w:sz="0" w:space="0" w:color="auto"/>
        <w:bottom w:val="none" w:sz="0" w:space="0" w:color="auto"/>
        <w:right w:val="none" w:sz="0" w:space="0" w:color="auto"/>
      </w:divBdr>
    </w:div>
    <w:div w:id="1809590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Version="">
  <b:Source>
    <b:Tag>Ver20</b:Tag>
    <b:SourceType>JournalArticle</b:SourceType>
    <b:Guid>{4B3D8AA7-BD79-4977-B872-7FAB2D335C08}</b:Guid>
    <b:Author>
      <b:Author>
        <b:NameList>
          <b:Person>
            <b:Last>Wilkins</b:Last>
            <b:First>Veronica</b:First>
          </b:Person>
        </b:NameList>
      </b:Author>
    </b:Author>
    <b:Title>Great Depression</b:Title>
    <b:Year>2020</b:Year>
    <b:Pages>36-47</b:Pages>
    <b:Publisher>PediaPress</b:Publisher>
    <b:RefOrder>1</b:RefOrder>
  </b:Source>
  <b:Source>
    <b:Tag>Dal17</b:Tag>
    <b:SourceType>JournalArticle</b:SourceType>
    <b:Guid>{363FCBDA-2CFD-4001-BC29-07F9D21090F9}</b:Guid>
    <b:Author>
      <b:Author>
        <b:NameList>
          <b:Person>
            <b:Last>Dallek</b:Last>
            <b:First>Robert</b:First>
          </b:Person>
        </b:NameList>
      </b:Author>
    </b:Author>
    <b:Title>A Political Life</b:Title>
    <b:JournalName>Franklin D. Roosevelt</b:JournalName>
    <b:Year>2017</b:Year>
    <b:Pages>78-89</b:Pages>
    <b:Publisher>Penguin</b:Publisher>
    <b:RefOrder>2</b:RefOrder>
  </b:Source>
  <b:Source>
    <b:Tag>Gel18</b:Tag>
    <b:SourceType>JournalArticle</b:SourceType>
    <b:Guid>{5F71CB17-FFB4-4757-B6B4-FC6BF7BDED9F}</b:Guid>
    <b:Author>
      <b:Author>
        <b:NameList>
          <b:Person>
            <b:Last>Gellman</b:Last>
            <b:First>Erik</b:First>
          </b:Person>
          <b:Person>
            <b:Last>Rung</b:Last>
            <b:First>Margaret</b:First>
          </b:Person>
        </b:NameList>
      </b:Author>
    </b:Author>
    <b:Title>The Great Depression</b:Title>
    <b:JournalName>Oxford Research Encyclopaedia of American History</b:JournalName>
    <b:Year>2018</b:Year>
    <b:Pages>85-99</b:Pages>
    <b:RefOrder>5</b:RefOrder>
  </b:Source>
  <b:Source>
    <b:Tag>Pet20</b:Tag>
    <b:SourceType>JournalArticle</b:SourceType>
    <b:Guid>{820EAF72-6133-4FFA-A354-DE449BA0BDE2}</b:Guid>
    <b:Author>
      <b:Author>
        <b:NameList>
          <b:Person>
            <b:Last>Petrosky-Nadeau</b:Last>
          </b:Person>
          <b:Person>
            <b:Last>Nicolas</b:Last>
          </b:Person>
          <b:Person>
            <b:Last>Lu</b:Last>
            <b:First>Zhang</b:First>
          </b:Person>
        </b:NameList>
      </b:Author>
    </b:Author>
    <b:Title>Unemployement Crises</b:Title>
    <b:JournalName>Journal of Monetary Economics</b:JournalName>
    <b:Year>2020</b:Year>
    <b:Pages>72-89</b:Pages>
    <b:RefOrder>6</b:RefOrder>
  </b:Source>
  <b:Source>
    <b:Tag>Smi20</b:Tag>
    <b:SourceType>JournalArticle</b:SourceType>
    <b:Guid>{CA8D0F56-6624-4614-AD53-F94CD7AAF1BC}</b:Guid>
    <b:Author>
      <b:Author>
        <b:NameList>
          <b:Person>
            <b:Last>Smith</b:Last>
            <b:First>Robert</b:First>
          </b:Person>
        </b:NameList>
      </b:Author>
    </b:Author>
    <b:Title>Democracy, Race, and the Socialist Projet in the Unites States</b:Title>
    <b:JournalName>National Review of Black Politics</b:JournalName>
    <b:Year>2020</b:Year>
    <b:Pages>34-48</b:Pages>
    <b:RefOrder>4</b:RefOrder>
  </b:Source>
  <b:Source>
    <b:Tag>Fet18</b:Tag>
    <b:SourceType>JournalArticle</b:SourceType>
    <b:Guid>{1266401A-8B71-4C9D-87FB-B5C14BEE2B38}</b:Guid>
    <b:Author>
      <b:Author>
        <b:NameList>
          <b:Person>
            <b:Last>Braik</b:Last>
            <b:First>Fethia</b:First>
          </b:Person>
        </b:NameList>
      </b:Author>
    </b:Author>
    <b:Title>New Deal for Minorities During the Great Depression</b:Title>
    <b:JournalName>Journal of Political Science and International Relations</b:JournalName>
    <b:Year>2018</b:Year>
    <b:Pages>20</b:Pages>
    <b:RefOrder>9</b:RefOrder>
  </b:Source>
  <b:Source>
    <b:Tag>ANA18</b:Tag>
    <b:SourceType>InternetSite</b:SourceType>
    <b:Guid>{45ABD168-DC94-4D1B-988B-86C5A1B083AD}</b:Guid>
    <b:Author>
      <b:Author>
        <b:NameList>
          <b:Person>
            <b:Last>ANA</b:Last>
          </b:Person>
        </b:NameList>
      </b:Author>
    </b:Author>
    <b:Title>Inclusion of Recognized Terminologies Supporting Nursing Practice within Ekectronic Health Records and Other Health Information Technology Solutions</b:Title>
    <b:InternetSiteTitle>American Nurses Association</b:InternetSiteTitle>
    <b:Year>2018</b:Year>
    <b:Month>04</b:Month>
    <b:Day>19</b:Day>
    <b:YearAccessed>2020</b:YearAccessed>
    <b:MonthAccessed>03</b:MonthAccessed>
    <b:DayAccessed>17</b:DayAccessed>
    <b:URL>https://www.nursingworld.org/practice-policy/nursing-excellence/official-position-statements/id/Inclusion-of-Recognized-Terminologies-Supporting-Nursing-Practice-within-Electronic-Health-Records/</b:URL>
    <b:RefOrder>1</b:RefOrder>
  </b:Source>
  <b:Source>
    <b:Tag>Mac18</b:Tag>
    <b:SourceType>InternetSite</b:SourceType>
    <b:Guid>{DE39C232-D740-451F-8458-45FB4F76AE02}</b:Guid>
    <b:Author>
      <b:Author>
        <b:NameList>
          <b:Person>
            <b:Last>Macieira</b:Last>
            <b:First>Tamara</b:First>
            <b:Middle>G. R.</b:Middle>
          </b:Person>
          <b:Person>
            <b:Last>Smith</b:Last>
            <b:First>Madison</b:First>
          </b:Person>
          <b:Person>
            <b:Last>Davis</b:Last>
            <b:First>Nicolle</b:First>
          </b:Person>
          <b:Person>
            <b:Last>Yao</b:Last>
            <b:First>Yingwei</b:First>
          </b:Person>
          <b:Person>
            <b:Last>Wilkie</b:Last>
            <b:Middle>J.</b:Middle>
            <b:First>Diana</b:First>
          </b:Person>
          <b:Person>
            <b:Last>Loez</b:Last>
            <b:Middle>Dunn</b:Middle>
            <b:First>Karen</b:First>
          </b:Person>
          <b:Person>
            <b:Last>Keenan</b:Last>
            <b:First>Gail</b:First>
          </b:Person>
        </b:NameList>
      </b:Author>
    </b:Author>
    <b:Title>Evidence of Progress ion Making Nursing Practice Visible Using Standardized Nursing Data: a Systematic Review</b:Title>
    <b:InternetSiteTitle>NCBI</b:InternetSiteTitle>
    <b:Year>2018</b:Year>
    <b:Month>04</b:Month>
    <b:Day>16</b:Day>
    <b:YearAccessed>2020</b:YearAccessed>
    <b:MonthAccessed>03</b:MonthAccessed>
    <b:DayAccessed>17</b:DayAccessed>
    <b:URL>https://www.ncbi.nlm.nih.gov/pmc/articles/PMC5977718/</b:URL>
    <b:RefOrder>2</b:RefOrder>
  </b:Source>
  <b:Source>
    <b:Tag>Gro20</b:Tag>
    <b:SourceType>InternetSite</b:SourceType>
    <b:Guid>{99C5C086-D3E2-4BBA-8E3D-01815C6E930B}</b:Guid>
    <b:Author>
      <b:Author>
        <b:NameList>
          <b:Person>
            <b:Last>Groot</b:Last>
            <b:First>Kim</b:First>
            <b:Middle>De</b:Middle>
          </b:Person>
          <b:Person>
            <b:Last>Anke</b:Last>
            <b:Middle>De</b:Middle>
            <b:First>Veer</b:First>
          </b:Person>
          <b:Person>
            <b:Last>Paans</b:Last>
            <b:First>Wolter</b:First>
          </b:Person>
          <b:Person>
            <b:Last>Francke</b:Last>
            <b:Middle>L.</b:Middle>
            <b:First>Anneke</b:First>
          </b:Person>
        </b:NameList>
      </b:Author>
    </b:Author>
    <b:Title>Use of electornic health records and standardized terminologies: A nationwide survey of nursing staff experiences</b:Title>
    <b:InternetSiteTitle>ScienceDirect</b:InternetSiteTitle>
    <b:Year>2020</b:Year>
    <b:Month>01</b:Month>
    <b:YearAccessed>2020</b:YearAccessed>
    <b:MonthAccessed>03</b:MonthAccessed>
    <b:DayAccessed>17</b:DayAccessed>
    <b:URL>https://doi.org/10.1016/j.ijnurstu.2020.103523</b:URL>
    <b:RefOrder>4</b:RefOrder>
  </b:Source>
  <b:Source>
    <b:Tag>Cat202</b:Tag>
    <b:SourceType>InternetSite</b:SourceType>
    <b:Guid>{42D3CDAC-5D56-410A-A911-CCEB1AD7BAE6}</b:Guid>
    <b:Author>
      <b:Author>
        <b:Corporate>Caterpillar Inc.</b:Corporate>
      </b:Author>
    </b:Author>
    <b:Title>CATERPILLAR STRATEGY</b:Title>
    <b:InternetSiteTitle>Caterpillar Inc.</b:InternetSiteTitle>
    <b:URL>https://www.caterpillar.com/en/company/strategy-purpose/strategy.html</b:URL>
    <b:YearAccessed>2020</b:YearAccessed>
    <b:MonthAccessed>11</b:MonthAccessed>
    <b:DayAccessed>03</b:DayAccessed>
    <b:RefOrder>1</b:RefOrder>
  </b:Source>
  <b:Source>
    <b:Tag>Wal20</b:Tag>
    <b:SourceType>InternetSite</b:SourceType>
    <b:Guid>{7D2FA4DD-8FE8-4952-906F-A787A484B8DA}</b:Guid>
    <b:Author>
      <b:Author>
        <b:Corporate>Walmart Inc.</b:Corporate>
      </b:Author>
    </b:Author>
    <b:Title>About</b:Title>
    <b:InternetSiteTitle>Walmart</b:InternetSiteTitle>
    <b:URL>https://corporate.walmart.com/</b:URL>
    <b:YearAccessed>2020</b:YearAccessed>
    <b:MonthAccessed>11</b:MonthAccessed>
    <b:DayAccessed>06</b:DayAccessed>
    <b:RefOrder>1</b:RefOrder>
  </b:Source>
  <b:Source>
    <b:Tag>Vis20</b:Tag>
    <b:SourceType>InternetSite</b:SourceType>
    <b:Guid>{4B2B4ADF-B197-4CDF-9D35-F34E14FC2225}</b:Guid>
    <b:Author>
      <b:Author>
        <b:Corporate>Visier</b:Corporate>
      </b:Author>
    </b:Author>
    <b:Title>Sabre reduced regrettable attrition from 9% to 7.5%</b:Title>
    <b:InternetSiteTitle>Visier</b:InternetSiteTitle>
    <b:URL>https://www.visier.com/customer-stories/sabre/</b:URL>
    <b:YearAccessed>2020</b:YearAccessed>
    <b:MonthAccessed>11</b:MonthAccessed>
    <b:DayAccessed>12</b:DayAccessed>
    <b:RefOrder>1</b:RefOrder>
  </b:Source>
  <b:Source>
    <b:Tag>Hes20</b:Tag>
    <b:SourceType>InternetSite</b:SourceType>
    <b:Guid>{D29DC216-7140-4753-97B8-0423C02F87EE}</b:Guid>
    <b:Author>
      <b:Author>
        <b:NameList>
          <b:Person>
            <b:Last>Hess</b:Last>
            <b:First>Sandra</b:First>
          </b:Person>
        </b:NameList>
      </b:Author>
    </b:Author>
    <b:Title>Talent Analytics and Business Outcomes</b:Title>
    <b:InternetSiteTitle>FurstPerson</b:InternetSiteTitle>
    <b:URL>https://www.furstperson.com/blog/people-analytics-strategy-challenges-and-how-to-overcome-them</b:URL>
    <b:YearAccessed>2020</b:YearAccessed>
    <b:MonthAccessed>11</b:MonthAccessed>
    <b:DayAccessed>12</b:DayAccessed>
    <b:RefOrder>2</b:RefOrder>
  </b:Source>
  <b:Source>
    <b:Tag>Mar202</b:Tag>
    <b:SourceType>InternetSite</b:SourceType>
    <b:Guid>{5E446CAF-6091-4461-831F-D3B6B1B10A74}</b:Guid>
    <b:Author>
      <b:Author>
        <b:NameList>
          <b:Person>
            <b:Last>Marr</b:Last>
            <b:First>Bernard</b:First>
          </b:Person>
        </b:NameList>
      </b:Author>
    </b:Author>
    <b:Title>Future Of People Analytics: What Lies Ahead For Data-Driven HR?</b:Title>
    <b:InternetSiteTitle>Forbes</b:InternetSiteTitle>
    <b:URL>https://www.forbes.com/sites/bernardmarr/2020/02/14/future-of-people-analytics-what-lies-ahead-for-data-driven-hr/?sh=42d7e23a3669</b:URL>
    <b:YearAccessed>2020</b:YearAccessed>
    <b:MonthAccessed>11</b:MonthAccessed>
    <b:DayAccessed>12</b:DayAccessed>
    <b:Year>2020</b:Year>
    <b:RefOrder>3</b:RefOrder>
  </b:Source>
  <b:Source>
    <b:Tag>Ide20</b:Tag>
    <b:SourceType>InternetSite</b:SourceType>
    <b:Guid>{72F00EE0-8BEC-4591-8FCC-CC65571F44E1}</b:Guid>
    <b:Author>
      <b:Author>
        <b:Corporate>Ideal</b:Corporate>
      </b:Author>
    </b:Author>
    <b:Title>People Analytics:</b:Title>
    <b:InternetSiteTitle>Ideal</b:InternetSiteTitle>
    <b:URL>https://ideal.com/people-analytics/</b:URL>
    <b:YearAccessed>2020</b:YearAccessed>
    <b:MonthAccessed>11</b:MonthAccessed>
    <b:DayAccessed>12</b:DayAccessed>
    <b:RefOrder>4</b:RefOrder>
  </b:Source>
  <b:Source>
    <b:Tag>Dai20</b:Tag>
    <b:SourceType>InternetSite</b:SourceType>
    <b:Guid>{166D8EA8-0F30-4EDB-BEFA-84B09FD54D1B}</b:Guid>
    <b:Author>
      <b:Author>
        <b:Corporate>Daimler</b:Corporate>
      </b:Author>
    </b:Author>
    <b:Title>Annual Report 2019</b:Title>
    <b:InternetSiteTitle>Annualreports</b:InternetSiteTitle>
    <b:URL>https://www.annualreports.com/HostedData/AnnualReports/PDF/NYSE_DAI_2019.pdf</b:URL>
    <b:YearAccessed>2020</b:YearAccessed>
    <b:MonthAccessed>11</b:MonthAccessed>
    <b:DayAccessed>22</b:DayAccessed>
    <b:RefOrder>1</b:RefOrder>
  </b:Source>
  <b:Source>
    <b:Tag>For20</b:Tag>
    <b:SourceType>InternetSite</b:SourceType>
    <b:Guid>{770C8886-E2A4-4E21-B4AD-4C601D3449FC}</b:Guid>
    <b:Author>
      <b:Author>
        <b:Corporate>Ford</b:Corporate>
      </b:Author>
    </b:Author>
    <b:Title>Ford Motor Company - 2018 Annual Report</b:Title>
    <b:InternetSiteTitle>Annualreports</b:InternetSiteTitle>
    <b:URL>https://www.annualreports.com/HostedData/AnnualReportArchive/f/NYSE_F_2018.pdf</b:URL>
    <b:YearAccessed>2020</b:YearAccessed>
    <b:MonthAccessed>11</b:MonthAccessed>
    <b:DayAccessed>22</b:DayAccessed>
    <b:RefOrder>2</b:RefOrder>
  </b:Source>
  <b:Source>
    <b:Tag>Bro20</b:Tag>
    <b:SourceType>InternetSite</b:SourceType>
    <b:Guid>{6C2C7EB1-5A8F-4DCF-A1A2-A761C5652752}</b:Guid>
    <b:Title>Opinion: The Rotting of the Republican Mind</b:Title>
    <b:Year>2020</b:Year>
    <b:InternetSiteTitle>The New York Times</b:InternetSiteTitle>
    <b:Month>11</b:Month>
    <b:Day>26</b:Day>
    <b:URL>https://www.nytimes.com/2020/11/26/opinion/republican-disinformation.html?searchResultPosition=3</b:URL>
    <b:Author>
      <b:Author>
        <b:NameList>
          <b:Person>
            <b:Last>Brooks</b:Last>
            <b:First>David</b:First>
          </b:Person>
        </b:NameList>
      </b:Author>
    </b:Author>
    <b:YearAccessed>2020</b:YearAccessed>
    <b:MonthAccessed>11</b:MonthAccessed>
    <b:DayAccessed>27</b:DayAccessed>
    <b:RefOrder>1</b:RefOrder>
  </b:Source>
  <b:Source>
    <b:Tag>CDC203</b:Tag>
    <b:SourceType>InternetSite</b:SourceType>
    <b:Guid>{F5CC80FE-FA24-40FA-AD82-5BDCC1C22F03}</b:Guid>
    <b:Author>
      <b:Author>
        <b:Corporate>CDC</b:Corporate>
      </b:Author>
    </b:Author>
    <b:Title>Tobacco-use cessation programs</b:Title>
    <b:InternetSiteTitle>CDC</b:InternetSiteTitle>
    <b:URL>https://www.cdc.gov/workplacehealthpromotion/health-strategies/tobacco-use/interventions/programs.html</b:URL>
    <b:YearAccessed>2020</b:YearAccessed>
    <b:MonthAccessed>11</b:MonthAccessed>
    <b:DayAccessed>28</b:DayAccessed>
    <b:RefOrder>1</b:RefOrder>
  </b:Source>
  <b:Source>
    <b:Tag>CDC204</b:Tag>
    <b:SourceType>InternetSite</b:SourceType>
    <b:Guid>{289421C8-8B8D-4458-BD9E-702EC45B80D8}</b:Guid>
    <b:Author>
      <b:Author>
        <b:Corporate>CDC</b:Corporate>
      </b:Author>
    </b:Author>
    <b:Title>Workplace Health Promotion: Leadership Support</b:Title>
    <b:InternetSiteTitle>Centers for Disease Control and Prevention</b:InternetSiteTitle>
    <b:URL>https://www.cdc.gov/workplacehealthpromotion/planning/leadership.html#:~:text=Leaders%20can%20act%20as%20models,and%20dedicate%20the%20necessary%20resources</b:URL>
    <b:YearAccessed>2020</b:YearAccessed>
    <b:MonthAccessed>11</b:MonthAccessed>
    <b:DayAccessed>28</b:DayAccessed>
    <b:RefOrder>2</b:RefOrder>
  </b:Source>
  <b:Source>
    <b:Tag>Ped09</b:Tag>
    <b:SourceType>InternetSite</b:SourceType>
    <b:Guid>{2E409C81-6578-4C90-965B-380F441FA8AE}</b:Guid>
    <b:Author>
      <b:Author>
        <b:Corporate>Pediatrics</b:Corporate>
      </b:Author>
    </b:Author>
    <b:Title>Media Violence</b:Title>
    <b:Year>2009</b:Year>
    <b:YearAccessed>2020</b:YearAccessed>
    <b:MonthAccessed>12</b:MonthAccessed>
    <b:DayAccessed>04</b:DayAccessed>
    <b:URL>https://pediatrics.aappublications.org/content/124/5/1495</b:URL>
    <b:RefOrder>1</b:RefOrder>
  </b:Source>
  <b:Source>
    <b:Tag>Dis21</b:Tag>
    <b:SourceType>InternetSite</b:SourceType>
    <b:Guid>{09A2612F-41B1-4951-BE39-DE92C46A71DD}</b:Guid>
    <b:Author>
      <b:Author>
        <b:Corporate>Speech and Language Disorders</b:Corporate>
      </b:Author>
    </b:Author>
    <b:Title>Implications in the Classroom</b:Title>
    <b:InternetSiteTitle>Speech and Language Disorders</b:InternetSiteTitle>
    <b:URL>https://speechandlanguagedisabilities.weebly.com/classroom-implications.html</b:URL>
    <b:YearAccessed>2021</b:YearAccessed>
    <b:MonthAccessed>01</b:MonthAccessed>
    <b:DayAccessed>09</b:DayAccessed>
    <b:RefOrder>1</b:RefOrder>
  </b:Source>
  <b:Source>
    <b:Tag>Tea21</b:Tag>
    <b:SourceType>InternetSite</b:SourceType>
    <b:Guid>{FB05D173-39C1-4963-A203-72C1946F008E}</b:Guid>
    <b:Author>
      <b:Author>
        <b:Corporate>The Understood Team</b:Corporate>
      </b:Author>
    </b:Author>
    <b:Title>Assistive Technology for Learning: What You Need to Know</b:Title>
    <b:InternetSiteTitle>Understood</b:InternetSiteTitle>
    <b:URL>https://www.understood.org/en/school-learning/assistive-technology/assistive-technologies-basics/assistive-technology-what-it-is-and-how-it-works?gclid=CjwKCAjw5dnmBRACEiwAmMYGOUT2mWoopeoW9rCZwEkEza2lsxE7jB45HXB89o6YxmBqK74jyhfW1xoC83oQAvD_BwE</b:URL>
    <b:YearAccessed>2021</b:YearAccessed>
    <b:MonthAccessed>01</b:MonthAccessed>
    <b:DayAccessed>09</b:DayAccessed>
    <b:RefOrder>2</b:RefOrder>
  </b:Source>
  <b:Source>
    <b:Tag>Uni1</b:Tag>
    <b:SourceType>InternetSite</b:SourceType>
    <b:Guid>{011C188E-24BB-4D85-8B28-52DA296A695C}</b:Guid>
    <b:Title>Decisions of the United States Supreme Court in Corporation Tax Cases</b:Title>
    <b:InternetSiteTitle>Google Books</b:InternetSiteTitle>
    <b:URL>https://books.google.co.ke/books?id=nCAtAAAAYAAJ&amp;pg=PA187&amp;lpg=PA187&amp;dq=In+distributing+the+power+of+taxation,+the+Constitution+retained+to+the+State+the+absolute+power+of+direct+taxation,+but+granted+to+the+Federal+government+the+power+of+the+same+taxatio</b:URL>
    <b:YearAccessed>2021</b:YearAccessed>
    <b:MonthAccessed>01</b:MonthAccessed>
    <b:DayAccessed>13</b:DayAccessed>
    <b:Author>
      <b:Author>
        <b:Corporate>United States Supreme Court</b:Corporate>
      </b:Author>
    </b:Author>
    <b:RefOrder>1</b:RefOrder>
  </b:Source>
  <b:Source>
    <b:Tag>USF</b:Tag>
    <b:SourceType>InternetSite</b:SourceType>
    <b:Guid>{7111731F-EC31-4579-B5CB-848DDC06D059}</b:Guid>
    <b:Author>
      <b:Author>
        <b:Corporate>U.S. Fish and Wildlife Service</b:Corporate>
      </b:Author>
    </b:Author>
    <b:Title>Endangered Species</b:Title>
    <b:InternetSiteTitle>U.S. Fish and Wildlife Service</b:InternetSiteTitle>
    <b:URL>https://www.fws.gov/policy/521fw4.html</b:URL>
    <b:YearAccessed>2021</b:YearAccessed>
    <b:MonthAccessed>01</b:MonthAccessed>
    <b:DayAccessed>13</b:DayAccessed>
    <b:RefOrder>2</b:RefOrder>
  </b:Source>
  <b:Source>
    <b:Tag>Mah21</b:Tag>
    <b:SourceType>InternetSite</b:SourceType>
    <b:Guid>{583FB827-9D65-436D-8373-26245AA63A5B}</b:Guid>
    <b:Author>
      <b:Author>
        <b:Corporate>Maharishi School</b:Corporate>
      </b:Author>
    </b:Author>
    <b:Title>Science of Creative Intelligence</b:Title>
    <b:InternetSiteTitle>Maharishi School</b:InternetSiteTitle>
    <b:URL>https://maharishischool.org/we-are-different-our-unique-approach/science-of-creative-intelligence-making-connections/#:~:text=The%20Science%20of%20Creative%20Intelligence%20curriculum%20has%20a%20different%20focus,traditions%20of%20knowledge%20and%20knowi</b:URL>
    <b:YearAccessed>2021</b:YearAccessed>
    <b:MonthAccessed>02</b:MonthAccessed>
    <b:DayAccessed>20</b:DayAccessed>
    <b:RefOrder>1</b:RefOrder>
  </b:Source>
  <b:Source>
    <b:Tag>Tar21</b:Tag>
    <b:SourceType>InternetSite</b:SourceType>
    <b:Guid>{8808CCC1-6B10-4350-B442-65A5F1E5685D}</b:Guid>
    <b:Author>
      <b:Author>
        <b:Corporate>Target</b:Corporate>
      </b:Author>
    </b:Author>
    <b:Title>all about Target</b:Title>
    <b:InternetSiteTitle>Target</b:InternetSiteTitle>
    <b:URL>https://corporate.target.com/about</b:URL>
    <b:YearAccessed>2021</b:YearAccessed>
    <b:MonthAccessed>02</b:MonthAccessed>
    <b:DayAccessed>21</b:DayAccessed>
    <b:RefOrder>1</b:RefOrder>
  </b:Source>
  <b:Source>
    <b:Tag>Tar</b:Tag>
    <b:SourceType>InternetSite</b:SourceType>
    <b:Guid>{CEB18060-466F-4E05-A7A8-2522E2EBF07B}</b:Guid>
    <b:Title>MUTUAL NON-DISCLOSURE AGREEMENT AND BLOGGING RESPONSIBILITIES</b:Title>
    <b:InternetSiteTitle>Target</b:InternetSiteTitle>
    <b:URL>http://tgtfiles.target.com/lookbook_springsummerHome2012/terms.html</b:URL>
    <b:YearAccessed>2021</b:YearAccessed>
    <b:MonthAccessed>02</b:MonthAccessed>
    <b:DayAccessed>21</b:DayAccessed>
    <b:Author>
      <b:Author>
        <b:Corporate>Target</b:Corporate>
      </b:Author>
    </b:Author>
    <b:RefOrder>2</b:RefOrder>
  </b:Source>
  <b:Source>
    <b:Tag>Abr17</b:Tag>
    <b:SourceType>InternetSite</b:SourceType>
    <b:Guid>{29B6BB7B-6AC8-4178-BE13-2577BB2E9BAC}</b:Guid>
    <b:Author>
      <b:Author>
        <b:NameList>
          <b:Person>
            <b:Last>Abrams</b:Last>
            <b:First>Rachel</b:First>
          </b:Person>
        </b:NameList>
      </b:Author>
    </b:Author>
    <b:Title>Target to Pay $18.5 Million to 47 States in Security Breach Settlement</b:Title>
    <b:InternetSiteTitle>The New York Times</b:InternetSiteTitle>
    <b:Year>2017</b:Year>
    <b:Month>05</b:Month>
    <b:Day>23</b:Day>
    <b:URL>https://www.nytimes.com/2017/05/23/business/target-security-breach-settlement.html</b:URL>
    <b:YearAccessed>2021</b:YearAccessed>
    <b:MonthAccessed>02</b:MonthAccessed>
    <b:DayAccessed>21</b:DayAccessed>
    <b:RefOrder>3</b:RefOrder>
  </b:Source>
  <b:Source>
    <b:Tag>Fin21</b:Tag>
    <b:SourceType>InternetSite</b:SourceType>
    <b:Guid>{9139F8BC-A9D4-4885-A2F7-EF26908D45F3}</b:Guid>
    <b:Author>
      <b:Author>
        <b:Corporate>FindLaw</b:Corporate>
      </b:Author>
    </b:Author>
    <b:Title>TARGET CORPORATION v. LAZARO KAUFER KATIA KAUFER</b:Title>
    <b:InternetSiteTitle>FindLaw</b:InternetSiteTitle>
    <b:URL>https://caselaw.findlaw.com/fl-district-court-of-appeal/1894547.html</b:URL>
    <b:YearAccessed>2021</b:YearAccessed>
    <b:MonthAccessed>02</b:MonthAccessed>
    <b:DayAccessed>21</b:DayAccessed>
    <b:RefOrder>4</b:RefOrder>
  </b:Source>
  <b:Source>
    <b:Tag>BİL18</b:Tag>
    <b:SourceType>InternetSite</b:SourceType>
    <b:Guid>{00C0BD8D-3814-4361-BEFE-FFA4C8F82B00}</b:Guid>
    <b:Title>WİT FİLMİ TÜRKÇE ALT YAZILI İZLE</b:Title>
    <b:InternetSiteTitle>Youtube</b:InternetSiteTitle>
    <b:Year>2018</b:Year>
    <b:URL>https://www.youtube.com/watch?v=2s4ozvI_hzY</b:URL>
    <b:YearAccessed>2021</b:YearAccessed>
    <b:MonthAccessed>03</b:MonthAccessed>
    <b:DayAccessed>12</b:DayAccessed>
    <b:Author>
      <b:Author>
        <b:Corporate>BİLİNMEYEN VİDEO 2</b:Corporate>
      </b:Author>
    </b:Author>
    <b:RefOrder>1</b:RefOrder>
  </b:Source>
  <b:Source>
    <b:Tag>CNN21</b:Tag>
    <b:SourceType>InternetSite</b:SourceType>
    <b:Guid>{364E502B-C800-4A7B-AC5A-28052130F422}</b:Guid>
    <b:Author>
      <b:Author>
        <b:Corporate>CNN</b:Corporate>
      </b:Author>
    </b:Author>
    <b:Title>READ: Youth poet laureate Amanda Gorman's inaugural poem</b:Title>
    <b:Year>2021</b:Year>
    <b:Month>01</b:Month>
    <b:Day>21</b:Day>
    <b:YearAccessed>2021</b:YearAccessed>
    <b:MonthAccessed>03</b:MonthAccessed>
    <b:DayAccessed>17</b:DayAccessed>
    <b:Medium>CNN</b:Medium>
    <b:URL>https://edition.cnn.com/2021/01/20/politics/amanda-gorman-inaugural-poem-transcript/index.html</b:URL>
    <b:RefOrder>1</b:RefOrder>
  </b:Source>
  <b:Source>
    <b:Tag>Duk121</b:Tag>
    <b:SourceType>InternetSite</b:SourceType>
    <b:Guid>{5EDE37DE-B6B7-4198-9B98-69545DCDC19B}</b:Guid>
    <b:Author>
      <b:Author>
        <b:NameList>
          <b:Person>
            <b:Last>Dukes</b:Last>
            <b:First>AJ</b:First>
          </b:Person>
        </b:NameList>
      </b:Author>
    </b:Author>
    <b:Title>Defensive v Supportive Climates in the Workplace</b:Title>
    <b:Year>2012</b:Year>
    <b:Month>07</b:Month>
    <b:Day>06</b:Day>
    <b:URL>http://scom320class.blogspot.com/2012/07/defensive-v-supportive-climates-in.html</b:URL>
    <b:YearAccessed>2021</b:YearAccessed>
    <b:MonthAccessed>03</b:MonthAccessed>
    <b:DayAccessed>18</b:DayAccessed>
    <b:RefOrder>1</b:RefOrder>
  </b:Source>
  <b:Source>
    <b:Tag>Cla11</b:Tag>
    <b:SourceType>InternetSite</b:SourceType>
    <b:Guid>{861D4337-6FA8-4554-BB0D-E252EE409B3C}</b:Guid>
    <b:Author>
      <b:Author>
        <b:NameList>
          <b:Person>
            <b:Last>Clayton</b:Last>
            <b:First>Mike</b:First>
          </b:Person>
        </b:NameList>
      </b:Author>
    </b:Author>
    <b:Title>SWIFT TRUST–WHY SOME TEAMS DON’T STORM</b:Title>
    <b:InternetSiteTitle>Management Pocketbooks</b:InternetSiteTitle>
    <b:Year>2011</b:Year>
    <b:Month>04</b:Month>
    <b:Day>26</b:Day>
    <b:URL>http://www.pocketbook.co.uk/blog/2011/04/26/swift-trustwhy-some-teams-dont-storm/</b:URL>
    <b:YearAccessed>2021</b:YearAccessed>
    <b:MonthAccessed>03</b:MonthAccessed>
    <b:DayAccessed>18</b:DayAccessed>
    <b:RefOrder>2</b:RefOrder>
  </b:Source>
  <b:Source>
    <b:Tag>Mar21</b:Tag>
    <b:SourceType>InternetSite</b:SourceType>
    <b:Guid>{91A5C540-0CA9-484F-BBCF-51F8177994B9}</b:Guid>
    <b:Author>
      <b:Author>
        <b:Corporate>MarineMax</b:Corporate>
      </b:Author>
    </b:Author>
    <b:Title>About Us</b:Title>
    <b:InternetSiteTitle>MarineMax Yachts</b:InternetSiteTitle>
    <b:URL>https://www.marinemax.com/yachts/about</b:URL>
    <b:YearAccessed>2021</b:YearAccessed>
    <b:MonthAccessed>03</b:MonthAccessed>
    <b:DayAccessed>28</b:DayAccessed>
    <b:RefOrder>1</b:RefOrder>
  </b:Source>
  <b:Source>
    <b:Tag>Sch201</b:Tag>
    <b:SourceType>InternetSite</b:SourceType>
    <b:Guid>{11A141BA-3E82-4FA5-9856-EC65DE819EA0}</b:Guid>
    <b:Author>
      <b:Author>
        <b:NameList>
          <b:Person>
            <b:Last>Schmelzer</b:Last>
            <b:First>Ron</b:First>
          </b:Person>
        </b:NameList>
      </b:Author>
    </b:Author>
    <b:Title>How Do You Test AI Systems?</b:Title>
    <b:InternetSiteTitle>Forbes</b:InternetSiteTitle>
    <b:Year>2020</b:Year>
    <b:Month>01</b:Month>
    <b:Day>03</b:Day>
    <b:URL>https://www.forbes.com/sites/cognitiveworld/2020/01/03/how-do-you-test-ai-systems/?sh=7511a5cdafd5</b:URL>
    <b:YearAccessed>2021</b:YearAccessed>
    <b:MonthAccessed>03</b:MonthAccessed>
    <b:DayAccessed>28</b:DayAccessed>
    <b:RefOrder>2</b:RefOrder>
  </b:Source>
  <b:Source>
    <b:Tag>Les19</b:Tag>
    <b:SourceType>InternetSite</b:SourceType>
    <b:Guid>{84FE632B-76D1-4C77-87F3-BD40D8B5AF04}</b:Guid>
    <b:Author>
      <b:Author>
        <b:NameList>
          <b:Person>
            <b:Last>Leswing</b:Last>
            <b:First>Kif</b:First>
          </b:Person>
        </b:NameList>
      </b:Author>
    </b:Author>
    <b:Title>Here’s why Apple is so vulnerable to a trade war with China</b:Title>
    <b:InternetSiteTitle>CNBC</b:InternetSiteTitle>
    <b:Year>2019</b:Year>
    <b:Month>05</b:Month>
    <b:Day>13</b:Day>
    <b:URL>https://www.cnbc.com/2019/05/13/why-is-apple-so-vulnerable-to-a-trade-war-with-china.html</b:URL>
    <b:YearAccessed>2021</b:YearAccessed>
    <b:MonthAccessed>04</b:MonthAccessed>
    <b:DayAccessed>03</b:DayAccessed>
    <b:RefOrder>1</b:RefOrder>
  </b:Source>
  <b:Source>
    <b:Tag>Cam19</b:Tag>
    <b:SourceType>InternetSite</b:SourceType>
    <b:Guid>{2C5C98F5-9DB1-4E9B-AA0A-59F6B81EE8AE}</b:Guid>
    <b:Author>
      <b:Author>
        <b:NameList>
          <b:Person>
            <b:Last>Campbell</b:Last>
            <b:First>Mikey</b:First>
          </b:Person>
        </b:NameList>
      </b:Author>
    </b:Author>
    <b:Title>Apple iPhone shipments declined 30% in Q1, now in third place behind Samsung and Huawei</b:Title>
    <b:InternetSiteTitle>AppleInsider</b:InternetSiteTitle>
    <b:Year>2019</b:Year>
    <b:Month>04</b:Month>
    <b:Day>30</b:Day>
    <b:URL>https://appleinsider.com/articles/19/04/30/apple-iphone-shipments-declined-30-in-q1-now-in-third-place-behind-samsung-and-huawei</b:URL>
    <b:YearAccessed>2021</b:YearAccessed>
    <b:MonthAccessed>04</b:MonthAccessed>
    <b:DayAccessed>03</b:DayAccessed>
    <b:RefOrder>2</b:RefOrder>
  </b:Source>
  <b:Source>
    <b:Tag>The17</b:Tag>
    <b:SourceType>InternetSite</b:SourceType>
    <b:Guid>{A5FECB27-A4D3-4815-B791-577571E79707}</b:Guid>
    <b:Author>
      <b:Author>
        <b:Corporate>The Joint Commission</b:Corporate>
      </b:Author>
    </b:Author>
    <b:Title>Speak Up Antibiotics Know the Facts</b:Title>
    <b:InternetSiteTitle>The Joint Commission</b:InternetSiteTitle>
    <b:Year>2017</b:Year>
    <b:Month>02</b:Month>
    <b:URL>https://www.jointcommission.org/resources/for-consumers/speak-up-campaigns/antibiotics-know-the-facts/</b:URL>
    <b:YearAccessed>2021</b:YearAccessed>
    <b:MonthAccessed>04</b:MonthAccessed>
    <b:DayAccessed>06</b:DayAccessed>
    <b:RefOrder>1</b:RefOrder>
  </b:Source>
  <b:Source>
    <b:Tag>CNN20</b:Tag>
    <b:SourceType>InternetSite</b:SourceType>
    <b:Guid>{74547AFE-989A-4CDE-9443-0B98A99FAA01}</b:Guid>
    <b:Author>
      <b:Author>
        <b:Corporate>CNN</b:Corporate>
      </b:Author>
    </b:Author>
    <b:Title>How we express emotions</b:Title>
    <b:InternetSiteTitle>CNN</b:InternetSiteTitle>
    <b:Year>2020</b:Year>
    <b:URL>https://edition.cnn.com/interactive/2020/06/world/coronavirus-body-language-wellness/</b:URL>
    <b:YearAccessed>2021</b:YearAccessed>
    <b:MonthAccessed>04</b:MonthAccessed>
    <b:DayAccessed>16</b:DayAccessed>
    <b:RefOrder>1</b:RefOrder>
  </b:Source>
  <b:Source>
    <b:Tag>Lin201</b:Tag>
    <b:SourceType>InternetSite</b:SourceType>
    <b:Guid>{857A0F48-C4C3-466C-9DEB-5C64D0C75844}</b:Guid>
    <b:Author>
      <b:Author>
        <b:NameList>
          <b:Person>
            <b:Last>Lindberg</b:Last>
            <b:First>Sara</b:First>
          </b:Person>
        </b:NameList>
      </b:Author>
    </b:Author>
    <b:Title>COVID-19 Is Changing the Way we Communicate—Here’s How</b:Title>
    <b:InternetSiteTitle>Verywellmind</b:InternetSiteTitle>
    <b:Year>2020</b:Year>
    <b:Month>08</b:Month>
    <b:Day>06</b:Day>
    <b:URL>https://www.verywellmind.com/communication-adaptation-in-the-time-of-covid-5073146</b:URL>
    <b:YearAccessed>2021</b:YearAccessed>
    <b:MonthAccessed>04</b:MonthAccessed>
    <b:DayAccessed>16</b:DayAccessed>
    <b:RefOrder>2</b:RefOrder>
  </b:Source>
</b:Sources>
</file>

<file path=customXml/itemProps1.xml><?xml version="1.0" encoding="utf-8"?>
<ds:datastoreItem xmlns:ds="http://schemas.openxmlformats.org/officeDocument/2006/customXml" ds:itemID="{78E3FEDB-588D-4116-B1DA-92BEAC005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26558</TotalTime>
  <Pages>4</Pages>
  <Words>812</Words>
  <Characters>4635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Introduction</vt:lpstr>
    </vt:vector>
  </TitlesOfParts>
  <Company/>
  <LinksUpToDate>false</LinksUpToDate>
  <CharactersWithSpaces>5437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User</dc:creator>
  <cp:keywords/>
  <dc:description/>
  <cp:lastModifiedBy>User</cp:lastModifiedBy>
  <cp:revision>456</cp:revision>
  <dcterms:created xsi:type="dcterms:W3CDTF">2021-02-06T18:18:00Z</dcterms:created>
  <dcterms:modified xsi:type="dcterms:W3CDTF">2021-05-12T14:50:00Z</dcterms:modified>
</cp:coreProperties>
</file>