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4B13A2" w:rsidRPr="00721C03" w:rsidRDefault="004B13A2" w:rsidP="00721C03">
      <w:pPr>
        <w:spacing w:line="480" w:lineRule="auto"/>
        <w:rPr>
          <w:rFonts w:ascii="Times New Roman" w:hAnsi="Times New Roman" w:cs="Times New Roman"/>
          <w:sz w:val="24"/>
          <w:szCs w:val="24"/>
        </w:rPr>
      </w:pPr>
    </w:p>
    <w:p w:rsidR="007032AB" w:rsidRPr="00721C03" w:rsidRDefault="007032AB" w:rsidP="00721C03">
      <w:pPr>
        <w:spacing w:line="480" w:lineRule="auto"/>
        <w:jc w:val="center"/>
        <w:rPr>
          <w:rFonts w:ascii="Times New Roman" w:hAnsi="Times New Roman" w:cs="Times New Roman"/>
          <w:sz w:val="24"/>
          <w:szCs w:val="24"/>
        </w:rPr>
      </w:pPr>
      <w:r w:rsidRPr="00721C03">
        <w:rPr>
          <w:rFonts w:ascii="Times New Roman" w:hAnsi="Times New Roman" w:cs="Times New Roman"/>
          <w:sz w:val="24"/>
          <w:szCs w:val="24"/>
        </w:rPr>
        <w:t>Organization Climate</w:t>
      </w:r>
    </w:p>
    <w:p w:rsidR="007032AB" w:rsidRPr="00721C03" w:rsidRDefault="007032AB" w:rsidP="00721C03">
      <w:pPr>
        <w:spacing w:line="480" w:lineRule="auto"/>
        <w:jc w:val="center"/>
        <w:rPr>
          <w:rFonts w:ascii="Times New Roman" w:hAnsi="Times New Roman" w:cs="Times New Roman"/>
          <w:sz w:val="24"/>
          <w:szCs w:val="24"/>
        </w:rPr>
      </w:pPr>
      <w:r w:rsidRPr="00721C03">
        <w:rPr>
          <w:rFonts w:ascii="Times New Roman" w:hAnsi="Times New Roman" w:cs="Times New Roman"/>
          <w:sz w:val="24"/>
          <w:szCs w:val="24"/>
        </w:rPr>
        <w:t>Institution Affiliation:</w:t>
      </w:r>
    </w:p>
    <w:p w:rsidR="007032AB" w:rsidRPr="00721C03" w:rsidRDefault="007032AB" w:rsidP="00721C03">
      <w:pPr>
        <w:spacing w:line="480" w:lineRule="auto"/>
        <w:jc w:val="center"/>
        <w:rPr>
          <w:rFonts w:ascii="Times New Roman" w:hAnsi="Times New Roman" w:cs="Times New Roman"/>
          <w:sz w:val="24"/>
          <w:szCs w:val="24"/>
        </w:rPr>
      </w:pPr>
      <w:r w:rsidRPr="00721C03">
        <w:rPr>
          <w:rFonts w:ascii="Times New Roman" w:hAnsi="Times New Roman" w:cs="Times New Roman"/>
          <w:sz w:val="24"/>
          <w:szCs w:val="24"/>
        </w:rPr>
        <w:t>Date:</w:t>
      </w:r>
    </w:p>
    <w:p w:rsidR="004B13A2" w:rsidRPr="00721C03" w:rsidRDefault="004B13A2" w:rsidP="00721C03">
      <w:pPr>
        <w:spacing w:line="480" w:lineRule="auto"/>
        <w:rPr>
          <w:rFonts w:ascii="Times New Roman" w:hAnsi="Times New Roman" w:cs="Times New Roman"/>
          <w:sz w:val="24"/>
          <w:szCs w:val="24"/>
        </w:rPr>
      </w:pPr>
      <w:r w:rsidRPr="00721C03">
        <w:rPr>
          <w:rFonts w:ascii="Times New Roman" w:hAnsi="Times New Roman" w:cs="Times New Roman"/>
          <w:sz w:val="24"/>
          <w:szCs w:val="24"/>
        </w:rPr>
        <w:br w:type="page"/>
      </w:r>
    </w:p>
    <w:p w:rsidR="004F5498" w:rsidRDefault="001F5A67" w:rsidP="00721C03">
      <w:pPr>
        <w:spacing w:line="480" w:lineRule="auto"/>
        <w:ind w:firstLine="720"/>
        <w:rPr>
          <w:rFonts w:ascii="Times New Roman" w:hAnsi="Times New Roman" w:cs="Times New Roman"/>
          <w:sz w:val="24"/>
          <w:szCs w:val="24"/>
        </w:rPr>
      </w:pPr>
      <w:r w:rsidRPr="001F5A67">
        <w:rPr>
          <w:rFonts w:ascii="Times New Roman" w:hAnsi="Times New Roman" w:cs="Times New Roman"/>
          <w:sz w:val="24"/>
          <w:szCs w:val="24"/>
        </w:rPr>
        <w:lastRenderedPageBreak/>
        <w:t>Organization Y's current climate involves employee growth by investing in the team members and providing continuous training to employees. The climate assessment indicates that more than 82% of employees are happy with company growth. The organization also supports integrity, whereby they stand true to the employees and other stakeholders by being honest and trustworthy. 55% of the employees feel that employees are honest and trustworthy. The organization has open communication with its employees. It uses the right communication channels to ensure that employees get information in a timely way. The organization has direct communication among employees working in the same department. Cross-department communication goes to the team management, not all employees. Departmental managers are answerable to the executive teams. Communication follows a hierarchy from the bottom up and vice versa. 64% of the employees receive timely communication in the organization. The organization works with teams where each department works as a team. A team of specialists works together, but there are no cross-department teams. The organization offers training to departments, not all employees (</w:t>
      </w:r>
      <w:proofErr w:type="spellStart"/>
      <w:r w:rsidRPr="001F5A67">
        <w:rPr>
          <w:rFonts w:ascii="Times New Roman" w:hAnsi="Times New Roman" w:cs="Times New Roman"/>
          <w:sz w:val="24"/>
          <w:szCs w:val="24"/>
        </w:rPr>
        <w:t>Ashkanasy</w:t>
      </w:r>
      <w:proofErr w:type="spellEnd"/>
      <w:r w:rsidRPr="001F5A67">
        <w:rPr>
          <w:rFonts w:ascii="Times New Roman" w:hAnsi="Times New Roman" w:cs="Times New Roman"/>
          <w:sz w:val="24"/>
          <w:szCs w:val="24"/>
        </w:rPr>
        <w:t xml:space="preserve"> et al., 2011).</w:t>
      </w:r>
    </w:p>
    <w:p w:rsidR="00C43BA6" w:rsidRPr="00721C03" w:rsidRDefault="00C43BA6" w:rsidP="00721C03">
      <w:pPr>
        <w:spacing w:line="480" w:lineRule="auto"/>
        <w:ind w:firstLine="720"/>
        <w:rPr>
          <w:rFonts w:ascii="Times New Roman" w:hAnsi="Times New Roman" w:cs="Times New Roman"/>
          <w:sz w:val="24"/>
          <w:szCs w:val="24"/>
        </w:rPr>
      </w:pPr>
      <w:bookmarkStart w:id="0" w:name="_GoBack"/>
      <w:bookmarkEnd w:id="0"/>
      <w:r w:rsidRPr="00721C03">
        <w:rPr>
          <w:rFonts w:ascii="Times New Roman" w:hAnsi="Times New Roman" w:cs="Times New Roman"/>
          <w:sz w:val="24"/>
          <w:szCs w:val="24"/>
        </w:rPr>
        <w:t xml:space="preserve">Organizational structure has significantly impact climates since structures define the </w:t>
      </w:r>
      <w:proofErr w:type="gramStart"/>
      <w:r w:rsidRPr="00721C03">
        <w:rPr>
          <w:rFonts w:ascii="Times New Roman" w:hAnsi="Times New Roman" w:cs="Times New Roman"/>
          <w:sz w:val="24"/>
          <w:szCs w:val="24"/>
        </w:rPr>
        <w:t>environment</w:t>
      </w:r>
      <w:proofErr w:type="gramEnd"/>
      <w:r w:rsidRPr="00721C03">
        <w:rPr>
          <w:rFonts w:ascii="Times New Roman" w:hAnsi="Times New Roman" w:cs="Times New Roman"/>
          <w:sz w:val="24"/>
          <w:szCs w:val="24"/>
        </w:rPr>
        <w:t xml:space="preserve">, such as management, communication, training, rewards, and teamwork. Each structure handles the above areas motivating employees differently. For example, a functional structure has departments based on employee’s skills. It embraces teamwork in its role. Its structure limits communication among employees. This structure limits collaboration among teams in different departments. It fosters growth since it creates a chance for all members to learn. One of the challenges of the functional structure is management issues. Management issues will affect the organizational climate and employee motivation. Therefore, the functional structure will affect the mission and vision of the organization Y. The </w:t>
      </w:r>
      <w:proofErr w:type="spellStart"/>
      <w:r w:rsidRPr="00721C03">
        <w:rPr>
          <w:rFonts w:ascii="Times New Roman" w:hAnsi="Times New Roman" w:cs="Times New Roman"/>
          <w:sz w:val="24"/>
          <w:szCs w:val="24"/>
        </w:rPr>
        <w:t>flatarchy</w:t>
      </w:r>
      <w:proofErr w:type="spellEnd"/>
      <w:r w:rsidRPr="00721C03">
        <w:rPr>
          <w:rFonts w:ascii="Times New Roman" w:hAnsi="Times New Roman" w:cs="Times New Roman"/>
          <w:sz w:val="24"/>
          <w:szCs w:val="24"/>
        </w:rPr>
        <w:t xml:space="preserve"> structure is a </w:t>
      </w:r>
      <w:r w:rsidRPr="00721C03">
        <w:rPr>
          <w:rFonts w:ascii="Times New Roman" w:hAnsi="Times New Roman" w:cs="Times New Roman"/>
          <w:sz w:val="24"/>
          <w:szCs w:val="24"/>
        </w:rPr>
        <w:lastRenderedPageBreak/>
        <w:t>hybrid structure that uses a flat and hierarchy structure. This structure supports innovation and growth through flats structure with interdisciplinary collaboration. Employees can communicate. Therefore, Organization Y will achieve its objective of innovation and communication. The structure motivates employees, thus fostering a positive organizational climate.</w:t>
      </w:r>
    </w:p>
    <w:p w:rsidR="00C43BA6" w:rsidRPr="00721C03" w:rsidRDefault="00C43BA6" w:rsidP="00721C03">
      <w:pPr>
        <w:spacing w:line="480" w:lineRule="auto"/>
        <w:ind w:firstLine="720"/>
        <w:rPr>
          <w:rFonts w:ascii="Times New Roman" w:hAnsi="Times New Roman" w:cs="Times New Roman"/>
          <w:sz w:val="24"/>
          <w:szCs w:val="24"/>
        </w:rPr>
      </w:pPr>
      <w:r w:rsidRPr="00721C03">
        <w:rPr>
          <w:rFonts w:ascii="Times New Roman" w:hAnsi="Times New Roman" w:cs="Times New Roman"/>
          <w:sz w:val="24"/>
          <w:szCs w:val="24"/>
        </w:rPr>
        <w:t>Changing the structure of the organization will negatively affect the climate and employees in the organization. Change in responsibilities and roles will affect employee performance. Therefore, Organization Y should strategize the transition that does not hurt the employees. I can recommend training as the key strategy to the transition. The organization should conduct training for all employees. Training will help organizations understand the change in their roles and equip them with the right skills for their new roles. The organization should also create a communication procedure to take employees through the process change. Regular and efficient communication will keep all employees updated about the transition. It will also make employees keep track of the change and develop a feeling of being part of the change happening in the organization</w:t>
      </w:r>
      <w:r w:rsidR="00DD083B" w:rsidRPr="00721C03">
        <w:rPr>
          <w:rFonts w:ascii="Times New Roman" w:hAnsi="Times New Roman" w:cs="Times New Roman"/>
          <w:color w:val="000000"/>
          <w:sz w:val="24"/>
          <w:szCs w:val="24"/>
          <w:shd w:val="clear" w:color="auto" w:fill="FFFFFF"/>
        </w:rPr>
        <w:t xml:space="preserve"> (Smith et al., 2020)</w:t>
      </w:r>
      <w:r w:rsidRPr="00721C03">
        <w:rPr>
          <w:rFonts w:ascii="Times New Roman" w:hAnsi="Times New Roman" w:cs="Times New Roman"/>
          <w:sz w:val="24"/>
          <w:szCs w:val="24"/>
        </w:rPr>
        <w:t>.</w:t>
      </w:r>
    </w:p>
    <w:p w:rsidR="00C43BA6" w:rsidRPr="00721C03" w:rsidRDefault="00326E19" w:rsidP="00721C03">
      <w:pPr>
        <w:spacing w:line="480" w:lineRule="auto"/>
        <w:ind w:firstLine="720"/>
        <w:rPr>
          <w:rFonts w:ascii="Times New Roman" w:hAnsi="Times New Roman" w:cs="Times New Roman"/>
          <w:sz w:val="24"/>
          <w:szCs w:val="24"/>
        </w:rPr>
      </w:pPr>
      <w:r w:rsidRPr="00721C03">
        <w:rPr>
          <w:rFonts w:ascii="Times New Roman" w:hAnsi="Times New Roman" w:cs="Times New Roman"/>
          <w:sz w:val="24"/>
          <w:szCs w:val="24"/>
        </w:rPr>
        <w:t xml:space="preserve">Training is vital during the change process since it will create a chance for the organization's management to link the change and the organization's mission, vision, and value. The management can plant in employees' minds how the new structure will foster innovation and outstanding customer services. Training will help the employees differentiate personal perception, organizational goals, and values. Management will train the employees on organizational expectations in their new roles and the mission of the organization. It will also empower employees to design international-level products. Training will improve innovation and competitiveness globally. Communication will provide the direction towards the organization's mission, vision, and values. Regular communication will help to understand how employees will </w:t>
      </w:r>
      <w:r w:rsidRPr="00721C03">
        <w:rPr>
          <w:rFonts w:ascii="Times New Roman" w:hAnsi="Times New Roman" w:cs="Times New Roman"/>
          <w:sz w:val="24"/>
          <w:szCs w:val="24"/>
        </w:rPr>
        <w:lastRenderedPageBreak/>
        <w:t>work together. Communication will also help employees understand the stage of transition and the organization's expectations about them.</w:t>
      </w:r>
    </w:p>
    <w:p w:rsidR="00C43BA6" w:rsidRPr="00721C03" w:rsidRDefault="00C43BA6" w:rsidP="00721C03">
      <w:pPr>
        <w:spacing w:line="480" w:lineRule="auto"/>
        <w:ind w:firstLine="720"/>
        <w:rPr>
          <w:rFonts w:ascii="Times New Roman" w:hAnsi="Times New Roman" w:cs="Times New Roman"/>
          <w:sz w:val="24"/>
          <w:szCs w:val="24"/>
        </w:rPr>
      </w:pPr>
      <w:r w:rsidRPr="00721C03">
        <w:rPr>
          <w:rFonts w:ascii="Times New Roman" w:hAnsi="Times New Roman" w:cs="Times New Roman"/>
          <w:sz w:val="24"/>
          <w:szCs w:val="24"/>
        </w:rPr>
        <w:t>Organization functional systems are vital in supporting mission, vision, and values by linking the organization's HR needs with the available skills. HR system hires and trains employees to achieve the organization's vision, mission, and values. HR also manages employee performance and implements rewards for achievements towards the organizational goals. Finance systems support the organization financially</w:t>
      </w:r>
      <w:r w:rsidR="00C83CD8" w:rsidRPr="00721C03">
        <w:rPr>
          <w:rFonts w:ascii="Times New Roman" w:eastAsia="Arial Unicode MS" w:hAnsi="Times New Roman" w:cs="Times New Roman"/>
          <w:color w:val="000000"/>
          <w:sz w:val="24"/>
          <w:szCs w:val="24"/>
          <w:shd w:val="clear" w:color="auto" w:fill="FFFFFF"/>
        </w:rPr>
        <w:t xml:space="preserve"> </w:t>
      </w:r>
      <w:r w:rsidR="00C83CD8" w:rsidRPr="00721C03">
        <w:rPr>
          <w:rFonts w:ascii="Times New Roman" w:hAnsi="Times New Roman" w:cs="Times New Roman"/>
          <w:color w:val="000000"/>
          <w:sz w:val="24"/>
          <w:szCs w:val="24"/>
          <w:shd w:val="clear" w:color="auto" w:fill="FFFFFF"/>
        </w:rPr>
        <w:t>(</w:t>
      </w:r>
      <w:proofErr w:type="spellStart"/>
      <w:r w:rsidR="00C83CD8" w:rsidRPr="00721C03">
        <w:rPr>
          <w:rFonts w:ascii="Times New Roman" w:hAnsi="Times New Roman" w:cs="Times New Roman"/>
          <w:color w:val="000000"/>
          <w:sz w:val="24"/>
          <w:szCs w:val="24"/>
          <w:shd w:val="clear" w:color="auto" w:fill="FFFFFF"/>
        </w:rPr>
        <w:t>Englund</w:t>
      </w:r>
      <w:proofErr w:type="spellEnd"/>
      <w:r w:rsidR="00C83CD8" w:rsidRPr="00721C03">
        <w:rPr>
          <w:rFonts w:ascii="Times New Roman" w:hAnsi="Times New Roman" w:cs="Times New Roman"/>
          <w:color w:val="000000"/>
          <w:sz w:val="24"/>
          <w:szCs w:val="24"/>
          <w:shd w:val="clear" w:color="auto" w:fill="FFFFFF"/>
        </w:rPr>
        <w:t xml:space="preserve"> &amp; Graham, 2019)</w:t>
      </w:r>
      <w:r w:rsidRPr="00721C03">
        <w:rPr>
          <w:rFonts w:ascii="Times New Roman" w:hAnsi="Times New Roman" w:cs="Times New Roman"/>
          <w:sz w:val="24"/>
          <w:szCs w:val="24"/>
        </w:rPr>
        <w:t>. It provides funds for research and development, human resources, production, and supply chain. The quality control system will help to check if the produced products meet the international standards. It will also determine if the product prototypes will create an innovative product. The customer service system will assess the way employees handle all stakeholders. Customer services will promote growth by improving customer relationships, thus increasing customer loyalty and sales.</w:t>
      </w:r>
    </w:p>
    <w:p w:rsidR="00C43BA6" w:rsidRPr="00721C03" w:rsidRDefault="00C43BA6" w:rsidP="00721C03">
      <w:pPr>
        <w:spacing w:line="480" w:lineRule="auto"/>
        <w:ind w:firstLine="720"/>
        <w:rPr>
          <w:rFonts w:ascii="Times New Roman" w:hAnsi="Times New Roman" w:cs="Times New Roman"/>
          <w:sz w:val="24"/>
          <w:szCs w:val="24"/>
        </w:rPr>
      </w:pPr>
      <w:r w:rsidRPr="00721C03">
        <w:rPr>
          <w:rFonts w:ascii="Times New Roman" w:hAnsi="Times New Roman" w:cs="Times New Roman"/>
          <w:sz w:val="24"/>
          <w:szCs w:val="24"/>
        </w:rPr>
        <w:t>All employees should demonstrate quality communication skills during the transition to communicate and provide an opinion. Professionalism is vital during the transition to understanding the capacity of all employees. Employees should demonstrate a sense of responsibility and ambition to support the organization's mission and vision. Organization Y needs ambitious and responsible employees to achieve their mission and vision. Employees should be honest and reliable. They should demonstrate positive personal behavior to foster teamwork. Employees should also demonstrate the wiliness to learn. Willingness to learn will make it easy for the employees to understand the transition and change with the changes demanded in the organization</w:t>
      </w:r>
      <w:r w:rsidR="00605E35" w:rsidRPr="00721C03">
        <w:rPr>
          <w:rFonts w:ascii="Times New Roman" w:eastAsia="Arial Unicode MS" w:hAnsi="Times New Roman" w:cs="Times New Roman"/>
          <w:color w:val="000000"/>
          <w:sz w:val="24"/>
          <w:szCs w:val="24"/>
          <w:shd w:val="clear" w:color="auto" w:fill="FFFFFF"/>
        </w:rPr>
        <w:t xml:space="preserve"> (George, 2019)</w:t>
      </w:r>
      <w:r w:rsidRPr="00721C03">
        <w:rPr>
          <w:rFonts w:ascii="Times New Roman" w:hAnsi="Times New Roman" w:cs="Times New Roman"/>
          <w:sz w:val="24"/>
          <w:szCs w:val="24"/>
        </w:rPr>
        <w:t>.</w:t>
      </w:r>
    </w:p>
    <w:p w:rsidR="004B13A2" w:rsidRPr="00721C03" w:rsidRDefault="004B13A2" w:rsidP="00721C03">
      <w:pPr>
        <w:spacing w:line="480" w:lineRule="auto"/>
        <w:rPr>
          <w:rFonts w:ascii="Times New Roman" w:hAnsi="Times New Roman" w:cs="Times New Roman"/>
          <w:sz w:val="24"/>
          <w:szCs w:val="24"/>
        </w:rPr>
      </w:pPr>
      <w:r w:rsidRPr="00721C03">
        <w:rPr>
          <w:rFonts w:ascii="Times New Roman" w:hAnsi="Times New Roman" w:cs="Times New Roman"/>
          <w:sz w:val="24"/>
          <w:szCs w:val="24"/>
        </w:rPr>
        <w:br w:type="page"/>
      </w:r>
    </w:p>
    <w:p w:rsidR="007D18AE" w:rsidRPr="00721C03" w:rsidRDefault="00C43BA6" w:rsidP="00721C03">
      <w:pPr>
        <w:spacing w:line="480" w:lineRule="auto"/>
        <w:jc w:val="center"/>
        <w:rPr>
          <w:rFonts w:ascii="Times New Roman" w:hAnsi="Times New Roman" w:cs="Times New Roman"/>
          <w:sz w:val="24"/>
          <w:szCs w:val="24"/>
        </w:rPr>
      </w:pPr>
      <w:r w:rsidRPr="00721C03">
        <w:rPr>
          <w:rFonts w:ascii="Times New Roman" w:hAnsi="Times New Roman" w:cs="Times New Roman"/>
          <w:sz w:val="24"/>
          <w:szCs w:val="24"/>
        </w:rPr>
        <w:lastRenderedPageBreak/>
        <w:t>References</w:t>
      </w:r>
    </w:p>
    <w:p w:rsidR="00F308E1" w:rsidRPr="00721C03" w:rsidRDefault="00C75407" w:rsidP="00721C03">
      <w:pPr>
        <w:spacing w:line="480" w:lineRule="auto"/>
        <w:rPr>
          <w:rFonts w:ascii="Times New Roman" w:eastAsia="Arial Unicode MS" w:hAnsi="Times New Roman" w:cs="Times New Roman"/>
          <w:color w:val="000000"/>
          <w:sz w:val="24"/>
          <w:szCs w:val="24"/>
          <w:shd w:val="clear" w:color="auto" w:fill="FFFFFF"/>
        </w:rPr>
      </w:pPr>
      <w:proofErr w:type="spellStart"/>
      <w:proofErr w:type="gramStart"/>
      <w:r w:rsidRPr="00721C03">
        <w:rPr>
          <w:rFonts w:ascii="Times New Roman" w:eastAsia="Arial Unicode MS" w:hAnsi="Times New Roman" w:cs="Times New Roman"/>
          <w:color w:val="000000"/>
          <w:sz w:val="24"/>
          <w:szCs w:val="24"/>
          <w:shd w:val="clear" w:color="auto" w:fill="FFFFFF"/>
        </w:rPr>
        <w:t>Ashkanasy</w:t>
      </w:r>
      <w:proofErr w:type="spellEnd"/>
      <w:r w:rsidRPr="00721C03">
        <w:rPr>
          <w:rFonts w:ascii="Times New Roman" w:eastAsia="Arial Unicode MS" w:hAnsi="Times New Roman" w:cs="Times New Roman"/>
          <w:color w:val="000000"/>
          <w:sz w:val="24"/>
          <w:szCs w:val="24"/>
          <w:shd w:val="clear" w:color="auto" w:fill="FFFFFF"/>
        </w:rPr>
        <w:t xml:space="preserve">, N. M., </w:t>
      </w:r>
      <w:proofErr w:type="spellStart"/>
      <w:r w:rsidRPr="00721C03">
        <w:rPr>
          <w:rFonts w:ascii="Times New Roman" w:eastAsia="Arial Unicode MS" w:hAnsi="Times New Roman" w:cs="Times New Roman"/>
          <w:color w:val="000000"/>
          <w:sz w:val="24"/>
          <w:szCs w:val="24"/>
          <w:shd w:val="clear" w:color="auto" w:fill="FFFFFF"/>
        </w:rPr>
        <w:t>Wilderom</w:t>
      </w:r>
      <w:proofErr w:type="spellEnd"/>
      <w:r w:rsidRPr="00721C03">
        <w:rPr>
          <w:rFonts w:ascii="Times New Roman" w:eastAsia="Arial Unicode MS" w:hAnsi="Times New Roman" w:cs="Times New Roman"/>
          <w:color w:val="000000"/>
          <w:sz w:val="24"/>
          <w:szCs w:val="24"/>
          <w:shd w:val="clear" w:color="auto" w:fill="FFFFFF"/>
        </w:rPr>
        <w:t>, C., &amp; Peterson, M. F. (2011).</w:t>
      </w:r>
      <w:proofErr w:type="gramEnd"/>
      <w:r w:rsidRPr="00721C03">
        <w:rPr>
          <w:rFonts w:ascii="Times New Roman" w:eastAsia="Arial Unicode MS" w:hAnsi="Times New Roman" w:cs="Times New Roman"/>
          <w:color w:val="000000"/>
          <w:sz w:val="24"/>
          <w:szCs w:val="24"/>
          <w:shd w:val="clear" w:color="auto" w:fill="FFFFFF"/>
        </w:rPr>
        <w:t> </w:t>
      </w:r>
      <w:proofErr w:type="gramStart"/>
      <w:r w:rsidRPr="00721C03">
        <w:rPr>
          <w:rFonts w:ascii="Times New Roman" w:eastAsia="Arial Unicode MS" w:hAnsi="Times New Roman" w:cs="Times New Roman"/>
          <w:i/>
          <w:iCs/>
          <w:color w:val="000000"/>
          <w:sz w:val="24"/>
          <w:szCs w:val="24"/>
          <w:shd w:val="clear" w:color="auto" w:fill="FFFFFF"/>
        </w:rPr>
        <w:t xml:space="preserve">The handbook of organizational </w:t>
      </w:r>
      <w:r w:rsidR="004B13A2" w:rsidRPr="00721C03">
        <w:rPr>
          <w:rFonts w:ascii="Times New Roman" w:eastAsia="Arial Unicode MS" w:hAnsi="Times New Roman" w:cs="Times New Roman"/>
          <w:i/>
          <w:iCs/>
          <w:color w:val="000000"/>
          <w:sz w:val="24"/>
          <w:szCs w:val="24"/>
          <w:shd w:val="clear" w:color="auto" w:fill="FFFFFF"/>
        </w:rPr>
        <w:tab/>
      </w:r>
      <w:r w:rsidRPr="00721C03">
        <w:rPr>
          <w:rFonts w:ascii="Times New Roman" w:eastAsia="Arial Unicode MS" w:hAnsi="Times New Roman" w:cs="Times New Roman"/>
          <w:i/>
          <w:iCs/>
          <w:color w:val="000000"/>
          <w:sz w:val="24"/>
          <w:szCs w:val="24"/>
          <w:shd w:val="clear" w:color="auto" w:fill="FFFFFF"/>
        </w:rPr>
        <w:t>culture and climate</w:t>
      </w:r>
      <w:r w:rsidRPr="00721C03">
        <w:rPr>
          <w:rFonts w:ascii="Times New Roman" w:eastAsia="Arial Unicode MS" w:hAnsi="Times New Roman" w:cs="Times New Roman"/>
          <w:color w:val="000000"/>
          <w:sz w:val="24"/>
          <w:szCs w:val="24"/>
          <w:shd w:val="clear" w:color="auto" w:fill="FFFFFF"/>
        </w:rPr>
        <w:t>.</w:t>
      </w:r>
      <w:proofErr w:type="gramEnd"/>
      <w:r w:rsidRPr="00721C03">
        <w:rPr>
          <w:rFonts w:ascii="Times New Roman" w:eastAsia="Arial Unicode MS" w:hAnsi="Times New Roman" w:cs="Times New Roman"/>
          <w:color w:val="000000"/>
          <w:sz w:val="24"/>
          <w:szCs w:val="24"/>
          <w:shd w:val="clear" w:color="auto" w:fill="FFFFFF"/>
        </w:rPr>
        <w:t xml:space="preserve"> Thousand Oaks, </w:t>
      </w:r>
      <w:proofErr w:type="spellStart"/>
      <w:r w:rsidRPr="00721C03">
        <w:rPr>
          <w:rFonts w:ascii="Times New Roman" w:eastAsia="Arial Unicode MS" w:hAnsi="Times New Roman" w:cs="Times New Roman"/>
          <w:color w:val="000000"/>
          <w:sz w:val="24"/>
          <w:szCs w:val="24"/>
          <w:shd w:val="clear" w:color="auto" w:fill="FFFFFF"/>
        </w:rPr>
        <w:t>Calif</w:t>
      </w:r>
      <w:proofErr w:type="spellEnd"/>
      <w:r w:rsidRPr="00721C03">
        <w:rPr>
          <w:rFonts w:ascii="Times New Roman" w:eastAsia="Arial Unicode MS" w:hAnsi="Times New Roman" w:cs="Times New Roman"/>
          <w:color w:val="000000"/>
          <w:sz w:val="24"/>
          <w:szCs w:val="24"/>
          <w:shd w:val="clear" w:color="auto" w:fill="FFFFFF"/>
        </w:rPr>
        <w:t>: SAGE.</w:t>
      </w:r>
    </w:p>
    <w:p w:rsidR="00D730A3" w:rsidRPr="00721C03" w:rsidRDefault="00D730A3" w:rsidP="00721C03">
      <w:pPr>
        <w:spacing w:line="480" w:lineRule="auto"/>
        <w:rPr>
          <w:rFonts w:ascii="Times New Roman" w:eastAsia="Arial Unicode MS" w:hAnsi="Times New Roman" w:cs="Times New Roman"/>
          <w:color w:val="000000"/>
          <w:sz w:val="24"/>
          <w:szCs w:val="24"/>
          <w:shd w:val="clear" w:color="auto" w:fill="FFFFFF"/>
        </w:rPr>
      </w:pPr>
      <w:proofErr w:type="spellStart"/>
      <w:proofErr w:type="gramStart"/>
      <w:r w:rsidRPr="00721C03">
        <w:rPr>
          <w:rFonts w:ascii="Times New Roman" w:eastAsia="Arial Unicode MS" w:hAnsi="Times New Roman" w:cs="Times New Roman"/>
          <w:color w:val="000000"/>
          <w:sz w:val="24"/>
          <w:szCs w:val="24"/>
          <w:shd w:val="clear" w:color="auto" w:fill="FFFFFF"/>
        </w:rPr>
        <w:t>Englund</w:t>
      </w:r>
      <w:proofErr w:type="spellEnd"/>
      <w:r w:rsidRPr="00721C03">
        <w:rPr>
          <w:rFonts w:ascii="Times New Roman" w:eastAsia="Arial Unicode MS" w:hAnsi="Times New Roman" w:cs="Times New Roman"/>
          <w:color w:val="000000"/>
          <w:sz w:val="24"/>
          <w:szCs w:val="24"/>
          <w:shd w:val="clear" w:color="auto" w:fill="FFFFFF"/>
        </w:rPr>
        <w:t>, R., &amp; Graham, R. J. (2019).</w:t>
      </w:r>
      <w:proofErr w:type="gramEnd"/>
      <w:r w:rsidRPr="00721C03">
        <w:rPr>
          <w:rFonts w:ascii="Times New Roman" w:eastAsia="Arial Unicode MS" w:hAnsi="Times New Roman" w:cs="Times New Roman"/>
          <w:color w:val="000000"/>
          <w:sz w:val="24"/>
          <w:szCs w:val="24"/>
          <w:shd w:val="clear" w:color="auto" w:fill="FFFFFF"/>
        </w:rPr>
        <w:t> </w:t>
      </w:r>
      <w:proofErr w:type="gramStart"/>
      <w:r w:rsidRPr="00721C03">
        <w:rPr>
          <w:rFonts w:ascii="Times New Roman" w:eastAsia="Arial Unicode MS" w:hAnsi="Times New Roman" w:cs="Times New Roman"/>
          <w:i/>
          <w:iCs/>
          <w:color w:val="000000"/>
          <w:sz w:val="24"/>
          <w:szCs w:val="24"/>
          <w:shd w:val="clear" w:color="auto" w:fill="FFFFFF"/>
        </w:rPr>
        <w:t>Creating an Environment for Successful Projects</w:t>
      </w:r>
      <w:r w:rsidRPr="00721C03">
        <w:rPr>
          <w:rFonts w:ascii="Times New Roman" w:eastAsia="Arial Unicode MS" w:hAnsi="Times New Roman" w:cs="Times New Roman"/>
          <w:color w:val="000000"/>
          <w:sz w:val="24"/>
          <w:szCs w:val="24"/>
          <w:shd w:val="clear" w:color="auto" w:fill="FFFFFF"/>
        </w:rPr>
        <w:t>.</w:t>
      </w:r>
      <w:proofErr w:type="gramEnd"/>
      <w:r w:rsidRPr="00721C03">
        <w:rPr>
          <w:rFonts w:ascii="Times New Roman" w:eastAsia="Arial Unicode MS" w:hAnsi="Times New Roman" w:cs="Times New Roman"/>
          <w:color w:val="000000"/>
          <w:sz w:val="24"/>
          <w:szCs w:val="24"/>
          <w:shd w:val="clear" w:color="auto" w:fill="FFFFFF"/>
        </w:rPr>
        <w:t xml:space="preserve"> </w:t>
      </w:r>
      <w:r w:rsidR="004B13A2" w:rsidRPr="00721C03">
        <w:rPr>
          <w:rFonts w:ascii="Times New Roman" w:eastAsia="Arial Unicode MS" w:hAnsi="Times New Roman" w:cs="Times New Roman"/>
          <w:color w:val="000000"/>
          <w:sz w:val="24"/>
          <w:szCs w:val="24"/>
          <w:shd w:val="clear" w:color="auto" w:fill="FFFFFF"/>
        </w:rPr>
        <w:tab/>
      </w:r>
      <w:r w:rsidRPr="00721C03">
        <w:rPr>
          <w:rFonts w:ascii="Times New Roman" w:eastAsia="Arial Unicode MS" w:hAnsi="Times New Roman" w:cs="Times New Roman"/>
          <w:color w:val="000000"/>
          <w:sz w:val="24"/>
          <w:szCs w:val="24"/>
          <w:shd w:val="clear" w:color="auto" w:fill="FFFFFF"/>
        </w:rPr>
        <w:t xml:space="preserve">Oakland: </w:t>
      </w:r>
      <w:proofErr w:type="spellStart"/>
      <w:r w:rsidRPr="00721C03">
        <w:rPr>
          <w:rFonts w:ascii="Times New Roman" w:eastAsia="Arial Unicode MS" w:hAnsi="Times New Roman" w:cs="Times New Roman"/>
          <w:color w:val="000000"/>
          <w:sz w:val="24"/>
          <w:szCs w:val="24"/>
          <w:shd w:val="clear" w:color="auto" w:fill="FFFFFF"/>
        </w:rPr>
        <w:t>Berrett</w:t>
      </w:r>
      <w:proofErr w:type="spellEnd"/>
      <w:r w:rsidRPr="00721C03">
        <w:rPr>
          <w:rFonts w:ascii="Times New Roman" w:eastAsia="Arial Unicode MS" w:hAnsi="Times New Roman" w:cs="Times New Roman"/>
          <w:color w:val="000000"/>
          <w:sz w:val="24"/>
          <w:szCs w:val="24"/>
          <w:shd w:val="clear" w:color="auto" w:fill="FFFFFF"/>
        </w:rPr>
        <w:t>-Koehler Publishers, Incorporated.</w:t>
      </w:r>
    </w:p>
    <w:p w:rsidR="00D730A3" w:rsidRPr="00721C03" w:rsidRDefault="00D730A3" w:rsidP="00721C03">
      <w:pPr>
        <w:spacing w:line="480" w:lineRule="auto"/>
        <w:rPr>
          <w:rFonts w:ascii="Times New Roman" w:eastAsia="Arial Unicode MS" w:hAnsi="Times New Roman" w:cs="Times New Roman"/>
          <w:color w:val="000000"/>
          <w:sz w:val="24"/>
          <w:szCs w:val="24"/>
          <w:shd w:val="clear" w:color="auto" w:fill="FFFFFF"/>
        </w:rPr>
      </w:pPr>
      <w:r w:rsidRPr="00721C03">
        <w:rPr>
          <w:rFonts w:ascii="Times New Roman" w:eastAsia="Arial Unicode MS" w:hAnsi="Times New Roman" w:cs="Times New Roman"/>
          <w:color w:val="000000"/>
          <w:sz w:val="24"/>
          <w:szCs w:val="24"/>
          <w:shd w:val="clear" w:color="auto" w:fill="FFFFFF"/>
        </w:rPr>
        <w:t>George, G. (2019). </w:t>
      </w:r>
      <w:r w:rsidRPr="00721C03">
        <w:rPr>
          <w:rFonts w:ascii="Times New Roman" w:eastAsia="Arial Unicode MS" w:hAnsi="Times New Roman" w:cs="Times New Roman"/>
          <w:i/>
          <w:iCs/>
          <w:color w:val="000000"/>
          <w:sz w:val="24"/>
          <w:szCs w:val="24"/>
          <w:shd w:val="clear" w:color="auto" w:fill="FFFFFF"/>
        </w:rPr>
        <w:t xml:space="preserve">Handbook of inclusive innovation: The role of organizations, markets and </w:t>
      </w:r>
      <w:r w:rsidR="004B13A2" w:rsidRPr="00721C03">
        <w:rPr>
          <w:rFonts w:ascii="Times New Roman" w:eastAsia="Arial Unicode MS" w:hAnsi="Times New Roman" w:cs="Times New Roman"/>
          <w:i/>
          <w:iCs/>
          <w:color w:val="000000"/>
          <w:sz w:val="24"/>
          <w:szCs w:val="24"/>
          <w:shd w:val="clear" w:color="auto" w:fill="FFFFFF"/>
        </w:rPr>
        <w:tab/>
      </w:r>
      <w:r w:rsidRPr="00721C03">
        <w:rPr>
          <w:rFonts w:ascii="Times New Roman" w:eastAsia="Arial Unicode MS" w:hAnsi="Times New Roman" w:cs="Times New Roman"/>
          <w:i/>
          <w:iCs/>
          <w:color w:val="000000"/>
          <w:sz w:val="24"/>
          <w:szCs w:val="24"/>
          <w:shd w:val="clear" w:color="auto" w:fill="FFFFFF"/>
        </w:rPr>
        <w:t>communities in social innovation</w:t>
      </w:r>
      <w:r w:rsidRPr="00721C03">
        <w:rPr>
          <w:rFonts w:ascii="Times New Roman" w:eastAsia="Arial Unicode MS" w:hAnsi="Times New Roman" w:cs="Times New Roman"/>
          <w:color w:val="000000"/>
          <w:sz w:val="24"/>
          <w:szCs w:val="24"/>
          <w:shd w:val="clear" w:color="auto" w:fill="FFFFFF"/>
        </w:rPr>
        <w:t xml:space="preserve">. Cheltenham, </w:t>
      </w:r>
      <w:proofErr w:type="gramStart"/>
      <w:r w:rsidRPr="00721C03">
        <w:rPr>
          <w:rFonts w:ascii="Times New Roman" w:eastAsia="Arial Unicode MS" w:hAnsi="Times New Roman" w:cs="Times New Roman"/>
          <w:color w:val="000000"/>
          <w:sz w:val="24"/>
          <w:szCs w:val="24"/>
          <w:shd w:val="clear" w:color="auto" w:fill="FFFFFF"/>
        </w:rPr>
        <w:t>UK ;</w:t>
      </w:r>
      <w:proofErr w:type="gramEnd"/>
      <w:r w:rsidRPr="00721C03">
        <w:rPr>
          <w:rFonts w:ascii="Times New Roman" w:eastAsia="Arial Unicode MS" w:hAnsi="Times New Roman" w:cs="Times New Roman"/>
          <w:color w:val="000000"/>
          <w:sz w:val="24"/>
          <w:szCs w:val="24"/>
          <w:shd w:val="clear" w:color="auto" w:fill="FFFFFF"/>
        </w:rPr>
        <w:t xml:space="preserve"> Northampton, MA : Edward Elgar </w:t>
      </w:r>
      <w:r w:rsidR="004B13A2" w:rsidRPr="00721C03">
        <w:rPr>
          <w:rFonts w:ascii="Times New Roman" w:eastAsia="Arial Unicode MS" w:hAnsi="Times New Roman" w:cs="Times New Roman"/>
          <w:color w:val="000000"/>
          <w:sz w:val="24"/>
          <w:szCs w:val="24"/>
          <w:shd w:val="clear" w:color="auto" w:fill="FFFFFF"/>
        </w:rPr>
        <w:tab/>
      </w:r>
      <w:r w:rsidRPr="00721C03">
        <w:rPr>
          <w:rFonts w:ascii="Times New Roman" w:eastAsia="Arial Unicode MS" w:hAnsi="Times New Roman" w:cs="Times New Roman"/>
          <w:color w:val="000000"/>
          <w:sz w:val="24"/>
          <w:szCs w:val="24"/>
          <w:shd w:val="clear" w:color="auto" w:fill="FFFFFF"/>
        </w:rPr>
        <w:t>Publishing</w:t>
      </w:r>
    </w:p>
    <w:p w:rsidR="00C75407" w:rsidRPr="00721C03" w:rsidRDefault="00C75407" w:rsidP="00721C03">
      <w:pPr>
        <w:spacing w:line="480" w:lineRule="auto"/>
        <w:rPr>
          <w:rFonts w:ascii="Times New Roman" w:eastAsia="Arial Unicode MS" w:hAnsi="Times New Roman" w:cs="Times New Roman"/>
          <w:color w:val="000000"/>
          <w:sz w:val="24"/>
          <w:szCs w:val="24"/>
          <w:shd w:val="clear" w:color="auto" w:fill="FFFFFF"/>
        </w:rPr>
      </w:pPr>
      <w:proofErr w:type="gramStart"/>
      <w:r w:rsidRPr="00721C03">
        <w:rPr>
          <w:rFonts w:ascii="Times New Roman" w:eastAsia="Arial Unicode MS" w:hAnsi="Times New Roman" w:cs="Times New Roman"/>
          <w:color w:val="000000"/>
          <w:sz w:val="24"/>
          <w:szCs w:val="24"/>
          <w:shd w:val="clear" w:color="auto" w:fill="FFFFFF"/>
        </w:rPr>
        <w:t>Smith, A., Skinner, J., &amp; Read, D. (2020).</w:t>
      </w:r>
      <w:proofErr w:type="gramEnd"/>
      <w:r w:rsidRPr="00721C03">
        <w:rPr>
          <w:rFonts w:ascii="Times New Roman" w:eastAsia="Arial Unicode MS" w:hAnsi="Times New Roman" w:cs="Times New Roman"/>
          <w:color w:val="000000"/>
          <w:sz w:val="24"/>
          <w:szCs w:val="24"/>
          <w:shd w:val="clear" w:color="auto" w:fill="FFFFFF"/>
        </w:rPr>
        <w:t> </w:t>
      </w:r>
      <w:r w:rsidRPr="00721C03">
        <w:rPr>
          <w:rFonts w:ascii="Times New Roman" w:eastAsia="Arial Unicode MS" w:hAnsi="Times New Roman" w:cs="Times New Roman"/>
          <w:i/>
          <w:iCs/>
          <w:color w:val="000000"/>
          <w:sz w:val="24"/>
          <w:szCs w:val="24"/>
          <w:shd w:val="clear" w:color="auto" w:fill="FFFFFF"/>
        </w:rPr>
        <w:t xml:space="preserve">Philosophies of organizational change: Perspectives, </w:t>
      </w:r>
      <w:r w:rsidR="004B13A2" w:rsidRPr="00721C03">
        <w:rPr>
          <w:rFonts w:ascii="Times New Roman" w:eastAsia="Arial Unicode MS" w:hAnsi="Times New Roman" w:cs="Times New Roman"/>
          <w:i/>
          <w:iCs/>
          <w:color w:val="000000"/>
          <w:sz w:val="24"/>
          <w:szCs w:val="24"/>
          <w:shd w:val="clear" w:color="auto" w:fill="FFFFFF"/>
        </w:rPr>
        <w:tab/>
      </w:r>
      <w:r w:rsidRPr="00721C03">
        <w:rPr>
          <w:rFonts w:ascii="Times New Roman" w:eastAsia="Arial Unicode MS" w:hAnsi="Times New Roman" w:cs="Times New Roman"/>
          <w:i/>
          <w:iCs/>
          <w:color w:val="000000"/>
          <w:sz w:val="24"/>
          <w:szCs w:val="24"/>
          <w:shd w:val="clear" w:color="auto" w:fill="FFFFFF"/>
        </w:rPr>
        <w:t>models and theories for managing change</w:t>
      </w:r>
      <w:r w:rsidRPr="00721C03">
        <w:rPr>
          <w:rFonts w:ascii="Times New Roman" w:eastAsia="Arial Unicode MS" w:hAnsi="Times New Roman" w:cs="Times New Roman"/>
          <w:color w:val="000000"/>
          <w:sz w:val="24"/>
          <w:szCs w:val="24"/>
          <w:shd w:val="clear" w:color="auto" w:fill="FFFFFF"/>
        </w:rPr>
        <w:t>.</w:t>
      </w:r>
      <w:r w:rsidR="008C1F08" w:rsidRPr="00721C03">
        <w:rPr>
          <w:rFonts w:ascii="Times New Roman" w:eastAsia="Arial Unicode MS" w:hAnsi="Times New Roman" w:cs="Times New Roman"/>
          <w:color w:val="000000"/>
          <w:sz w:val="24"/>
          <w:szCs w:val="24"/>
          <w:shd w:val="clear" w:color="auto" w:fill="FFFFFF"/>
        </w:rPr>
        <w:t xml:space="preserve"> Cheltenham, </w:t>
      </w:r>
      <w:proofErr w:type="gramStart"/>
      <w:r w:rsidR="008C1F08" w:rsidRPr="00721C03">
        <w:rPr>
          <w:rFonts w:ascii="Times New Roman" w:eastAsia="Arial Unicode MS" w:hAnsi="Times New Roman" w:cs="Times New Roman"/>
          <w:color w:val="000000"/>
          <w:sz w:val="24"/>
          <w:szCs w:val="24"/>
          <w:shd w:val="clear" w:color="auto" w:fill="FFFFFF"/>
        </w:rPr>
        <w:t>UK ;</w:t>
      </w:r>
      <w:proofErr w:type="gramEnd"/>
      <w:r w:rsidR="008C1F08" w:rsidRPr="00721C03">
        <w:rPr>
          <w:rFonts w:ascii="Times New Roman" w:eastAsia="Arial Unicode MS" w:hAnsi="Times New Roman" w:cs="Times New Roman"/>
          <w:color w:val="000000"/>
          <w:sz w:val="24"/>
          <w:szCs w:val="24"/>
          <w:shd w:val="clear" w:color="auto" w:fill="FFFFFF"/>
        </w:rPr>
        <w:t xml:space="preserve"> Northampton, MA : </w:t>
      </w:r>
      <w:r w:rsidR="004B13A2" w:rsidRPr="00721C03">
        <w:rPr>
          <w:rFonts w:ascii="Times New Roman" w:eastAsia="Arial Unicode MS" w:hAnsi="Times New Roman" w:cs="Times New Roman"/>
          <w:color w:val="000000"/>
          <w:sz w:val="24"/>
          <w:szCs w:val="24"/>
          <w:shd w:val="clear" w:color="auto" w:fill="FFFFFF"/>
        </w:rPr>
        <w:tab/>
      </w:r>
      <w:r w:rsidR="008C1F08" w:rsidRPr="00721C03">
        <w:rPr>
          <w:rFonts w:ascii="Times New Roman" w:eastAsia="Arial Unicode MS" w:hAnsi="Times New Roman" w:cs="Times New Roman"/>
          <w:color w:val="000000"/>
          <w:sz w:val="24"/>
          <w:szCs w:val="24"/>
          <w:shd w:val="clear" w:color="auto" w:fill="FFFFFF"/>
        </w:rPr>
        <w:t>Edward Elgar Publishing</w:t>
      </w:r>
    </w:p>
    <w:p w:rsidR="00D730A3" w:rsidRPr="00721C03" w:rsidRDefault="00D730A3" w:rsidP="00721C03">
      <w:pPr>
        <w:spacing w:line="480" w:lineRule="auto"/>
        <w:rPr>
          <w:rFonts w:ascii="Times New Roman" w:hAnsi="Times New Roman" w:cs="Times New Roman"/>
          <w:sz w:val="24"/>
          <w:szCs w:val="24"/>
        </w:rPr>
      </w:pPr>
    </w:p>
    <w:sectPr w:rsidR="00D730A3" w:rsidRPr="00721C03" w:rsidSect="005653E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49F8" w:rsidRDefault="001D49F8" w:rsidP="005653E9">
      <w:pPr>
        <w:spacing w:after="0" w:line="240" w:lineRule="auto"/>
      </w:pPr>
      <w:r>
        <w:separator/>
      </w:r>
    </w:p>
  </w:endnote>
  <w:endnote w:type="continuationSeparator" w:id="0">
    <w:p w:rsidR="001D49F8" w:rsidRDefault="001D49F8" w:rsidP="00565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3E9" w:rsidRDefault="005653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3E9" w:rsidRDefault="005653E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3E9" w:rsidRDefault="005653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49F8" w:rsidRDefault="001D49F8" w:rsidP="005653E9">
      <w:pPr>
        <w:spacing w:after="0" w:line="240" w:lineRule="auto"/>
      </w:pPr>
      <w:r>
        <w:separator/>
      </w:r>
    </w:p>
  </w:footnote>
  <w:footnote w:type="continuationSeparator" w:id="0">
    <w:p w:rsidR="001D49F8" w:rsidRDefault="001D49F8" w:rsidP="005653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3E9" w:rsidRDefault="005653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9356868"/>
      <w:docPartObj>
        <w:docPartGallery w:val="Page Numbers (Top of Page)"/>
        <w:docPartUnique/>
      </w:docPartObj>
    </w:sdtPr>
    <w:sdtEndPr>
      <w:rPr>
        <w:noProof/>
      </w:rPr>
    </w:sdtEndPr>
    <w:sdtContent>
      <w:p w:rsidR="005653E9" w:rsidRDefault="005653E9">
        <w:pPr>
          <w:pStyle w:val="Header"/>
        </w:pPr>
        <w:r>
          <w:t xml:space="preserve">ORGANIZATION CLIMATE </w:t>
        </w:r>
        <w:r>
          <w:tab/>
        </w:r>
        <w:r>
          <w:tab/>
        </w:r>
        <w:r>
          <w:fldChar w:fldCharType="begin"/>
        </w:r>
        <w:r>
          <w:instrText xml:space="preserve"> PAGE   \* MERGEFORMAT </w:instrText>
        </w:r>
        <w:r>
          <w:fldChar w:fldCharType="separate"/>
        </w:r>
        <w:r w:rsidR="004F5498">
          <w:rPr>
            <w:noProof/>
          </w:rPr>
          <w:t>2</w:t>
        </w:r>
        <w:r>
          <w:rPr>
            <w:noProof/>
          </w:rPr>
          <w:fldChar w:fldCharType="end"/>
        </w:r>
      </w:p>
    </w:sdtContent>
  </w:sdt>
  <w:p w:rsidR="005653E9" w:rsidRDefault="005653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3E9" w:rsidRDefault="005653E9">
    <w:pPr>
      <w:pStyle w:val="Header"/>
    </w:pPr>
    <w:r>
      <w:t>Running head: ORGANIZATION CLIMATE</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A0B"/>
    <w:rsid w:val="00005F1E"/>
    <w:rsid w:val="00012C0B"/>
    <w:rsid w:val="00060592"/>
    <w:rsid w:val="00061D39"/>
    <w:rsid w:val="000A2BB1"/>
    <w:rsid w:val="000A6B56"/>
    <w:rsid w:val="000D2CAF"/>
    <w:rsid w:val="000E3CDB"/>
    <w:rsid w:val="000F6947"/>
    <w:rsid w:val="000F7A7D"/>
    <w:rsid w:val="001304CD"/>
    <w:rsid w:val="00140143"/>
    <w:rsid w:val="00146B8E"/>
    <w:rsid w:val="001479C7"/>
    <w:rsid w:val="00147BD3"/>
    <w:rsid w:val="001B614D"/>
    <w:rsid w:val="001C4EE7"/>
    <w:rsid w:val="001C4FAD"/>
    <w:rsid w:val="001D49F8"/>
    <w:rsid w:val="001E515B"/>
    <w:rsid w:val="001E6437"/>
    <w:rsid w:val="001F1828"/>
    <w:rsid w:val="001F5A67"/>
    <w:rsid w:val="002262A6"/>
    <w:rsid w:val="00227843"/>
    <w:rsid w:val="00250A2F"/>
    <w:rsid w:val="00250D19"/>
    <w:rsid w:val="00256BC7"/>
    <w:rsid w:val="00273A4B"/>
    <w:rsid w:val="0027739F"/>
    <w:rsid w:val="002928B6"/>
    <w:rsid w:val="002C1F25"/>
    <w:rsid w:val="002D2B43"/>
    <w:rsid w:val="00315815"/>
    <w:rsid w:val="003253DA"/>
    <w:rsid w:val="00326E19"/>
    <w:rsid w:val="0034326A"/>
    <w:rsid w:val="00343299"/>
    <w:rsid w:val="0034528D"/>
    <w:rsid w:val="0038500F"/>
    <w:rsid w:val="00386511"/>
    <w:rsid w:val="003B622A"/>
    <w:rsid w:val="003E1921"/>
    <w:rsid w:val="003E608E"/>
    <w:rsid w:val="003E78E1"/>
    <w:rsid w:val="003F12A1"/>
    <w:rsid w:val="00407FF1"/>
    <w:rsid w:val="004147A0"/>
    <w:rsid w:val="00414DB5"/>
    <w:rsid w:val="00424459"/>
    <w:rsid w:val="00445413"/>
    <w:rsid w:val="00470EFF"/>
    <w:rsid w:val="00471276"/>
    <w:rsid w:val="00490D8C"/>
    <w:rsid w:val="004B13A2"/>
    <w:rsid w:val="004D6AF3"/>
    <w:rsid w:val="004F0BDB"/>
    <w:rsid w:val="004F2D14"/>
    <w:rsid w:val="004F5498"/>
    <w:rsid w:val="004F64D7"/>
    <w:rsid w:val="00522FBC"/>
    <w:rsid w:val="00532B4C"/>
    <w:rsid w:val="005404E1"/>
    <w:rsid w:val="00540C29"/>
    <w:rsid w:val="0055359C"/>
    <w:rsid w:val="005653E9"/>
    <w:rsid w:val="00576BC8"/>
    <w:rsid w:val="005866B5"/>
    <w:rsid w:val="005A0AB7"/>
    <w:rsid w:val="005A29FE"/>
    <w:rsid w:val="005A5FCB"/>
    <w:rsid w:val="005A7CC2"/>
    <w:rsid w:val="005E7E4A"/>
    <w:rsid w:val="005F3A0B"/>
    <w:rsid w:val="00601674"/>
    <w:rsid w:val="00605E35"/>
    <w:rsid w:val="0061370C"/>
    <w:rsid w:val="00616870"/>
    <w:rsid w:val="00620565"/>
    <w:rsid w:val="0062463C"/>
    <w:rsid w:val="0063013C"/>
    <w:rsid w:val="006359F8"/>
    <w:rsid w:val="00650CEC"/>
    <w:rsid w:val="00675108"/>
    <w:rsid w:val="0068067D"/>
    <w:rsid w:val="006B3C18"/>
    <w:rsid w:val="006C6BE0"/>
    <w:rsid w:val="006D569D"/>
    <w:rsid w:val="006E5D8B"/>
    <w:rsid w:val="007032AB"/>
    <w:rsid w:val="00706420"/>
    <w:rsid w:val="007064F8"/>
    <w:rsid w:val="00711E3C"/>
    <w:rsid w:val="00713D4D"/>
    <w:rsid w:val="00721C03"/>
    <w:rsid w:val="00732938"/>
    <w:rsid w:val="00753BCE"/>
    <w:rsid w:val="007629C1"/>
    <w:rsid w:val="007738E6"/>
    <w:rsid w:val="00777BE2"/>
    <w:rsid w:val="0078603B"/>
    <w:rsid w:val="007925BF"/>
    <w:rsid w:val="007A0D03"/>
    <w:rsid w:val="007A5273"/>
    <w:rsid w:val="007B4F5B"/>
    <w:rsid w:val="007B6597"/>
    <w:rsid w:val="007C2D22"/>
    <w:rsid w:val="007D18AE"/>
    <w:rsid w:val="007E0130"/>
    <w:rsid w:val="007F0257"/>
    <w:rsid w:val="007F69F7"/>
    <w:rsid w:val="007F7C16"/>
    <w:rsid w:val="00815C61"/>
    <w:rsid w:val="008217C4"/>
    <w:rsid w:val="008235AD"/>
    <w:rsid w:val="008311EA"/>
    <w:rsid w:val="00850CB2"/>
    <w:rsid w:val="00861E56"/>
    <w:rsid w:val="00876C44"/>
    <w:rsid w:val="008868AC"/>
    <w:rsid w:val="00886AA7"/>
    <w:rsid w:val="008C1F08"/>
    <w:rsid w:val="008C3E13"/>
    <w:rsid w:val="008E056A"/>
    <w:rsid w:val="008F6CBC"/>
    <w:rsid w:val="00911CF3"/>
    <w:rsid w:val="0091508C"/>
    <w:rsid w:val="009166A0"/>
    <w:rsid w:val="0092214F"/>
    <w:rsid w:val="0093383C"/>
    <w:rsid w:val="00940429"/>
    <w:rsid w:val="00953270"/>
    <w:rsid w:val="00981DA7"/>
    <w:rsid w:val="009848D0"/>
    <w:rsid w:val="0099214D"/>
    <w:rsid w:val="00993B36"/>
    <w:rsid w:val="009B3B83"/>
    <w:rsid w:val="009B7070"/>
    <w:rsid w:val="009D45B1"/>
    <w:rsid w:val="009D7602"/>
    <w:rsid w:val="009E1DC3"/>
    <w:rsid w:val="009F5EAE"/>
    <w:rsid w:val="00A06F2B"/>
    <w:rsid w:val="00A1323D"/>
    <w:rsid w:val="00A2131F"/>
    <w:rsid w:val="00A2571A"/>
    <w:rsid w:val="00A4707F"/>
    <w:rsid w:val="00A633FD"/>
    <w:rsid w:val="00A76C27"/>
    <w:rsid w:val="00AA45BC"/>
    <w:rsid w:val="00AB35DB"/>
    <w:rsid w:val="00AD1591"/>
    <w:rsid w:val="00AD41DE"/>
    <w:rsid w:val="00AD7878"/>
    <w:rsid w:val="00B1511A"/>
    <w:rsid w:val="00B20B67"/>
    <w:rsid w:val="00B51170"/>
    <w:rsid w:val="00B54256"/>
    <w:rsid w:val="00B611B9"/>
    <w:rsid w:val="00B7097D"/>
    <w:rsid w:val="00BB1935"/>
    <w:rsid w:val="00BB24F6"/>
    <w:rsid w:val="00BB398E"/>
    <w:rsid w:val="00BB5D34"/>
    <w:rsid w:val="00BC0281"/>
    <w:rsid w:val="00BC40B5"/>
    <w:rsid w:val="00BC799C"/>
    <w:rsid w:val="00BD6AF7"/>
    <w:rsid w:val="00BF0012"/>
    <w:rsid w:val="00BF298B"/>
    <w:rsid w:val="00BF79BE"/>
    <w:rsid w:val="00C02DB2"/>
    <w:rsid w:val="00C11D0F"/>
    <w:rsid w:val="00C25D8B"/>
    <w:rsid w:val="00C41C8D"/>
    <w:rsid w:val="00C43BA6"/>
    <w:rsid w:val="00C75407"/>
    <w:rsid w:val="00C77562"/>
    <w:rsid w:val="00C83CD8"/>
    <w:rsid w:val="00CA33DA"/>
    <w:rsid w:val="00CA5BDD"/>
    <w:rsid w:val="00CA6CB9"/>
    <w:rsid w:val="00CC7A7B"/>
    <w:rsid w:val="00CE19DA"/>
    <w:rsid w:val="00CF07FA"/>
    <w:rsid w:val="00CF66EA"/>
    <w:rsid w:val="00D008C4"/>
    <w:rsid w:val="00D218C8"/>
    <w:rsid w:val="00D250FE"/>
    <w:rsid w:val="00D30870"/>
    <w:rsid w:val="00D36EDA"/>
    <w:rsid w:val="00D5678E"/>
    <w:rsid w:val="00D64E88"/>
    <w:rsid w:val="00D730A3"/>
    <w:rsid w:val="00D76FB9"/>
    <w:rsid w:val="00DA171A"/>
    <w:rsid w:val="00DB2D96"/>
    <w:rsid w:val="00DB7A79"/>
    <w:rsid w:val="00DD083B"/>
    <w:rsid w:val="00DD1D11"/>
    <w:rsid w:val="00DE2A34"/>
    <w:rsid w:val="00DF2636"/>
    <w:rsid w:val="00E05BF1"/>
    <w:rsid w:val="00E312AF"/>
    <w:rsid w:val="00E37AC5"/>
    <w:rsid w:val="00E515AD"/>
    <w:rsid w:val="00E550C0"/>
    <w:rsid w:val="00E928E3"/>
    <w:rsid w:val="00EB5746"/>
    <w:rsid w:val="00EE5520"/>
    <w:rsid w:val="00EF0A31"/>
    <w:rsid w:val="00EF3476"/>
    <w:rsid w:val="00F04C28"/>
    <w:rsid w:val="00F21924"/>
    <w:rsid w:val="00F308E1"/>
    <w:rsid w:val="00F569E9"/>
    <w:rsid w:val="00F70E74"/>
    <w:rsid w:val="00F77B54"/>
    <w:rsid w:val="00F93B90"/>
    <w:rsid w:val="00FA39D3"/>
    <w:rsid w:val="00FC09AE"/>
    <w:rsid w:val="00FE7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53E9"/>
  </w:style>
  <w:style w:type="paragraph" w:styleId="Footer">
    <w:name w:val="footer"/>
    <w:basedOn w:val="Normal"/>
    <w:link w:val="FooterChar"/>
    <w:uiPriority w:val="99"/>
    <w:unhideWhenUsed/>
    <w:rsid w:val="00565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53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53E9"/>
  </w:style>
  <w:style w:type="paragraph" w:styleId="Footer">
    <w:name w:val="footer"/>
    <w:basedOn w:val="Normal"/>
    <w:link w:val="FooterChar"/>
    <w:uiPriority w:val="99"/>
    <w:unhideWhenUsed/>
    <w:rsid w:val="00565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53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5</Pages>
  <Words>995</Words>
  <Characters>5677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244</cp:revision>
  <dcterms:created xsi:type="dcterms:W3CDTF">2021-05-11T08:43:00Z</dcterms:created>
  <dcterms:modified xsi:type="dcterms:W3CDTF">2021-05-18T10:51:00Z</dcterms:modified>
</cp:coreProperties>
</file>