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276" w:rsidRPr="004A120E" w:rsidRDefault="00EA2276" w:rsidP="004A120E">
      <w:pPr>
        <w:spacing w:line="480" w:lineRule="auto"/>
        <w:jc w:val="center"/>
        <w:rPr>
          <w:rFonts w:ascii="Times New Roman" w:hAnsi="Times New Roman" w:cs="Times New Roman"/>
          <w:b/>
          <w:sz w:val="24"/>
          <w:szCs w:val="24"/>
        </w:rPr>
      </w:pPr>
    </w:p>
    <w:p w:rsidR="00EA2276" w:rsidRPr="004A120E" w:rsidRDefault="00EA2276" w:rsidP="004A120E">
      <w:pPr>
        <w:spacing w:line="480" w:lineRule="auto"/>
        <w:jc w:val="center"/>
        <w:rPr>
          <w:rFonts w:ascii="Times New Roman" w:hAnsi="Times New Roman" w:cs="Times New Roman"/>
          <w:b/>
          <w:sz w:val="24"/>
          <w:szCs w:val="24"/>
        </w:rPr>
      </w:pPr>
    </w:p>
    <w:p w:rsidR="00EA2276" w:rsidRPr="004A120E" w:rsidRDefault="00EA2276" w:rsidP="004A120E">
      <w:pPr>
        <w:spacing w:line="480" w:lineRule="auto"/>
        <w:jc w:val="center"/>
        <w:rPr>
          <w:rFonts w:ascii="Times New Roman" w:hAnsi="Times New Roman" w:cs="Times New Roman"/>
          <w:b/>
          <w:sz w:val="24"/>
          <w:szCs w:val="24"/>
        </w:rPr>
      </w:pPr>
    </w:p>
    <w:p w:rsidR="00EA2276" w:rsidRPr="004A120E" w:rsidRDefault="00EA2276" w:rsidP="004A120E">
      <w:pPr>
        <w:spacing w:line="480" w:lineRule="auto"/>
        <w:jc w:val="center"/>
        <w:rPr>
          <w:rFonts w:ascii="Times New Roman" w:hAnsi="Times New Roman" w:cs="Times New Roman"/>
          <w:b/>
          <w:sz w:val="24"/>
          <w:szCs w:val="24"/>
        </w:rPr>
      </w:pPr>
    </w:p>
    <w:p w:rsidR="00EA2276" w:rsidRPr="004A120E" w:rsidRDefault="00EA2276" w:rsidP="004A120E">
      <w:pPr>
        <w:spacing w:line="480" w:lineRule="auto"/>
        <w:jc w:val="center"/>
        <w:rPr>
          <w:rFonts w:ascii="Times New Roman" w:hAnsi="Times New Roman" w:cs="Times New Roman"/>
          <w:b/>
          <w:sz w:val="24"/>
          <w:szCs w:val="24"/>
        </w:rPr>
      </w:pPr>
    </w:p>
    <w:p w:rsidR="00EA2276" w:rsidRPr="004A120E" w:rsidRDefault="00EA2276" w:rsidP="004A120E">
      <w:pPr>
        <w:spacing w:line="480" w:lineRule="auto"/>
        <w:rPr>
          <w:rFonts w:ascii="Times New Roman" w:hAnsi="Times New Roman" w:cs="Times New Roman"/>
          <w:b/>
          <w:sz w:val="24"/>
          <w:szCs w:val="24"/>
        </w:rPr>
      </w:pPr>
    </w:p>
    <w:p w:rsidR="00EA2276" w:rsidRPr="004A120E" w:rsidRDefault="00EA2276" w:rsidP="004A120E">
      <w:pPr>
        <w:spacing w:line="480" w:lineRule="auto"/>
        <w:jc w:val="center"/>
        <w:rPr>
          <w:rFonts w:ascii="Times New Roman" w:hAnsi="Times New Roman" w:cs="Times New Roman"/>
          <w:b/>
          <w:sz w:val="24"/>
          <w:szCs w:val="24"/>
        </w:rPr>
      </w:pPr>
    </w:p>
    <w:p w:rsidR="00EA2276" w:rsidRPr="004A120E" w:rsidRDefault="00A029AE" w:rsidP="004A120E">
      <w:pPr>
        <w:spacing w:line="480" w:lineRule="auto"/>
        <w:jc w:val="center"/>
        <w:rPr>
          <w:rFonts w:ascii="Times New Roman" w:hAnsi="Times New Roman" w:cs="Times New Roman"/>
          <w:sz w:val="24"/>
          <w:szCs w:val="24"/>
        </w:rPr>
      </w:pPr>
      <w:r w:rsidRPr="004A120E">
        <w:rPr>
          <w:rFonts w:ascii="Times New Roman" w:hAnsi="Times New Roman" w:cs="Times New Roman"/>
          <w:sz w:val="24"/>
          <w:szCs w:val="24"/>
        </w:rPr>
        <w:t>Real Estate Finance</w:t>
      </w:r>
    </w:p>
    <w:p w:rsidR="00EA2276" w:rsidRPr="004A120E" w:rsidRDefault="00EA2276" w:rsidP="004A120E">
      <w:pPr>
        <w:spacing w:line="480" w:lineRule="auto"/>
        <w:jc w:val="center"/>
        <w:rPr>
          <w:rFonts w:ascii="Times New Roman" w:hAnsi="Times New Roman" w:cs="Times New Roman"/>
          <w:sz w:val="24"/>
          <w:szCs w:val="24"/>
        </w:rPr>
      </w:pPr>
    </w:p>
    <w:p w:rsidR="00EA2276" w:rsidRPr="004A120E" w:rsidRDefault="00A029AE" w:rsidP="004A120E">
      <w:pPr>
        <w:spacing w:line="480" w:lineRule="auto"/>
        <w:jc w:val="center"/>
        <w:rPr>
          <w:rFonts w:ascii="Times New Roman" w:hAnsi="Times New Roman" w:cs="Times New Roman"/>
          <w:sz w:val="24"/>
          <w:szCs w:val="24"/>
        </w:rPr>
      </w:pPr>
      <w:r w:rsidRPr="004A120E">
        <w:rPr>
          <w:rFonts w:ascii="Times New Roman" w:hAnsi="Times New Roman" w:cs="Times New Roman"/>
          <w:sz w:val="24"/>
          <w:szCs w:val="24"/>
        </w:rPr>
        <w:t>Student’s Name:</w:t>
      </w:r>
    </w:p>
    <w:p w:rsidR="00EA2276" w:rsidRPr="004A120E" w:rsidRDefault="00A029AE" w:rsidP="004A120E">
      <w:pPr>
        <w:spacing w:line="480" w:lineRule="auto"/>
        <w:jc w:val="center"/>
        <w:rPr>
          <w:rFonts w:ascii="Times New Roman" w:hAnsi="Times New Roman" w:cs="Times New Roman"/>
          <w:sz w:val="24"/>
          <w:szCs w:val="24"/>
        </w:rPr>
      </w:pPr>
      <w:r w:rsidRPr="004A120E">
        <w:rPr>
          <w:rFonts w:ascii="Times New Roman" w:hAnsi="Times New Roman" w:cs="Times New Roman"/>
          <w:sz w:val="24"/>
          <w:szCs w:val="24"/>
        </w:rPr>
        <w:t>Institutional Affiliation:</w:t>
      </w:r>
    </w:p>
    <w:p w:rsidR="00EA2276" w:rsidRPr="004A120E" w:rsidRDefault="00A029AE" w:rsidP="004A120E">
      <w:pPr>
        <w:spacing w:line="480" w:lineRule="auto"/>
        <w:jc w:val="center"/>
        <w:rPr>
          <w:rFonts w:ascii="Times New Roman" w:hAnsi="Times New Roman" w:cs="Times New Roman"/>
          <w:sz w:val="24"/>
          <w:szCs w:val="24"/>
        </w:rPr>
      </w:pPr>
      <w:r w:rsidRPr="004A120E">
        <w:rPr>
          <w:rFonts w:ascii="Times New Roman" w:hAnsi="Times New Roman" w:cs="Times New Roman"/>
          <w:sz w:val="24"/>
          <w:szCs w:val="24"/>
        </w:rPr>
        <w:t>Course:</w:t>
      </w:r>
    </w:p>
    <w:p w:rsidR="00EA2276" w:rsidRDefault="00A029AE" w:rsidP="004A120E">
      <w:pPr>
        <w:spacing w:line="480" w:lineRule="auto"/>
        <w:jc w:val="center"/>
        <w:rPr>
          <w:rFonts w:ascii="Times New Roman" w:hAnsi="Times New Roman" w:cs="Times New Roman"/>
          <w:sz w:val="24"/>
          <w:szCs w:val="24"/>
        </w:rPr>
      </w:pPr>
      <w:r w:rsidRPr="004A120E">
        <w:rPr>
          <w:rFonts w:ascii="Times New Roman" w:hAnsi="Times New Roman" w:cs="Times New Roman"/>
          <w:sz w:val="24"/>
          <w:szCs w:val="24"/>
        </w:rPr>
        <w:t>Date:</w:t>
      </w:r>
    </w:p>
    <w:p w:rsidR="004A120E" w:rsidRDefault="004A120E" w:rsidP="004A120E">
      <w:pPr>
        <w:spacing w:line="480" w:lineRule="auto"/>
        <w:jc w:val="center"/>
        <w:rPr>
          <w:rFonts w:ascii="Times New Roman" w:hAnsi="Times New Roman" w:cs="Times New Roman"/>
          <w:sz w:val="24"/>
          <w:szCs w:val="24"/>
        </w:rPr>
      </w:pPr>
    </w:p>
    <w:p w:rsidR="004A120E" w:rsidRDefault="004A120E" w:rsidP="004A120E">
      <w:pPr>
        <w:spacing w:line="480" w:lineRule="auto"/>
        <w:jc w:val="center"/>
        <w:rPr>
          <w:rFonts w:ascii="Times New Roman" w:hAnsi="Times New Roman" w:cs="Times New Roman"/>
          <w:sz w:val="24"/>
          <w:szCs w:val="24"/>
        </w:rPr>
      </w:pPr>
    </w:p>
    <w:p w:rsidR="004A120E" w:rsidRDefault="004A120E" w:rsidP="004A120E">
      <w:pPr>
        <w:spacing w:line="480" w:lineRule="auto"/>
        <w:jc w:val="center"/>
        <w:rPr>
          <w:rFonts w:ascii="Times New Roman" w:hAnsi="Times New Roman" w:cs="Times New Roman"/>
          <w:sz w:val="24"/>
          <w:szCs w:val="24"/>
        </w:rPr>
      </w:pPr>
    </w:p>
    <w:p w:rsidR="004A120E" w:rsidRDefault="004A120E" w:rsidP="004A120E">
      <w:pPr>
        <w:spacing w:line="480" w:lineRule="auto"/>
        <w:jc w:val="center"/>
        <w:rPr>
          <w:rFonts w:ascii="Times New Roman" w:hAnsi="Times New Roman" w:cs="Times New Roman"/>
          <w:sz w:val="24"/>
          <w:szCs w:val="24"/>
        </w:rPr>
      </w:pPr>
    </w:p>
    <w:p w:rsidR="004A120E" w:rsidRPr="004A120E" w:rsidRDefault="004A120E" w:rsidP="004A120E">
      <w:pPr>
        <w:spacing w:line="480" w:lineRule="auto"/>
        <w:jc w:val="center"/>
        <w:rPr>
          <w:rFonts w:ascii="Times New Roman" w:hAnsi="Times New Roman" w:cs="Times New Roman"/>
          <w:sz w:val="24"/>
          <w:szCs w:val="24"/>
        </w:rPr>
      </w:pPr>
    </w:p>
    <w:p w:rsidR="00B204AD" w:rsidRPr="004A120E" w:rsidRDefault="00A029AE" w:rsidP="004A120E">
      <w:pPr>
        <w:spacing w:line="480" w:lineRule="auto"/>
        <w:jc w:val="center"/>
        <w:rPr>
          <w:rFonts w:ascii="Times New Roman" w:hAnsi="Times New Roman" w:cs="Times New Roman"/>
          <w:b/>
          <w:sz w:val="24"/>
          <w:szCs w:val="24"/>
        </w:rPr>
      </w:pPr>
      <w:r w:rsidRPr="004A120E">
        <w:rPr>
          <w:rFonts w:ascii="Times New Roman" w:hAnsi="Times New Roman" w:cs="Times New Roman"/>
          <w:b/>
          <w:sz w:val="24"/>
          <w:szCs w:val="24"/>
        </w:rPr>
        <w:lastRenderedPageBreak/>
        <w:t>Real Estate Finance</w:t>
      </w:r>
    </w:p>
    <w:p w:rsidR="00B204AD" w:rsidRPr="004A120E" w:rsidRDefault="00A029AE" w:rsidP="004A120E">
      <w:pPr>
        <w:spacing w:line="480" w:lineRule="auto"/>
        <w:ind w:firstLine="720"/>
        <w:rPr>
          <w:rFonts w:ascii="Times New Roman" w:hAnsi="Times New Roman" w:cs="Times New Roman"/>
          <w:sz w:val="24"/>
          <w:szCs w:val="24"/>
        </w:rPr>
      </w:pPr>
      <w:r w:rsidRPr="004A120E">
        <w:rPr>
          <w:rFonts w:ascii="Times New Roman" w:hAnsi="Times New Roman" w:cs="Times New Roman"/>
          <w:sz w:val="24"/>
          <w:szCs w:val="24"/>
        </w:rPr>
        <w:t xml:space="preserve">The main point of the documentary is the role of monopoly in real estate. The documentary claims that monopoly is a type of social system </w:t>
      </w:r>
      <w:r w:rsidR="009462D0" w:rsidRPr="004A120E">
        <w:rPr>
          <w:rFonts w:ascii="Times New Roman" w:hAnsi="Times New Roman" w:cs="Times New Roman"/>
          <w:sz w:val="24"/>
          <w:szCs w:val="24"/>
        </w:rPr>
        <w:t xml:space="preserve">where a small minority of landlords mistreat the large majority of tenants. Investing in a monopoly might be a fiction trial, but </w:t>
      </w:r>
      <w:r w:rsidR="00536602">
        <w:rPr>
          <w:rFonts w:ascii="Times New Roman" w:hAnsi="Times New Roman" w:cs="Times New Roman"/>
          <w:sz w:val="24"/>
          <w:szCs w:val="24"/>
        </w:rPr>
        <w:t xml:space="preserve">there are </w:t>
      </w:r>
      <w:r w:rsidR="009462D0" w:rsidRPr="004A120E">
        <w:rPr>
          <w:rFonts w:ascii="Times New Roman" w:hAnsi="Times New Roman" w:cs="Times New Roman"/>
          <w:sz w:val="24"/>
          <w:szCs w:val="24"/>
        </w:rPr>
        <w:t>many takeaways for commercial real estate inves</w:t>
      </w:r>
      <w:bookmarkStart w:id="0" w:name="_GoBack"/>
      <w:bookmarkEnd w:id="0"/>
      <w:r w:rsidR="009462D0" w:rsidRPr="004A120E">
        <w:rPr>
          <w:rFonts w:ascii="Times New Roman" w:hAnsi="Times New Roman" w:cs="Times New Roman"/>
          <w:sz w:val="24"/>
          <w:szCs w:val="24"/>
        </w:rPr>
        <w:t>tors to learn from this documentary.</w:t>
      </w:r>
    </w:p>
    <w:p w:rsidR="009E6EB2" w:rsidRPr="004A120E" w:rsidRDefault="00A029AE" w:rsidP="004A120E">
      <w:pPr>
        <w:spacing w:line="480" w:lineRule="auto"/>
        <w:ind w:firstLine="720"/>
        <w:rPr>
          <w:rFonts w:ascii="Times New Roman" w:hAnsi="Times New Roman" w:cs="Times New Roman"/>
          <w:sz w:val="24"/>
          <w:szCs w:val="24"/>
        </w:rPr>
      </w:pPr>
      <w:r w:rsidRPr="004A120E">
        <w:rPr>
          <w:rFonts w:ascii="Times New Roman" w:hAnsi="Times New Roman" w:cs="Times New Roman"/>
          <w:sz w:val="24"/>
          <w:szCs w:val="24"/>
        </w:rPr>
        <w:t>A commercial real estate owner should have</w:t>
      </w:r>
      <w:r w:rsidRPr="004A120E">
        <w:rPr>
          <w:rFonts w:ascii="Times New Roman" w:hAnsi="Times New Roman" w:cs="Times New Roman"/>
          <w:sz w:val="24"/>
          <w:szCs w:val="24"/>
        </w:rPr>
        <w:t xml:space="preserve"> a stable cash reserve. The documentary established that to capitalize on new opportunities and withstand the lack of tenants or an economic tragedy, the cash reserve is key. Commercial real estate owners lose their properties and life savings to banks dur</w:t>
      </w:r>
      <w:r w:rsidRPr="004A120E">
        <w:rPr>
          <w:rFonts w:ascii="Times New Roman" w:hAnsi="Times New Roman" w:cs="Times New Roman"/>
          <w:sz w:val="24"/>
          <w:szCs w:val="24"/>
        </w:rPr>
        <w:t xml:space="preserve">ing the recession if they are not adequately prepared. Cash reserves do not only help in capitalizing on new opportunities but also in surviving harsh economic times. Lack of stable cash reserve puts you at the risk of bending towards the demands of other </w:t>
      </w:r>
      <w:r w:rsidRPr="004A120E">
        <w:rPr>
          <w:rFonts w:ascii="Times New Roman" w:hAnsi="Times New Roman" w:cs="Times New Roman"/>
          <w:sz w:val="24"/>
          <w:szCs w:val="24"/>
        </w:rPr>
        <w:t>market players. For instance, the documentary po</w:t>
      </w:r>
      <w:r w:rsidR="00EA2276" w:rsidRPr="004A120E">
        <w:rPr>
          <w:rFonts w:ascii="Times New Roman" w:hAnsi="Times New Roman" w:cs="Times New Roman"/>
          <w:sz w:val="24"/>
          <w:szCs w:val="24"/>
        </w:rPr>
        <w:t xml:space="preserve">ints to the fall of aristocracy. The aristocratic regime failed to understand that property is just insurance and went ahead to borrow without raising enough to repay. Later, their properties were auctioned and repossessed by the lenders. </w:t>
      </w:r>
    </w:p>
    <w:p w:rsidR="00EA2276" w:rsidRDefault="00A029AE" w:rsidP="00536602">
      <w:pPr>
        <w:spacing w:line="480" w:lineRule="auto"/>
        <w:ind w:firstLine="720"/>
        <w:rPr>
          <w:rFonts w:ascii="Times New Roman" w:hAnsi="Times New Roman" w:cs="Times New Roman"/>
          <w:sz w:val="24"/>
          <w:szCs w:val="24"/>
        </w:rPr>
      </w:pPr>
      <w:r w:rsidRPr="004A120E">
        <w:rPr>
          <w:rFonts w:ascii="Times New Roman" w:hAnsi="Times New Roman" w:cs="Times New Roman"/>
          <w:sz w:val="24"/>
          <w:szCs w:val="24"/>
        </w:rPr>
        <w:t xml:space="preserve">Based on the information provided in the documentary, the Subprime crisis was a </w:t>
      </w:r>
      <w:r w:rsidR="00536602" w:rsidRPr="004A120E">
        <w:rPr>
          <w:rFonts w:ascii="Times New Roman" w:hAnsi="Times New Roman" w:cs="Times New Roman"/>
          <w:sz w:val="24"/>
          <w:szCs w:val="24"/>
        </w:rPr>
        <w:t>joint</w:t>
      </w:r>
      <w:r w:rsidR="00536602">
        <w:rPr>
          <w:rFonts w:ascii="Times New Roman" w:hAnsi="Times New Roman" w:cs="Times New Roman"/>
          <w:sz w:val="24"/>
          <w:szCs w:val="24"/>
        </w:rPr>
        <w:t xml:space="preserve"> creation of the global</w:t>
      </w:r>
      <w:r w:rsidRPr="004A120E">
        <w:rPr>
          <w:rFonts w:ascii="Times New Roman" w:hAnsi="Times New Roman" w:cs="Times New Roman"/>
          <w:sz w:val="24"/>
          <w:szCs w:val="24"/>
        </w:rPr>
        <w:t xml:space="preserve"> central bank, landlords, </w:t>
      </w:r>
      <w:r w:rsidR="00536602" w:rsidRPr="004A120E">
        <w:rPr>
          <w:rFonts w:ascii="Times New Roman" w:hAnsi="Times New Roman" w:cs="Times New Roman"/>
          <w:sz w:val="24"/>
          <w:szCs w:val="24"/>
        </w:rPr>
        <w:t>creditors</w:t>
      </w:r>
      <w:r w:rsidRPr="004A120E">
        <w:rPr>
          <w:rFonts w:ascii="Times New Roman" w:hAnsi="Times New Roman" w:cs="Times New Roman"/>
          <w:sz w:val="24"/>
          <w:szCs w:val="24"/>
        </w:rPr>
        <w:t xml:space="preserve">, credit </w:t>
      </w:r>
      <w:r w:rsidR="00536602" w:rsidRPr="004A120E">
        <w:rPr>
          <w:rFonts w:ascii="Times New Roman" w:hAnsi="Times New Roman" w:cs="Times New Roman"/>
          <w:sz w:val="24"/>
          <w:szCs w:val="24"/>
        </w:rPr>
        <w:t>score</w:t>
      </w:r>
      <w:r w:rsidRPr="004A120E">
        <w:rPr>
          <w:rFonts w:ascii="Times New Roman" w:hAnsi="Times New Roman" w:cs="Times New Roman"/>
          <w:sz w:val="24"/>
          <w:szCs w:val="24"/>
        </w:rPr>
        <w:t xml:space="preserve"> agencies, </w:t>
      </w:r>
      <w:r w:rsidR="00536602" w:rsidRPr="004A120E">
        <w:rPr>
          <w:rFonts w:ascii="Times New Roman" w:hAnsi="Times New Roman" w:cs="Times New Roman"/>
          <w:sz w:val="24"/>
          <w:szCs w:val="24"/>
        </w:rPr>
        <w:t>guarantors</w:t>
      </w:r>
      <w:r w:rsidRPr="004A120E">
        <w:rPr>
          <w:rFonts w:ascii="Times New Roman" w:hAnsi="Times New Roman" w:cs="Times New Roman"/>
          <w:sz w:val="24"/>
          <w:szCs w:val="24"/>
        </w:rPr>
        <w:t xml:space="preserve">, and </w:t>
      </w:r>
      <w:r w:rsidR="00536602" w:rsidRPr="004A120E">
        <w:rPr>
          <w:rFonts w:ascii="Times New Roman" w:hAnsi="Times New Roman" w:cs="Times New Roman"/>
          <w:sz w:val="24"/>
          <w:szCs w:val="24"/>
        </w:rPr>
        <w:t>financiers</w:t>
      </w:r>
      <w:r w:rsidRPr="004A120E">
        <w:rPr>
          <w:rFonts w:ascii="Times New Roman" w:hAnsi="Times New Roman" w:cs="Times New Roman"/>
          <w:sz w:val="24"/>
          <w:szCs w:val="24"/>
        </w:rPr>
        <w:t>. Lenders took a greater</w:t>
      </w:r>
      <w:r w:rsidR="00536602">
        <w:rPr>
          <w:rFonts w:ascii="Times New Roman" w:hAnsi="Times New Roman" w:cs="Times New Roman"/>
          <w:sz w:val="24"/>
          <w:szCs w:val="24"/>
        </w:rPr>
        <w:t xml:space="preserve"> risk of giving out</w:t>
      </w:r>
      <w:r w:rsidRPr="004A120E">
        <w:rPr>
          <w:rFonts w:ascii="Times New Roman" w:hAnsi="Times New Roman" w:cs="Times New Roman"/>
          <w:sz w:val="24"/>
          <w:szCs w:val="24"/>
        </w:rPr>
        <w:t xml:space="preserve"> subprime mortgage </w:t>
      </w:r>
      <w:r w:rsidR="00536602" w:rsidRPr="004A120E">
        <w:rPr>
          <w:rFonts w:ascii="Times New Roman" w:hAnsi="Times New Roman" w:cs="Times New Roman"/>
          <w:sz w:val="24"/>
          <w:szCs w:val="24"/>
        </w:rPr>
        <w:t>credits</w:t>
      </w:r>
      <w:r w:rsidRPr="004A120E">
        <w:rPr>
          <w:rFonts w:ascii="Times New Roman" w:hAnsi="Times New Roman" w:cs="Times New Roman"/>
          <w:sz w:val="24"/>
          <w:szCs w:val="24"/>
        </w:rPr>
        <w:t xml:space="preserve"> to </w:t>
      </w:r>
      <w:r w:rsidR="00536602" w:rsidRPr="004A120E">
        <w:rPr>
          <w:rFonts w:ascii="Times New Roman" w:hAnsi="Times New Roman" w:cs="Times New Roman"/>
          <w:sz w:val="24"/>
          <w:szCs w:val="24"/>
        </w:rPr>
        <w:t>mortgagors</w:t>
      </w:r>
      <w:r w:rsidR="00536602">
        <w:rPr>
          <w:rFonts w:ascii="Times New Roman" w:hAnsi="Times New Roman" w:cs="Times New Roman"/>
          <w:sz w:val="24"/>
          <w:szCs w:val="24"/>
        </w:rPr>
        <w:t xml:space="preserve"> who had unworthy credit, lacked</w:t>
      </w:r>
      <w:r w:rsidRPr="004A120E">
        <w:rPr>
          <w:rFonts w:ascii="Times New Roman" w:hAnsi="Times New Roman" w:cs="Times New Roman"/>
          <w:sz w:val="24"/>
          <w:szCs w:val="24"/>
        </w:rPr>
        <w:t xml:space="preserve"> </w:t>
      </w:r>
      <w:r w:rsidR="00536602" w:rsidRPr="004A120E">
        <w:rPr>
          <w:rFonts w:ascii="Times New Roman" w:hAnsi="Times New Roman" w:cs="Times New Roman"/>
          <w:sz w:val="24"/>
          <w:szCs w:val="24"/>
        </w:rPr>
        <w:t>properties</w:t>
      </w:r>
      <w:r w:rsidRPr="004A120E">
        <w:rPr>
          <w:rFonts w:ascii="Times New Roman" w:hAnsi="Times New Roman" w:cs="Times New Roman"/>
          <w:sz w:val="24"/>
          <w:szCs w:val="24"/>
        </w:rPr>
        <w:t xml:space="preserve">, and some had no </w:t>
      </w:r>
      <w:r w:rsidR="00536602" w:rsidRPr="004A120E">
        <w:rPr>
          <w:rFonts w:ascii="Times New Roman" w:hAnsi="Times New Roman" w:cs="Times New Roman"/>
          <w:sz w:val="24"/>
          <w:szCs w:val="24"/>
        </w:rPr>
        <w:t>revenue</w:t>
      </w:r>
      <w:r w:rsidRPr="004A120E">
        <w:rPr>
          <w:rFonts w:ascii="Times New Roman" w:hAnsi="Times New Roman" w:cs="Times New Roman"/>
          <w:sz w:val="24"/>
          <w:szCs w:val="24"/>
        </w:rPr>
        <w:t xml:space="preserve">. </w:t>
      </w:r>
    </w:p>
    <w:p w:rsidR="004A120E" w:rsidRPr="004A120E" w:rsidRDefault="004A120E" w:rsidP="004A120E">
      <w:pPr>
        <w:spacing w:line="480" w:lineRule="auto"/>
        <w:rPr>
          <w:rFonts w:ascii="Times New Roman" w:hAnsi="Times New Roman" w:cs="Times New Roman"/>
          <w:sz w:val="24"/>
          <w:szCs w:val="24"/>
        </w:rPr>
      </w:pPr>
    </w:p>
    <w:p w:rsidR="00EA2276" w:rsidRDefault="00EA2276" w:rsidP="004A120E">
      <w:pPr>
        <w:spacing w:line="480" w:lineRule="auto"/>
        <w:rPr>
          <w:rFonts w:ascii="Times New Roman" w:hAnsi="Times New Roman" w:cs="Times New Roman"/>
          <w:sz w:val="24"/>
          <w:szCs w:val="24"/>
        </w:rPr>
      </w:pPr>
    </w:p>
    <w:p w:rsidR="00536602" w:rsidRPr="004A120E" w:rsidRDefault="00536602" w:rsidP="004A120E">
      <w:pPr>
        <w:spacing w:line="480" w:lineRule="auto"/>
        <w:rPr>
          <w:rFonts w:ascii="Times New Roman" w:hAnsi="Times New Roman" w:cs="Times New Roman"/>
          <w:sz w:val="24"/>
          <w:szCs w:val="24"/>
        </w:rPr>
      </w:pPr>
    </w:p>
    <w:p w:rsidR="00EA2276" w:rsidRPr="004A120E" w:rsidRDefault="00A029AE" w:rsidP="004A120E">
      <w:pPr>
        <w:spacing w:line="480" w:lineRule="auto"/>
        <w:jc w:val="center"/>
        <w:rPr>
          <w:rFonts w:ascii="Times New Roman" w:hAnsi="Times New Roman" w:cs="Times New Roman"/>
          <w:b/>
          <w:sz w:val="24"/>
          <w:szCs w:val="24"/>
        </w:rPr>
      </w:pPr>
      <w:r w:rsidRPr="004A120E">
        <w:rPr>
          <w:rFonts w:ascii="Times New Roman" w:hAnsi="Times New Roman" w:cs="Times New Roman"/>
          <w:b/>
          <w:sz w:val="24"/>
          <w:szCs w:val="24"/>
        </w:rPr>
        <w:lastRenderedPageBreak/>
        <w:t>Reference</w:t>
      </w:r>
    </w:p>
    <w:p w:rsidR="00EA2276" w:rsidRPr="004A120E" w:rsidRDefault="00A029AE" w:rsidP="004A120E">
      <w:pPr>
        <w:spacing w:line="480" w:lineRule="auto"/>
        <w:rPr>
          <w:rFonts w:ascii="Times New Roman" w:hAnsi="Times New Roman" w:cs="Times New Roman"/>
          <w:sz w:val="24"/>
          <w:szCs w:val="24"/>
        </w:rPr>
      </w:pPr>
      <w:r w:rsidRPr="004A120E">
        <w:rPr>
          <w:rFonts w:ascii="Times New Roman" w:hAnsi="Times New Roman" w:cs="Times New Roman"/>
          <w:sz w:val="24"/>
          <w:szCs w:val="24"/>
        </w:rPr>
        <w:t>https://www.youtube.com/watch?v=4DifCT_rDvo&amp;t=40s</w:t>
      </w:r>
    </w:p>
    <w:sectPr w:rsidR="00EA2276" w:rsidRPr="004A120E" w:rsidSect="00EA2276">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9AE" w:rsidRDefault="00A029AE">
      <w:pPr>
        <w:spacing w:after="0" w:line="240" w:lineRule="auto"/>
      </w:pPr>
      <w:r>
        <w:separator/>
      </w:r>
    </w:p>
  </w:endnote>
  <w:endnote w:type="continuationSeparator" w:id="0">
    <w:p w:rsidR="00A029AE" w:rsidRDefault="00A02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9AE" w:rsidRDefault="00A029AE">
      <w:pPr>
        <w:spacing w:after="0" w:line="240" w:lineRule="auto"/>
      </w:pPr>
      <w:r>
        <w:separator/>
      </w:r>
    </w:p>
  </w:footnote>
  <w:footnote w:type="continuationSeparator" w:id="0">
    <w:p w:rsidR="00A029AE" w:rsidRDefault="00A029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7995"/>
      <w:docPartObj>
        <w:docPartGallery w:val="Page Numbers (Top of Page)"/>
        <w:docPartUnique/>
      </w:docPartObj>
    </w:sdtPr>
    <w:sdtEndPr>
      <w:rPr>
        <w:noProof/>
      </w:rPr>
    </w:sdtEndPr>
    <w:sdtContent>
      <w:p w:rsidR="00EA2276" w:rsidRDefault="00A029AE">
        <w:pPr>
          <w:pStyle w:val="Header"/>
          <w:jc w:val="right"/>
        </w:pPr>
        <w:r>
          <w:fldChar w:fldCharType="begin"/>
        </w:r>
        <w:r>
          <w:instrText xml:space="preserve"> PAGE   \* MERGEFORMAT </w:instrText>
        </w:r>
        <w:r>
          <w:fldChar w:fldCharType="separate"/>
        </w:r>
        <w:r w:rsidR="00536602">
          <w:rPr>
            <w:noProof/>
          </w:rPr>
          <w:t>2</w:t>
        </w:r>
        <w:r>
          <w:rPr>
            <w:noProof/>
          </w:rPr>
          <w:fldChar w:fldCharType="end"/>
        </w:r>
      </w:p>
    </w:sdtContent>
  </w:sdt>
  <w:p w:rsidR="00EA2276" w:rsidRDefault="00EA22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2276" w:rsidRDefault="00A029AE" w:rsidP="00EA2276">
    <w:pPr>
      <w:pStyle w:val="Header"/>
      <w:jc w:val="right"/>
    </w:pPr>
    <w: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WwtDQxNzQ3NjexNDNR0lEKTi0uzszPAykwqgUAZP7UBSwAAAA="/>
  </w:docVars>
  <w:rsids>
    <w:rsidRoot w:val="00B204AD"/>
    <w:rsid w:val="00152AA9"/>
    <w:rsid w:val="00453E3A"/>
    <w:rsid w:val="004A120E"/>
    <w:rsid w:val="00536602"/>
    <w:rsid w:val="009462D0"/>
    <w:rsid w:val="009E3CA8"/>
    <w:rsid w:val="009E6EB2"/>
    <w:rsid w:val="00A029AE"/>
    <w:rsid w:val="00B204AD"/>
    <w:rsid w:val="00D34AC0"/>
    <w:rsid w:val="00EA2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8EDF1B-BC45-477C-B9A6-69E86D3F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22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2276"/>
  </w:style>
  <w:style w:type="paragraph" w:styleId="Footer">
    <w:name w:val="footer"/>
    <w:basedOn w:val="Normal"/>
    <w:link w:val="FooterChar"/>
    <w:uiPriority w:val="99"/>
    <w:unhideWhenUsed/>
    <w:rsid w:val="00EA22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2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257</Words>
  <Characters>1468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eng.Kimathi</dc:creator>
  <cp:lastModifiedBy>eng.Kimathi</cp:lastModifiedBy>
  <cp:revision>3</cp:revision>
  <dcterms:created xsi:type="dcterms:W3CDTF">2021-05-10T05:51:00Z</dcterms:created>
  <dcterms:modified xsi:type="dcterms:W3CDTF">2021-05-10T06:43:00Z</dcterms:modified>
</cp:coreProperties>
</file>