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2DA63" w14:textId="22AE93D7" w:rsidR="00CB60CE" w:rsidRDefault="008A7AF3" w:rsidP="00CB60CE">
      <w:pPr>
        <w:spacing w:line="480" w:lineRule="auto"/>
        <w:ind w:firstLine="720"/>
        <w:jc w:val="center"/>
        <w:rPr>
          <w:rFonts w:ascii="Times New Roman" w:hAnsi="Times New Roman" w:cs="Times New Roman"/>
          <w:b/>
          <w:sz w:val="24"/>
          <w:szCs w:val="24"/>
        </w:rPr>
      </w:pPr>
      <w:r w:rsidRPr="00CB60CE">
        <w:rPr>
          <w:rFonts w:ascii="Times New Roman" w:hAnsi="Times New Roman" w:cs="Times New Roman"/>
          <w:b/>
          <w:sz w:val="24"/>
          <w:szCs w:val="24"/>
        </w:rPr>
        <w:t xml:space="preserve">Summary of The Film </w:t>
      </w:r>
      <w:r w:rsidR="00620E95" w:rsidRPr="00CB60CE">
        <w:rPr>
          <w:rFonts w:ascii="Times New Roman" w:hAnsi="Times New Roman" w:cs="Times New Roman"/>
          <w:b/>
          <w:sz w:val="24"/>
          <w:szCs w:val="24"/>
        </w:rPr>
        <w:t>the</w:t>
      </w:r>
      <w:r w:rsidRPr="00CB60CE">
        <w:rPr>
          <w:rFonts w:ascii="Times New Roman" w:hAnsi="Times New Roman" w:cs="Times New Roman"/>
          <w:b/>
          <w:sz w:val="24"/>
          <w:szCs w:val="24"/>
        </w:rPr>
        <w:t xml:space="preserve"> Waiting Room</w:t>
      </w:r>
    </w:p>
    <w:p w14:paraId="1E6A54D5" w14:textId="70452BEB" w:rsidR="00620E95" w:rsidRDefault="00620E95" w:rsidP="00CB60CE">
      <w:pPr>
        <w:spacing w:line="480" w:lineRule="auto"/>
        <w:ind w:firstLine="720"/>
        <w:jc w:val="center"/>
        <w:rPr>
          <w:rFonts w:ascii="Times New Roman" w:hAnsi="Times New Roman" w:cs="Times New Roman"/>
          <w:b/>
          <w:sz w:val="24"/>
          <w:szCs w:val="24"/>
        </w:rPr>
      </w:pPr>
    </w:p>
    <w:p w14:paraId="28B2CD95" w14:textId="6E85A6AA" w:rsidR="00620E95" w:rsidRDefault="00620E95" w:rsidP="00CB60CE">
      <w:pPr>
        <w:spacing w:line="480" w:lineRule="auto"/>
        <w:ind w:firstLine="720"/>
        <w:jc w:val="center"/>
        <w:rPr>
          <w:rFonts w:ascii="Times New Roman" w:hAnsi="Times New Roman" w:cs="Times New Roman"/>
          <w:b/>
          <w:sz w:val="24"/>
          <w:szCs w:val="24"/>
        </w:rPr>
      </w:pPr>
    </w:p>
    <w:p w14:paraId="1857CA49" w14:textId="77777777" w:rsidR="00620E95" w:rsidRPr="00CB60CE" w:rsidRDefault="00620E95" w:rsidP="00CB60CE">
      <w:pPr>
        <w:spacing w:line="480" w:lineRule="auto"/>
        <w:ind w:firstLine="720"/>
        <w:jc w:val="center"/>
        <w:rPr>
          <w:rFonts w:ascii="Times New Roman" w:hAnsi="Times New Roman" w:cs="Times New Roman"/>
          <w:b/>
          <w:sz w:val="24"/>
          <w:szCs w:val="24"/>
        </w:rPr>
      </w:pPr>
    </w:p>
    <w:p w14:paraId="0260B17B" w14:textId="77777777" w:rsidR="00CB60CE" w:rsidRPr="00CB60CE" w:rsidRDefault="00CB60CE" w:rsidP="00CB60CE">
      <w:pPr>
        <w:spacing w:line="480" w:lineRule="auto"/>
        <w:ind w:firstLine="720"/>
        <w:jc w:val="center"/>
        <w:rPr>
          <w:rFonts w:ascii="Times New Roman" w:hAnsi="Times New Roman" w:cs="Times New Roman"/>
          <w:b/>
          <w:sz w:val="24"/>
          <w:szCs w:val="24"/>
        </w:rPr>
      </w:pPr>
    </w:p>
    <w:p w14:paraId="528560EC" w14:textId="77777777" w:rsidR="00CB60CE" w:rsidRPr="00CB60CE" w:rsidRDefault="008A7AF3" w:rsidP="00620E95">
      <w:pPr>
        <w:spacing w:line="480" w:lineRule="auto"/>
        <w:ind w:firstLine="720"/>
        <w:jc w:val="center"/>
        <w:rPr>
          <w:rFonts w:ascii="Times New Roman" w:hAnsi="Times New Roman" w:cs="Times New Roman"/>
          <w:sz w:val="24"/>
          <w:szCs w:val="24"/>
        </w:rPr>
      </w:pPr>
      <w:r w:rsidRPr="00CB60CE">
        <w:rPr>
          <w:rFonts w:ascii="Times New Roman" w:hAnsi="Times New Roman" w:cs="Times New Roman"/>
          <w:sz w:val="24"/>
          <w:szCs w:val="24"/>
        </w:rPr>
        <w:t>Student Full Name</w:t>
      </w:r>
    </w:p>
    <w:p w14:paraId="61E42224" w14:textId="77777777" w:rsidR="00CB60CE" w:rsidRPr="00CB60CE" w:rsidRDefault="008A7AF3" w:rsidP="00620E95">
      <w:pPr>
        <w:spacing w:line="480" w:lineRule="auto"/>
        <w:ind w:firstLine="720"/>
        <w:jc w:val="center"/>
        <w:rPr>
          <w:rFonts w:ascii="Times New Roman" w:hAnsi="Times New Roman" w:cs="Times New Roman"/>
          <w:sz w:val="24"/>
          <w:szCs w:val="24"/>
        </w:rPr>
      </w:pPr>
      <w:r w:rsidRPr="00CB60CE">
        <w:rPr>
          <w:rFonts w:ascii="Times New Roman" w:hAnsi="Times New Roman" w:cs="Times New Roman"/>
          <w:sz w:val="24"/>
          <w:szCs w:val="24"/>
        </w:rPr>
        <w:t>Institutional Affiliation</w:t>
      </w:r>
    </w:p>
    <w:p w14:paraId="07FE98D9" w14:textId="77777777" w:rsidR="00CB60CE" w:rsidRPr="00CB60CE" w:rsidRDefault="008A7AF3" w:rsidP="00620E95">
      <w:pPr>
        <w:spacing w:line="480" w:lineRule="auto"/>
        <w:ind w:firstLine="720"/>
        <w:jc w:val="center"/>
        <w:rPr>
          <w:rFonts w:ascii="Times New Roman" w:hAnsi="Times New Roman" w:cs="Times New Roman"/>
          <w:sz w:val="24"/>
          <w:szCs w:val="24"/>
        </w:rPr>
      </w:pPr>
      <w:r w:rsidRPr="00CB60CE">
        <w:rPr>
          <w:rFonts w:ascii="Times New Roman" w:hAnsi="Times New Roman" w:cs="Times New Roman"/>
          <w:sz w:val="24"/>
          <w:szCs w:val="24"/>
        </w:rPr>
        <w:t>Course Full Title</w:t>
      </w:r>
    </w:p>
    <w:p w14:paraId="4D3A612C" w14:textId="77777777" w:rsidR="00CB60CE" w:rsidRPr="00CB60CE" w:rsidRDefault="008A7AF3" w:rsidP="00620E95">
      <w:pPr>
        <w:spacing w:line="480" w:lineRule="auto"/>
        <w:ind w:firstLine="720"/>
        <w:jc w:val="center"/>
        <w:rPr>
          <w:rFonts w:ascii="Times New Roman" w:hAnsi="Times New Roman" w:cs="Times New Roman"/>
          <w:sz w:val="24"/>
          <w:szCs w:val="24"/>
        </w:rPr>
      </w:pPr>
      <w:r w:rsidRPr="00CB60CE">
        <w:rPr>
          <w:rFonts w:ascii="Times New Roman" w:hAnsi="Times New Roman" w:cs="Times New Roman"/>
          <w:sz w:val="24"/>
          <w:szCs w:val="24"/>
        </w:rPr>
        <w:t>Instructor Full Name</w:t>
      </w:r>
    </w:p>
    <w:p w14:paraId="53AEB27E" w14:textId="77777777" w:rsidR="00CB60CE" w:rsidRPr="00CB60CE" w:rsidRDefault="00CB60CE" w:rsidP="00CB60CE">
      <w:pPr>
        <w:spacing w:line="480" w:lineRule="auto"/>
        <w:ind w:firstLine="720"/>
        <w:jc w:val="center"/>
        <w:rPr>
          <w:rFonts w:ascii="Times New Roman" w:hAnsi="Times New Roman" w:cs="Times New Roman"/>
          <w:sz w:val="24"/>
          <w:szCs w:val="24"/>
        </w:rPr>
      </w:pPr>
    </w:p>
    <w:p w14:paraId="70027FFC" w14:textId="77777777" w:rsidR="00CB60CE" w:rsidRPr="00CB60CE" w:rsidRDefault="00CB60CE" w:rsidP="00CB60CE">
      <w:pPr>
        <w:spacing w:line="480" w:lineRule="auto"/>
        <w:ind w:firstLine="720"/>
        <w:jc w:val="center"/>
        <w:rPr>
          <w:rFonts w:ascii="Times New Roman" w:hAnsi="Times New Roman" w:cs="Times New Roman"/>
          <w:sz w:val="24"/>
          <w:szCs w:val="24"/>
        </w:rPr>
      </w:pPr>
    </w:p>
    <w:p w14:paraId="2AF4DC30" w14:textId="77777777" w:rsidR="00CB60CE" w:rsidRPr="00CB60CE" w:rsidRDefault="00CB60CE" w:rsidP="00CB60CE">
      <w:pPr>
        <w:spacing w:line="480" w:lineRule="auto"/>
        <w:ind w:firstLine="720"/>
        <w:jc w:val="center"/>
        <w:rPr>
          <w:rFonts w:ascii="Times New Roman" w:hAnsi="Times New Roman" w:cs="Times New Roman"/>
          <w:sz w:val="24"/>
          <w:szCs w:val="24"/>
        </w:rPr>
      </w:pPr>
    </w:p>
    <w:p w14:paraId="0EAFD7CF" w14:textId="77777777" w:rsidR="00CB60CE" w:rsidRPr="00CB60CE" w:rsidRDefault="00CB60CE" w:rsidP="00CB60CE">
      <w:pPr>
        <w:spacing w:line="480" w:lineRule="auto"/>
        <w:ind w:firstLine="720"/>
        <w:jc w:val="center"/>
        <w:rPr>
          <w:rFonts w:ascii="Times New Roman" w:hAnsi="Times New Roman" w:cs="Times New Roman"/>
          <w:sz w:val="24"/>
          <w:szCs w:val="24"/>
        </w:rPr>
      </w:pPr>
    </w:p>
    <w:p w14:paraId="0AF6E6C9" w14:textId="77777777" w:rsidR="00CB60CE" w:rsidRPr="00CB60CE" w:rsidRDefault="00CB60CE" w:rsidP="00CB60CE">
      <w:pPr>
        <w:spacing w:line="480" w:lineRule="auto"/>
        <w:ind w:firstLine="720"/>
        <w:jc w:val="center"/>
        <w:rPr>
          <w:rFonts w:ascii="Times New Roman" w:hAnsi="Times New Roman" w:cs="Times New Roman"/>
          <w:sz w:val="24"/>
          <w:szCs w:val="24"/>
        </w:rPr>
      </w:pPr>
    </w:p>
    <w:p w14:paraId="3D00648B" w14:textId="77777777" w:rsidR="00CB60CE" w:rsidRPr="00CB60CE" w:rsidRDefault="00CB60CE" w:rsidP="00CB60CE">
      <w:pPr>
        <w:spacing w:line="480" w:lineRule="auto"/>
        <w:ind w:firstLine="720"/>
        <w:jc w:val="center"/>
        <w:rPr>
          <w:rFonts w:ascii="Times New Roman" w:hAnsi="Times New Roman" w:cs="Times New Roman"/>
          <w:sz w:val="24"/>
          <w:szCs w:val="24"/>
        </w:rPr>
      </w:pPr>
    </w:p>
    <w:p w14:paraId="531DF2D3" w14:textId="77777777" w:rsidR="00CB60CE" w:rsidRPr="00CB60CE" w:rsidRDefault="00CB60CE" w:rsidP="00CB60CE">
      <w:pPr>
        <w:spacing w:line="480" w:lineRule="auto"/>
        <w:ind w:firstLine="720"/>
        <w:jc w:val="center"/>
        <w:rPr>
          <w:rFonts w:ascii="Times New Roman" w:hAnsi="Times New Roman" w:cs="Times New Roman"/>
          <w:sz w:val="24"/>
          <w:szCs w:val="24"/>
        </w:rPr>
      </w:pPr>
    </w:p>
    <w:p w14:paraId="3EF969AF" w14:textId="77777777" w:rsidR="00CB60CE" w:rsidRPr="00CB60CE" w:rsidRDefault="00CB60CE" w:rsidP="00CB60CE">
      <w:pPr>
        <w:spacing w:line="480" w:lineRule="auto"/>
        <w:ind w:firstLine="720"/>
        <w:jc w:val="center"/>
        <w:rPr>
          <w:rFonts w:ascii="Times New Roman" w:hAnsi="Times New Roman" w:cs="Times New Roman"/>
          <w:sz w:val="24"/>
          <w:szCs w:val="24"/>
        </w:rPr>
      </w:pPr>
    </w:p>
    <w:p w14:paraId="1A77BD60" w14:textId="77777777" w:rsidR="00620E95" w:rsidRDefault="00620E95" w:rsidP="00CB60CE">
      <w:pPr>
        <w:spacing w:line="480" w:lineRule="auto"/>
        <w:ind w:firstLine="720"/>
        <w:jc w:val="center"/>
        <w:rPr>
          <w:rFonts w:ascii="Times New Roman" w:hAnsi="Times New Roman" w:cs="Times New Roman"/>
          <w:b/>
          <w:sz w:val="24"/>
          <w:szCs w:val="24"/>
        </w:rPr>
      </w:pPr>
    </w:p>
    <w:p w14:paraId="3B9F387E" w14:textId="2F4AFD1F" w:rsidR="00CB60CE" w:rsidRPr="00CB60CE" w:rsidRDefault="008A7AF3" w:rsidP="00CB60CE">
      <w:pPr>
        <w:spacing w:line="480" w:lineRule="auto"/>
        <w:ind w:firstLine="720"/>
        <w:jc w:val="center"/>
        <w:rPr>
          <w:rFonts w:ascii="Times New Roman" w:hAnsi="Times New Roman" w:cs="Times New Roman"/>
          <w:b/>
          <w:sz w:val="24"/>
          <w:szCs w:val="24"/>
        </w:rPr>
      </w:pPr>
      <w:r w:rsidRPr="00CB60CE">
        <w:rPr>
          <w:rFonts w:ascii="Times New Roman" w:hAnsi="Times New Roman" w:cs="Times New Roman"/>
          <w:b/>
          <w:sz w:val="24"/>
          <w:szCs w:val="24"/>
        </w:rPr>
        <w:lastRenderedPageBreak/>
        <w:t xml:space="preserve">Summary of The Film </w:t>
      </w:r>
      <w:r w:rsidR="00620E95">
        <w:rPr>
          <w:rFonts w:ascii="Times New Roman" w:hAnsi="Times New Roman" w:cs="Times New Roman"/>
          <w:b/>
          <w:sz w:val="24"/>
          <w:szCs w:val="24"/>
        </w:rPr>
        <w:t>t</w:t>
      </w:r>
      <w:r w:rsidRPr="00CB60CE">
        <w:rPr>
          <w:rFonts w:ascii="Times New Roman" w:hAnsi="Times New Roman" w:cs="Times New Roman"/>
          <w:b/>
          <w:sz w:val="24"/>
          <w:szCs w:val="24"/>
        </w:rPr>
        <w:t>he Waiting Room</w:t>
      </w:r>
    </w:p>
    <w:p w14:paraId="6646FEDB" w14:textId="712F63D0" w:rsidR="00CB60CE" w:rsidRPr="00CB60CE" w:rsidRDefault="008A7AF3" w:rsidP="00620E95">
      <w:pPr>
        <w:spacing w:line="480" w:lineRule="auto"/>
        <w:ind w:firstLine="720"/>
        <w:jc w:val="both"/>
        <w:rPr>
          <w:rFonts w:ascii="Times New Roman" w:hAnsi="Times New Roman" w:cs="Times New Roman"/>
          <w:sz w:val="24"/>
          <w:szCs w:val="24"/>
        </w:rPr>
      </w:pPr>
      <w:r w:rsidRPr="00CB60CE">
        <w:rPr>
          <w:rFonts w:ascii="Times New Roman" w:hAnsi="Times New Roman" w:cs="Times New Roman"/>
          <w:sz w:val="24"/>
          <w:szCs w:val="24"/>
        </w:rPr>
        <w:t xml:space="preserve">The waiting room is an American documentary film and social media project of 2012 that uses a unique style to capture the daily events of Highland Hospital, a safety net hospital in Oakland, California. The public hospital faces many challenges in providing care to a community with many uninsured patients. The film uses a blend of cinema and well-developed characters to develop its plot. It offers an authentic, intimate, and uplifting experience of the life and times of caregivers, patients, and </w:t>
      </w:r>
      <w:r w:rsidR="00F45C3C" w:rsidRPr="00CB60CE">
        <w:rPr>
          <w:rFonts w:ascii="Times New Roman" w:hAnsi="Times New Roman" w:cs="Times New Roman"/>
          <w:sz w:val="24"/>
          <w:szCs w:val="24"/>
        </w:rPr>
        <w:t>hospice</w:t>
      </w:r>
      <w:r w:rsidRPr="00CB60CE">
        <w:rPr>
          <w:rFonts w:ascii="Times New Roman" w:hAnsi="Times New Roman" w:cs="Times New Roman"/>
          <w:sz w:val="24"/>
          <w:szCs w:val="24"/>
        </w:rPr>
        <w:t xml:space="preserve"> </w:t>
      </w:r>
      <w:r w:rsidR="00CE1491" w:rsidRPr="00CB60CE">
        <w:rPr>
          <w:rFonts w:ascii="Times New Roman" w:hAnsi="Times New Roman" w:cs="Times New Roman"/>
          <w:sz w:val="24"/>
          <w:szCs w:val="24"/>
        </w:rPr>
        <w:t>workforce</w:t>
      </w:r>
      <w:r w:rsidRPr="00CB60CE">
        <w:rPr>
          <w:rFonts w:ascii="Times New Roman" w:hAnsi="Times New Roman" w:cs="Times New Roman"/>
          <w:sz w:val="24"/>
          <w:szCs w:val="24"/>
        </w:rPr>
        <w:t xml:space="preserve"> and how they c</w:t>
      </w:r>
      <w:r>
        <w:rPr>
          <w:rFonts w:ascii="Times New Roman" w:hAnsi="Times New Roman" w:cs="Times New Roman"/>
          <w:sz w:val="24"/>
          <w:szCs w:val="24"/>
        </w:rPr>
        <w:t xml:space="preserve">ope with illnesses, bureaucracy, </w:t>
      </w:r>
      <w:r w:rsidRPr="00CB60CE">
        <w:rPr>
          <w:rFonts w:ascii="Times New Roman" w:hAnsi="Times New Roman" w:cs="Times New Roman"/>
          <w:sz w:val="24"/>
          <w:szCs w:val="24"/>
        </w:rPr>
        <w:t xml:space="preserve">and difficult </w:t>
      </w:r>
      <w:r w:rsidR="005768AF" w:rsidRPr="00CB60CE">
        <w:rPr>
          <w:rFonts w:ascii="Times New Roman" w:hAnsi="Times New Roman" w:cs="Times New Roman"/>
          <w:sz w:val="24"/>
          <w:szCs w:val="24"/>
        </w:rPr>
        <w:t>options</w:t>
      </w:r>
      <w:r w:rsidRPr="00CB60CE">
        <w:rPr>
          <w:rFonts w:ascii="Times New Roman" w:hAnsi="Times New Roman" w:cs="Times New Roman"/>
          <w:sz w:val="24"/>
          <w:szCs w:val="24"/>
        </w:rPr>
        <w:t>.</w:t>
      </w:r>
    </w:p>
    <w:p w14:paraId="4CAC0388" w14:textId="458FA889" w:rsidR="00CB60CE" w:rsidRPr="00CB60CE" w:rsidRDefault="008A7AF3" w:rsidP="00620E95">
      <w:pPr>
        <w:spacing w:line="480" w:lineRule="auto"/>
        <w:ind w:firstLine="720"/>
        <w:jc w:val="both"/>
        <w:rPr>
          <w:rFonts w:ascii="Times New Roman" w:hAnsi="Times New Roman" w:cs="Times New Roman"/>
          <w:sz w:val="24"/>
          <w:szCs w:val="24"/>
        </w:rPr>
      </w:pPr>
      <w:r w:rsidRPr="00CB60CE">
        <w:rPr>
          <w:rFonts w:ascii="Times New Roman" w:hAnsi="Times New Roman" w:cs="Times New Roman"/>
          <w:sz w:val="24"/>
          <w:szCs w:val="24"/>
        </w:rPr>
        <w:t xml:space="preserve">The ER waiting </w:t>
      </w:r>
      <w:r w:rsidR="00941F93" w:rsidRPr="00CB60CE">
        <w:rPr>
          <w:rFonts w:ascii="Times New Roman" w:hAnsi="Times New Roman" w:cs="Times New Roman"/>
          <w:sz w:val="24"/>
          <w:szCs w:val="24"/>
        </w:rPr>
        <w:t>space</w:t>
      </w:r>
      <w:r w:rsidRPr="00CB60CE">
        <w:rPr>
          <w:rFonts w:ascii="Times New Roman" w:hAnsi="Times New Roman" w:cs="Times New Roman"/>
          <w:sz w:val="24"/>
          <w:szCs w:val="24"/>
        </w:rPr>
        <w:t xml:space="preserve"> is the main focus point of the </w:t>
      </w:r>
      <w:r w:rsidR="00F45C3C" w:rsidRPr="00CB60CE">
        <w:rPr>
          <w:rFonts w:ascii="Times New Roman" w:hAnsi="Times New Roman" w:cs="Times New Roman"/>
          <w:sz w:val="24"/>
          <w:szCs w:val="24"/>
        </w:rPr>
        <w:t>movie</w:t>
      </w:r>
      <w:r w:rsidRPr="00CB60CE">
        <w:rPr>
          <w:rFonts w:ascii="Times New Roman" w:hAnsi="Times New Roman" w:cs="Times New Roman"/>
          <w:sz w:val="24"/>
          <w:szCs w:val="24"/>
        </w:rPr>
        <w:t xml:space="preserve"> and captures a clear image of the plight of millions of Americans who live without access to health insurance. The characters at the ER waiting room are diverse; we can see young victims of gun violence, artists, and small business owners who all struggle to receive quality healthcare due to lack of insurance. The waiting room halls are also crowded with cab drivers, steelworkers, and international asylum seekers. The film shows the stories of several patients and the caregivers charged with the duty of taking care of them as they all struggle to cope with a complex public health system in the face of a national recession.</w:t>
      </w:r>
    </w:p>
    <w:p w14:paraId="7E10486D" w14:textId="77777777" w:rsidR="00F75EEB" w:rsidRDefault="008A7AF3" w:rsidP="00620E95">
      <w:pPr>
        <w:spacing w:line="480" w:lineRule="auto"/>
        <w:ind w:firstLine="720"/>
        <w:jc w:val="both"/>
        <w:rPr>
          <w:rFonts w:ascii="Times New Roman" w:hAnsi="Times New Roman" w:cs="Times New Roman"/>
          <w:sz w:val="24"/>
          <w:szCs w:val="24"/>
        </w:rPr>
      </w:pPr>
      <w:r w:rsidRPr="00CB60CE">
        <w:rPr>
          <w:rFonts w:ascii="Times New Roman" w:hAnsi="Times New Roman" w:cs="Times New Roman"/>
          <w:sz w:val="24"/>
          <w:szCs w:val="24"/>
        </w:rPr>
        <w:t>The film also shows the complex health and social policy issues, including the incapacity of the current healthcare systems to give quality care and social services to patients with mental illness and chemical dependency. The film also shows the financial constraints that patients face in making reproductive choices. Therefore, the waiting room is a vital learning resource for students as it familiarizes them with the activities and challenges of the American healthcare system. It also an eye-opener to the urgent need for effective healthcare policies to guide high-</w:t>
      </w:r>
      <w:r w:rsidRPr="00CB60CE">
        <w:rPr>
          <w:rFonts w:ascii="Times New Roman" w:hAnsi="Times New Roman" w:cs="Times New Roman"/>
          <w:sz w:val="24"/>
          <w:szCs w:val="24"/>
        </w:rPr>
        <w:lastRenderedPageBreak/>
        <w:t>quality healthcare services that will improve the patient, staff, and caregivers' experience in a hospital environment.</w:t>
      </w:r>
    </w:p>
    <w:p w14:paraId="51B77D80" w14:textId="77777777" w:rsidR="00CB60CE" w:rsidRDefault="00CB60CE" w:rsidP="00CB60CE">
      <w:pPr>
        <w:spacing w:line="480" w:lineRule="auto"/>
        <w:ind w:firstLine="720"/>
        <w:rPr>
          <w:rFonts w:ascii="Times New Roman" w:hAnsi="Times New Roman" w:cs="Times New Roman"/>
          <w:sz w:val="24"/>
          <w:szCs w:val="24"/>
        </w:rPr>
      </w:pPr>
    </w:p>
    <w:p w14:paraId="075673BE" w14:textId="77777777" w:rsidR="00CB60CE" w:rsidRDefault="00CB60CE" w:rsidP="00CB60CE">
      <w:pPr>
        <w:spacing w:line="480" w:lineRule="auto"/>
        <w:ind w:firstLine="720"/>
        <w:rPr>
          <w:rFonts w:ascii="Times New Roman" w:hAnsi="Times New Roman" w:cs="Times New Roman"/>
          <w:sz w:val="24"/>
          <w:szCs w:val="24"/>
        </w:rPr>
      </w:pPr>
    </w:p>
    <w:p w14:paraId="1AA2E424" w14:textId="77777777" w:rsidR="00CB60CE" w:rsidRDefault="00CB60CE" w:rsidP="00CB60CE">
      <w:pPr>
        <w:spacing w:line="480" w:lineRule="auto"/>
        <w:ind w:firstLine="720"/>
        <w:rPr>
          <w:rFonts w:ascii="Times New Roman" w:hAnsi="Times New Roman" w:cs="Times New Roman"/>
          <w:sz w:val="24"/>
          <w:szCs w:val="24"/>
        </w:rPr>
      </w:pPr>
    </w:p>
    <w:p w14:paraId="761701AE" w14:textId="77777777" w:rsidR="00CB60CE" w:rsidRDefault="00CB60CE" w:rsidP="00CB60CE">
      <w:pPr>
        <w:spacing w:line="480" w:lineRule="auto"/>
        <w:ind w:firstLine="720"/>
        <w:rPr>
          <w:rFonts w:ascii="Times New Roman" w:hAnsi="Times New Roman" w:cs="Times New Roman"/>
          <w:sz w:val="24"/>
          <w:szCs w:val="24"/>
        </w:rPr>
      </w:pPr>
    </w:p>
    <w:p w14:paraId="6BA870C9" w14:textId="77777777" w:rsidR="00CB60CE" w:rsidRDefault="00CB60CE" w:rsidP="00CB60CE">
      <w:pPr>
        <w:spacing w:line="480" w:lineRule="auto"/>
        <w:ind w:firstLine="720"/>
        <w:rPr>
          <w:rFonts w:ascii="Times New Roman" w:hAnsi="Times New Roman" w:cs="Times New Roman"/>
          <w:sz w:val="24"/>
          <w:szCs w:val="24"/>
        </w:rPr>
      </w:pPr>
    </w:p>
    <w:p w14:paraId="37FBC389" w14:textId="77777777" w:rsidR="00CB60CE" w:rsidRDefault="00CB60CE" w:rsidP="00CB60CE">
      <w:pPr>
        <w:spacing w:line="480" w:lineRule="auto"/>
        <w:ind w:firstLine="720"/>
        <w:rPr>
          <w:rFonts w:ascii="Times New Roman" w:hAnsi="Times New Roman" w:cs="Times New Roman"/>
          <w:sz w:val="24"/>
          <w:szCs w:val="24"/>
        </w:rPr>
      </w:pPr>
    </w:p>
    <w:p w14:paraId="508923A1" w14:textId="77777777" w:rsidR="00CB60CE" w:rsidRDefault="00CB60CE" w:rsidP="00CB60CE">
      <w:pPr>
        <w:spacing w:line="480" w:lineRule="auto"/>
        <w:ind w:firstLine="720"/>
        <w:rPr>
          <w:rFonts w:ascii="Times New Roman" w:hAnsi="Times New Roman" w:cs="Times New Roman"/>
          <w:sz w:val="24"/>
          <w:szCs w:val="24"/>
        </w:rPr>
      </w:pPr>
    </w:p>
    <w:p w14:paraId="3828AE8E" w14:textId="77777777" w:rsidR="00CB60CE" w:rsidRDefault="00CB60CE" w:rsidP="00CB60CE">
      <w:pPr>
        <w:spacing w:line="480" w:lineRule="auto"/>
        <w:ind w:firstLine="720"/>
        <w:rPr>
          <w:rFonts w:ascii="Times New Roman" w:hAnsi="Times New Roman" w:cs="Times New Roman"/>
          <w:sz w:val="24"/>
          <w:szCs w:val="24"/>
        </w:rPr>
      </w:pPr>
    </w:p>
    <w:p w14:paraId="0BBD59FA" w14:textId="77777777" w:rsidR="00CB60CE" w:rsidRDefault="00CB60CE" w:rsidP="00CB60CE">
      <w:pPr>
        <w:spacing w:line="480" w:lineRule="auto"/>
        <w:ind w:firstLine="720"/>
        <w:rPr>
          <w:rFonts w:ascii="Times New Roman" w:hAnsi="Times New Roman" w:cs="Times New Roman"/>
          <w:sz w:val="24"/>
          <w:szCs w:val="24"/>
        </w:rPr>
      </w:pPr>
    </w:p>
    <w:p w14:paraId="7A317DDF" w14:textId="77777777" w:rsidR="00CB60CE" w:rsidRDefault="00CB60CE" w:rsidP="00CB60CE">
      <w:pPr>
        <w:spacing w:line="480" w:lineRule="auto"/>
        <w:ind w:firstLine="720"/>
        <w:rPr>
          <w:rFonts w:ascii="Times New Roman" w:hAnsi="Times New Roman" w:cs="Times New Roman"/>
          <w:sz w:val="24"/>
          <w:szCs w:val="24"/>
        </w:rPr>
      </w:pPr>
    </w:p>
    <w:p w14:paraId="57B6BABD" w14:textId="77777777" w:rsidR="00CB60CE" w:rsidRDefault="00CB60CE" w:rsidP="00CB60CE">
      <w:pPr>
        <w:spacing w:line="480" w:lineRule="auto"/>
        <w:ind w:firstLine="720"/>
        <w:rPr>
          <w:rFonts w:ascii="Times New Roman" w:hAnsi="Times New Roman" w:cs="Times New Roman"/>
          <w:sz w:val="24"/>
          <w:szCs w:val="24"/>
        </w:rPr>
      </w:pPr>
    </w:p>
    <w:p w14:paraId="1826BFB3" w14:textId="77777777" w:rsidR="00CB60CE" w:rsidRDefault="00CB60CE" w:rsidP="00CB60CE">
      <w:pPr>
        <w:spacing w:line="480" w:lineRule="auto"/>
        <w:ind w:firstLine="720"/>
        <w:rPr>
          <w:rFonts w:ascii="Times New Roman" w:hAnsi="Times New Roman" w:cs="Times New Roman"/>
          <w:sz w:val="24"/>
          <w:szCs w:val="24"/>
        </w:rPr>
      </w:pPr>
    </w:p>
    <w:p w14:paraId="2195041B" w14:textId="77777777" w:rsidR="00CB60CE" w:rsidRDefault="00CB60CE" w:rsidP="00CB60CE">
      <w:pPr>
        <w:spacing w:line="480" w:lineRule="auto"/>
        <w:ind w:firstLine="720"/>
        <w:rPr>
          <w:rFonts w:ascii="Times New Roman" w:hAnsi="Times New Roman" w:cs="Times New Roman"/>
          <w:sz w:val="24"/>
          <w:szCs w:val="24"/>
        </w:rPr>
      </w:pPr>
    </w:p>
    <w:p w14:paraId="6CCB3D9F" w14:textId="77777777" w:rsidR="00CB60CE" w:rsidRDefault="00CB60CE" w:rsidP="00CB60CE">
      <w:pPr>
        <w:spacing w:line="480" w:lineRule="auto"/>
        <w:ind w:firstLine="720"/>
        <w:rPr>
          <w:rFonts w:ascii="Times New Roman" w:hAnsi="Times New Roman" w:cs="Times New Roman"/>
          <w:sz w:val="24"/>
          <w:szCs w:val="24"/>
        </w:rPr>
      </w:pPr>
    </w:p>
    <w:p w14:paraId="4C07F758" w14:textId="77777777" w:rsidR="00CB60CE" w:rsidRDefault="00CB60CE" w:rsidP="00CB60CE">
      <w:pPr>
        <w:spacing w:line="480" w:lineRule="auto"/>
        <w:ind w:firstLine="720"/>
        <w:rPr>
          <w:rFonts w:ascii="Times New Roman" w:hAnsi="Times New Roman" w:cs="Times New Roman"/>
          <w:sz w:val="24"/>
          <w:szCs w:val="24"/>
        </w:rPr>
      </w:pPr>
    </w:p>
    <w:p w14:paraId="68A8CB19" w14:textId="77777777" w:rsidR="00CB60CE" w:rsidRDefault="00CB60CE" w:rsidP="00CB60CE">
      <w:pPr>
        <w:spacing w:line="480" w:lineRule="auto"/>
        <w:ind w:firstLine="720"/>
        <w:rPr>
          <w:rFonts w:ascii="Times New Roman" w:hAnsi="Times New Roman" w:cs="Times New Roman"/>
          <w:sz w:val="24"/>
          <w:szCs w:val="24"/>
        </w:rPr>
      </w:pPr>
    </w:p>
    <w:p w14:paraId="2E848002" w14:textId="77777777" w:rsidR="00CB60CE" w:rsidRDefault="008A7AF3" w:rsidP="00CB60CE">
      <w:pPr>
        <w:spacing w:line="480" w:lineRule="auto"/>
        <w:ind w:firstLine="720"/>
        <w:jc w:val="center"/>
        <w:rPr>
          <w:rFonts w:ascii="Times New Roman" w:hAnsi="Times New Roman" w:cs="Times New Roman"/>
          <w:b/>
          <w:sz w:val="24"/>
          <w:szCs w:val="24"/>
        </w:rPr>
      </w:pPr>
      <w:r w:rsidRPr="00CB60CE">
        <w:rPr>
          <w:rFonts w:ascii="Times New Roman" w:hAnsi="Times New Roman" w:cs="Times New Roman"/>
          <w:b/>
          <w:sz w:val="24"/>
          <w:szCs w:val="24"/>
        </w:rPr>
        <w:lastRenderedPageBreak/>
        <w:t>References</w:t>
      </w:r>
    </w:p>
    <w:p w14:paraId="2C2FA538" w14:textId="77777777" w:rsidR="00CB60CE" w:rsidRPr="00CB60CE" w:rsidRDefault="008A7AF3" w:rsidP="00620E95">
      <w:pPr>
        <w:spacing w:line="480" w:lineRule="auto"/>
        <w:rPr>
          <w:rFonts w:ascii="Times New Roman" w:hAnsi="Times New Roman" w:cs="Times New Roman"/>
          <w:b/>
          <w:sz w:val="24"/>
          <w:szCs w:val="24"/>
        </w:rPr>
      </w:pPr>
      <w:r w:rsidRPr="00CB60CE">
        <w:rPr>
          <w:rFonts w:ascii="Times New Roman" w:hAnsi="Times New Roman" w:cs="Times New Roman"/>
          <w:color w:val="000000"/>
          <w:sz w:val="24"/>
          <w:szCs w:val="24"/>
          <w:shd w:val="clear" w:color="auto" w:fill="FFFFFF"/>
        </w:rPr>
        <w:t>Nicks, P. (2012). </w:t>
      </w:r>
      <w:r w:rsidRPr="00CB60CE">
        <w:rPr>
          <w:rFonts w:ascii="Times New Roman" w:hAnsi="Times New Roman" w:cs="Times New Roman"/>
          <w:i/>
          <w:iCs/>
          <w:color w:val="000000"/>
          <w:sz w:val="24"/>
          <w:szCs w:val="24"/>
          <w:shd w:val="clear" w:color="auto" w:fill="FFFFFF"/>
        </w:rPr>
        <w:t>The Waiting Room</w:t>
      </w:r>
      <w:r w:rsidRPr="00CB60CE">
        <w:rPr>
          <w:rFonts w:ascii="Times New Roman" w:hAnsi="Times New Roman" w:cs="Times New Roman"/>
          <w:color w:val="000000"/>
          <w:sz w:val="24"/>
          <w:szCs w:val="24"/>
          <w:shd w:val="clear" w:color="auto" w:fill="FFFFFF"/>
        </w:rPr>
        <w:t> [Film]. USA; ITVS.</w:t>
      </w:r>
    </w:p>
    <w:sectPr w:rsidR="00CB60CE" w:rsidRPr="00CB60CE" w:rsidSect="00CB60CE">
      <w:headerReference w:type="default" r:id="rId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10FBB" w14:textId="77777777" w:rsidR="00EC7EE9" w:rsidRDefault="008A7AF3">
      <w:pPr>
        <w:spacing w:after="0" w:line="240" w:lineRule="auto"/>
      </w:pPr>
      <w:r>
        <w:separator/>
      </w:r>
    </w:p>
  </w:endnote>
  <w:endnote w:type="continuationSeparator" w:id="0">
    <w:p w14:paraId="1EC77D0C" w14:textId="77777777" w:rsidR="00EC7EE9" w:rsidRDefault="008A7A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CBF233" w14:textId="77777777" w:rsidR="00EC7EE9" w:rsidRDefault="008A7AF3">
      <w:pPr>
        <w:spacing w:after="0" w:line="240" w:lineRule="auto"/>
      </w:pPr>
      <w:r>
        <w:separator/>
      </w:r>
    </w:p>
  </w:footnote>
  <w:footnote w:type="continuationSeparator" w:id="0">
    <w:p w14:paraId="38BBC9DA" w14:textId="77777777" w:rsidR="00EC7EE9" w:rsidRDefault="008A7A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551113914"/>
      <w:docPartObj>
        <w:docPartGallery w:val="Page Numbers (Top of Page)"/>
        <w:docPartUnique/>
      </w:docPartObj>
    </w:sdtPr>
    <w:sdtEndPr>
      <w:rPr>
        <w:noProof/>
      </w:rPr>
    </w:sdtEndPr>
    <w:sdtContent>
      <w:p w14:paraId="64CF60EB" w14:textId="77777777" w:rsidR="00CB60CE" w:rsidRPr="00620E95" w:rsidRDefault="008A7AF3" w:rsidP="00CB60CE">
        <w:pPr>
          <w:spacing w:line="480" w:lineRule="auto"/>
          <w:rPr>
            <w:rFonts w:ascii="Times New Roman" w:hAnsi="Times New Roman" w:cs="Times New Roman"/>
            <w:sz w:val="24"/>
            <w:szCs w:val="24"/>
          </w:rPr>
        </w:pPr>
        <w:r w:rsidRPr="00620E95">
          <w:rPr>
            <w:rFonts w:ascii="Times New Roman" w:hAnsi="Times New Roman" w:cs="Times New Roman"/>
            <w:sz w:val="24"/>
            <w:szCs w:val="24"/>
          </w:rPr>
          <w:t xml:space="preserve">SUMMARY OF THE FILM THE WAITING ROOM                                                              </w:t>
        </w:r>
        <w:r w:rsidRPr="00620E95">
          <w:rPr>
            <w:rFonts w:ascii="Times New Roman" w:hAnsi="Times New Roman" w:cs="Times New Roman"/>
            <w:sz w:val="24"/>
            <w:szCs w:val="24"/>
          </w:rPr>
          <w:fldChar w:fldCharType="begin"/>
        </w:r>
        <w:r w:rsidRPr="00620E95">
          <w:rPr>
            <w:rFonts w:ascii="Times New Roman" w:hAnsi="Times New Roman" w:cs="Times New Roman"/>
            <w:sz w:val="24"/>
            <w:szCs w:val="24"/>
          </w:rPr>
          <w:instrText xml:space="preserve"> PAGE   \* MERGEFORMAT </w:instrText>
        </w:r>
        <w:r w:rsidRPr="00620E95">
          <w:rPr>
            <w:rFonts w:ascii="Times New Roman" w:hAnsi="Times New Roman" w:cs="Times New Roman"/>
            <w:sz w:val="24"/>
            <w:szCs w:val="24"/>
          </w:rPr>
          <w:fldChar w:fldCharType="separate"/>
        </w:r>
        <w:r w:rsidR="002B3A4F" w:rsidRPr="00620E95">
          <w:rPr>
            <w:rFonts w:ascii="Times New Roman" w:hAnsi="Times New Roman" w:cs="Times New Roman"/>
            <w:noProof/>
            <w:sz w:val="24"/>
            <w:szCs w:val="24"/>
          </w:rPr>
          <w:t>4</w:t>
        </w:r>
        <w:r w:rsidRPr="00620E95">
          <w:rPr>
            <w:rFonts w:ascii="Times New Roman" w:hAnsi="Times New Roman" w:cs="Times New Roman"/>
            <w:noProof/>
            <w:sz w:val="24"/>
            <w:szCs w:val="24"/>
          </w:rPr>
          <w:fldChar w:fldCharType="end"/>
        </w:r>
      </w:p>
    </w:sdtContent>
  </w:sdt>
  <w:p w14:paraId="02C5FD34" w14:textId="77777777" w:rsidR="00CB60CE" w:rsidRDefault="00CB60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60CE"/>
    <w:rsid w:val="002B3A4F"/>
    <w:rsid w:val="005768AF"/>
    <w:rsid w:val="00620E95"/>
    <w:rsid w:val="008A7AF3"/>
    <w:rsid w:val="00941F93"/>
    <w:rsid w:val="00993C93"/>
    <w:rsid w:val="00A7143E"/>
    <w:rsid w:val="00CB60CE"/>
    <w:rsid w:val="00CE1491"/>
    <w:rsid w:val="00DD2135"/>
    <w:rsid w:val="00EC7EE9"/>
    <w:rsid w:val="00F45C3C"/>
    <w:rsid w:val="00F75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3CFA3"/>
  <w15:chartTrackingRefBased/>
  <w15:docId w15:val="{1927A464-23A9-4EA5-A13B-3FEFECC96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60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60CE"/>
  </w:style>
  <w:style w:type="paragraph" w:styleId="Footer">
    <w:name w:val="footer"/>
    <w:basedOn w:val="Normal"/>
    <w:link w:val="FooterChar"/>
    <w:uiPriority w:val="99"/>
    <w:unhideWhenUsed/>
    <w:rsid w:val="00CB60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60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331</Words>
  <Characters>1890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marcuswambua@gmail.com</cp:lastModifiedBy>
  <cp:revision>6</cp:revision>
  <dcterms:created xsi:type="dcterms:W3CDTF">2021-05-10T17:27:00Z</dcterms:created>
  <dcterms:modified xsi:type="dcterms:W3CDTF">2021-05-10T17:33:00Z</dcterms:modified>
</cp:coreProperties>
</file>